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93" w:rsidRPr="00240693" w:rsidRDefault="00240693" w:rsidP="00240693">
      <w:pPr>
        <w:shd w:val="clear" w:color="auto" w:fill="FFFFFF"/>
        <w:spacing w:after="100" w:afterAutospacing="1" w:line="240" w:lineRule="auto"/>
        <w:jc w:val="center"/>
        <w:outlineLvl w:val="0"/>
        <w:rPr>
          <w:rFonts w:ascii="Arial" w:eastAsia="Times New Roman" w:hAnsi="Arial" w:cs="Arial"/>
          <w:color w:val="333333"/>
          <w:kern w:val="36"/>
          <w:sz w:val="48"/>
          <w:szCs w:val="48"/>
          <w:lang w:eastAsia="ru-RU"/>
        </w:rPr>
      </w:pPr>
      <w:r w:rsidRPr="00240693">
        <w:rPr>
          <w:rFonts w:ascii="Arial" w:eastAsia="Times New Roman" w:hAnsi="Arial" w:cs="Arial"/>
          <w:color w:val="333333"/>
          <w:kern w:val="36"/>
          <w:sz w:val="48"/>
          <w:szCs w:val="48"/>
          <w:lang w:eastAsia="ru-RU"/>
        </w:rPr>
        <w:t>Про затвердження Правил роздрібного ринку електричної енергії</w:t>
      </w:r>
    </w:p>
    <w:p w:rsidR="00240693" w:rsidRPr="00240693" w:rsidRDefault="00240693" w:rsidP="00240693">
      <w:pPr>
        <w:spacing w:after="0" w:line="240" w:lineRule="auto"/>
        <w:rPr>
          <w:rFonts w:ascii="Arial" w:eastAsia="Times New Roman" w:hAnsi="Arial" w:cs="Arial"/>
          <w:color w:val="000000"/>
          <w:sz w:val="24"/>
          <w:szCs w:val="24"/>
          <w:lang w:eastAsia="ru-RU"/>
        </w:rPr>
      </w:pPr>
      <w:r w:rsidRPr="00240693">
        <w:rPr>
          <w:rFonts w:ascii="Arial" w:eastAsia="Times New Roman" w:hAnsi="Arial" w:cs="Arial"/>
          <w:color w:val="000000"/>
          <w:sz w:val="24"/>
          <w:szCs w:val="24"/>
          <w:lang w:eastAsia="ru-RU"/>
        </w:rPr>
        <w:t>Документ v0312874-18, чинний, поточна редакція — </w:t>
      </w:r>
      <w:r w:rsidRPr="00240693">
        <w:rPr>
          <w:rFonts w:ascii="Arial" w:eastAsia="Times New Roman" w:hAnsi="Arial" w:cs="Arial"/>
          <w:b/>
          <w:bCs/>
          <w:color w:val="000000"/>
          <w:sz w:val="24"/>
          <w:szCs w:val="24"/>
          <w:lang w:eastAsia="ru-RU"/>
        </w:rPr>
        <w:t>Редакція</w:t>
      </w:r>
      <w:r w:rsidRPr="00240693">
        <w:rPr>
          <w:rFonts w:ascii="Arial" w:eastAsia="Times New Roman" w:hAnsi="Arial" w:cs="Arial"/>
          <w:color w:val="000000"/>
          <w:sz w:val="24"/>
          <w:szCs w:val="24"/>
          <w:lang w:eastAsia="ru-RU"/>
        </w:rPr>
        <w:t> від </w:t>
      </w:r>
      <w:r w:rsidRPr="00240693">
        <w:rPr>
          <w:rFonts w:ascii="Arial" w:eastAsia="Times New Roman" w:hAnsi="Arial" w:cs="Arial"/>
          <w:b/>
          <w:bCs/>
          <w:color w:val="000000"/>
          <w:sz w:val="24"/>
          <w:szCs w:val="24"/>
          <w:lang w:eastAsia="ru-RU"/>
        </w:rPr>
        <w:t>01.07.2025</w:t>
      </w:r>
      <w:r w:rsidRPr="00240693">
        <w:rPr>
          <w:rFonts w:ascii="Arial" w:eastAsia="Times New Roman" w:hAnsi="Arial" w:cs="Arial"/>
          <w:color w:val="000000"/>
          <w:sz w:val="24"/>
          <w:szCs w:val="24"/>
          <w:lang w:eastAsia="ru-RU"/>
        </w:rPr>
        <w:t>, підстава - </w:t>
      </w:r>
      <w:hyperlink r:id="rId4" w:tgtFrame="_blank" w:history="1">
        <w:r w:rsidRPr="00240693">
          <w:rPr>
            <w:rFonts w:ascii="Arial" w:eastAsia="Times New Roman" w:hAnsi="Arial" w:cs="Arial"/>
            <w:color w:val="004BC1"/>
            <w:sz w:val="24"/>
            <w:szCs w:val="24"/>
            <w:u w:val="single"/>
            <w:lang w:eastAsia="ru-RU"/>
          </w:rPr>
          <w:t>v0891874-25</w:t>
        </w:r>
      </w:hyperlink>
    </w:p>
    <w:p w:rsidR="00240693" w:rsidRPr="00240693" w:rsidRDefault="00240693" w:rsidP="00240693">
      <w:pPr>
        <w:spacing w:after="0" w:line="240" w:lineRule="auto"/>
        <w:rPr>
          <w:rFonts w:ascii="Arial" w:eastAsia="Times New Roman" w:hAnsi="Arial" w:cs="Arial"/>
          <w:color w:val="000000"/>
          <w:sz w:val="21"/>
          <w:szCs w:val="21"/>
          <w:lang w:eastAsia="ru-RU"/>
        </w:rPr>
      </w:pPr>
      <w:r w:rsidRPr="00240693">
        <w:rPr>
          <w:rFonts w:ascii="Arial" w:eastAsia="Times New Roman" w:hAnsi="Arial" w:cs="Arial"/>
          <w:color w:val="000000"/>
          <w:sz w:val="21"/>
          <w:szCs w:val="21"/>
          <w:lang w:eastAsia="ru-RU"/>
        </w:rPr>
        <w:t>(  Остання подія — </w:t>
      </w:r>
      <w:r w:rsidRPr="00240693">
        <w:rPr>
          <w:rFonts w:ascii="Arial" w:eastAsia="Times New Roman" w:hAnsi="Arial" w:cs="Arial"/>
          <w:b/>
          <w:bCs/>
          <w:color w:val="000000"/>
          <w:sz w:val="21"/>
          <w:szCs w:val="21"/>
          <w:lang w:eastAsia="ru-RU"/>
        </w:rPr>
        <w:t>Редакція</w:t>
      </w:r>
      <w:r w:rsidRPr="00240693">
        <w:rPr>
          <w:rFonts w:ascii="Arial" w:eastAsia="Times New Roman" w:hAnsi="Arial" w:cs="Arial"/>
          <w:color w:val="000000"/>
          <w:sz w:val="21"/>
          <w:szCs w:val="21"/>
          <w:lang w:eastAsia="ru-RU"/>
        </w:rPr>
        <w:t>, відбудеться пізніше, підстава - </w:t>
      </w:r>
      <w:hyperlink r:id="rId5" w:tgtFrame="_blank" w:history="1">
        <w:r w:rsidRPr="00240693">
          <w:rPr>
            <w:rFonts w:ascii="Arial" w:eastAsia="Times New Roman" w:hAnsi="Arial" w:cs="Arial"/>
            <w:color w:val="004BC1"/>
            <w:sz w:val="21"/>
            <w:szCs w:val="21"/>
            <w:u w:val="single"/>
            <w:lang w:eastAsia="ru-RU"/>
          </w:rPr>
          <w:t>v0244874-23</w:t>
        </w:r>
      </w:hyperlink>
      <w:r w:rsidRPr="00240693">
        <w:rPr>
          <w:rFonts w:ascii="Arial" w:eastAsia="Times New Roman" w:hAnsi="Arial" w:cs="Arial"/>
          <w:color w:val="000000"/>
          <w:sz w:val="21"/>
          <w:szCs w:val="21"/>
          <w:lang w:eastAsia="ru-RU"/>
        </w:rPr>
        <w:t>. </w:t>
      </w:r>
      <w:hyperlink r:id="rId6" w:anchor="Future" w:history="1">
        <w:r w:rsidRPr="00240693">
          <w:rPr>
            <w:rFonts w:ascii="Arial" w:eastAsia="Times New Roman" w:hAnsi="Arial" w:cs="Arial"/>
            <w:color w:val="004BC1"/>
            <w:sz w:val="21"/>
            <w:szCs w:val="21"/>
            <w:u w:val="single"/>
            <w:lang w:eastAsia="ru-RU"/>
          </w:rPr>
          <w:t>Подивитися в історії?</w:t>
        </w:r>
      </w:hyperlink>
      <w:r w:rsidRPr="00240693">
        <w:rPr>
          <w:rFonts w:ascii="Arial" w:eastAsia="Times New Roman" w:hAnsi="Arial" w:cs="Arial"/>
          <w:color w:val="000000"/>
          <w:sz w:val="21"/>
          <w:szCs w:val="21"/>
          <w:lang w:eastAsia="ru-RU"/>
        </w:rPr>
        <w:t> )</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0" w:name="_GoBack"/>
      <w:bookmarkEnd w:id="0"/>
      <w:r w:rsidRPr="00240693">
        <w:rPr>
          <w:rFonts w:ascii="Times New Roman" w:eastAsia="Times New Roman" w:hAnsi="Times New Roman" w:cs="Times New Roman"/>
          <w:sz w:val="24"/>
          <w:szCs w:val="24"/>
          <w:lang w:eastAsia="ru-RU"/>
        </w:rPr>
        <w:pict>
          <v:rect id="_x0000_i1035" style="width:0;height:0"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color w:val="004BC1"/>
          <w:sz w:val="24"/>
          <w:szCs w:val="24"/>
          <w:lang w:eastAsia="ru-RU"/>
        </w:rPr>
      </w:pP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5ADB6CA5" wp14:editId="09909124">
                <wp:extent cx="304800" cy="304800"/>
                <wp:effectExtent l="0" t="0" r="0" b="0"/>
                <wp:docPr id="8" name="AutoShape 2" descr="https://zakonst.rada.gov.ua/images/text/car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DA218" id="AutoShape 2" o:spid="_x0000_s1026" alt="https://zakonst.rada.gov.ua/images/text/card.svg" href="https://zakon.rada.gov.ua/laws/card/v0312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&#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2EE3D5B3" wp14:editId="7F8FD924">
                <wp:extent cx="304800" cy="304800"/>
                <wp:effectExtent l="0" t="0" r="0" b="0"/>
                <wp:docPr id="7" name="AutoShape 3" descr="https://zakonst.rada.gov.ua/images/text/book.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D3FC0" id="AutoShape 3" o:spid="_x0000_s1026" alt="https://zakonst.rada.gov.ua/images/text/book.svg" href="https://zakon.rada.gov.ua/laws/show/v0312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twCA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&#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758A131C" wp14:editId="6349D3FA">
                <wp:extent cx="304800" cy="304800"/>
                <wp:effectExtent l="0" t="0" r="0" b="0"/>
                <wp:docPr id="6" name="AutoShape 4" descr="https://zakonst.rada.gov.ua/images/text/att.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D23B7" id="AutoShape 4" o:spid="_x0000_s1026" alt="https://zakonst.rada.gov.ua/images/text/att.svg" href="https://zakon.rada.gov.ua/laws/show/v0312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4D0C0644" wp14:editId="2425818E">
                <wp:extent cx="304800" cy="304800"/>
                <wp:effectExtent l="0" t="0" r="0" b="0"/>
                <wp:docPr id="5" name="AutoShape 5" descr="https://zakonst.rada.gov.ua/images/text/e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D4FCA" id="AutoShape 5" o:spid="_x0000_s1026" alt="https://zakonst.rada.gov.ua/images/text/ed.svg" href="https://zakon.rada.gov.ua/laws/show/v0312874-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iDBQ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" o:button="t" filled="f" stroked="f">
                <v:fill o:detectmouseclick="t"/>
                <o:lock v:ext="edit" aspectratio="t"/>
                <w10:anchorlock/>
              </v:rect>
            </w:pict>
          </mc:Fallback>
        </mc:AlternateContent>
      </w:r>
      <w:r w:rsidRPr="00240693">
        <w:rPr>
          <w:rFonts w:ascii="Times New Roman" w:eastAsia="Times New Roman" w:hAnsi="Times New Roman" w:cs="Times New Roman"/>
          <w:color w:val="004BC1"/>
          <w:sz w:val="24"/>
          <w:szCs w:val="24"/>
          <w:lang w:eastAsia="ru-RU"/>
        </w:rPr>
        <w:t>                          </w:t>
      </w:r>
      <w:r w:rsidRPr="00240693">
        <w:rPr>
          <w:rFonts w:ascii="Times New Roman" w:eastAsia="Times New Roman" w:hAnsi="Times New Roman" w:cs="Times New Roman"/>
          <w:color w:val="004BC1"/>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8.5pt;height:18pt" o:ole="">
            <v:imagedata r:id="rId10" o:title=""/>
          </v:shape>
          <w:control r:id="rId11" w:name="DefaultOcxName" w:shapeid="_x0000_i1061"/>
        </w:objec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398CDF21" wp14:editId="3E980A3B">
                <wp:extent cx="304800" cy="304800"/>
                <wp:effectExtent l="0" t="0" r="0" b="0"/>
                <wp:docPr id="4" name="AutoShape 6" descr="https://zakonst.rada.gov.ua/images/text/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88359" id="AutoShape 6" o:spid="_x0000_s1026" alt="https://zakonst.rada.gov.ua/images/text/t.svg" href="https://zakon.rada.gov.ua/laws/term/v0312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CCBQ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6C58D6C4" wp14:editId="33834BF3">
                <wp:extent cx="304800" cy="304800"/>
                <wp:effectExtent l="0" t="0" r="0" b="0"/>
                <wp:docPr id="3" name="AutoShape 7" descr="https://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DA1D7" id="AutoShape 7" o:spid="_x0000_s1026" alt="https://zakonst.rada.gov.ua/images/text/link.svg" href="https://zakon.rada.gov.ua/laws/main/l473895"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GI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w6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27341EFB" wp14:editId="18833029">
                <wp:extent cx="304800" cy="304800"/>
                <wp:effectExtent l="0" t="0" r="0" b="0"/>
                <wp:docPr id="2" name="AutoShape 8" descr="https://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8D517" id="AutoShape 8" o:spid="_x0000_s1026" alt="https://zakonst.rada.gov.ua/images/text/st.svg" href="https://zakon.rada.gov.ua/laws/show/v0312874-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wG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" o:button="t" filled="f" stroked="f">
                <v:fill o:detectmouseclick="t"/>
                <o:lock v:ext="edit" aspectratio="t"/>
                <w10:anchorlock/>
              </v:rect>
            </w:pict>
          </mc:Fallback>
        </mc:AlternateContent>
      </w:r>
      <w:r w:rsidRPr="00240693">
        <w:rPr>
          <w:rFonts w:ascii="Times New Roman" w:eastAsia="Times New Roman" w:hAnsi="Times New Roman" w:cs="Times New Roman"/>
          <w:noProof/>
          <w:color w:val="004BC1"/>
          <w:sz w:val="24"/>
          <w:szCs w:val="24"/>
          <w:lang w:eastAsia="ru-RU"/>
        </w:rPr>
        <mc:AlternateContent>
          <mc:Choice Requires="wps">
            <w:drawing>
              <wp:inline distT="0" distB="0" distL="0" distR="0" wp14:anchorId="15954DBD" wp14:editId="48FD8519">
                <wp:extent cx="304800" cy="304800"/>
                <wp:effectExtent l="0" t="0" r="0" b="0"/>
                <wp:docPr id="1" name="AutoShape 9" descr="https://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9C487" id="AutoShape 9" o:spid="_x0000_s1026" alt="https://zakonst.rada.gov.ua/images/text/new.svg" href="https://zakon.rada.gov.ua/laws/show/v0312874-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4YBA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10767"/>
      </w:tblGrid>
      <w:tr w:rsidR="00240693" w:rsidRPr="00240693" w:rsidTr="00240693">
        <w:tc>
          <w:tcPr>
            <w:tcW w:w="12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150" w:line="240" w:lineRule="auto"/>
              <w:jc w:val="center"/>
              <w:rPr>
                <w:rFonts w:ascii="Times New Roman" w:eastAsia="Times New Roman" w:hAnsi="Times New Roman" w:cs="Times New Roman"/>
                <w:sz w:val="24"/>
                <w:szCs w:val="24"/>
                <w:lang w:eastAsia="ru-RU"/>
              </w:rPr>
            </w:pPr>
            <w:bookmarkStart w:id="1" w:name="Text"/>
            <w:bookmarkStart w:id="2" w:name="n1916"/>
            <w:bookmarkEnd w:id="1"/>
            <w:bookmarkEnd w:id="2"/>
            <w:r w:rsidRPr="00240693">
              <w:rPr>
                <w:rFonts w:ascii="Times New Roman" w:eastAsia="Times New Roman" w:hAnsi="Times New Roman" w:cs="Times New Roman"/>
                <w:noProof/>
                <w:sz w:val="24"/>
                <w:szCs w:val="24"/>
                <w:lang w:eastAsia="ru-RU"/>
              </w:rPr>
              <w:drawing>
                <wp:inline distT="0" distB="0" distL="0" distR="0" wp14:anchorId="1BD41B3D" wp14:editId="69854B4A">
                  <wp:extent cx="571500" cy="762000"/>
                  <wp:effectExtent l="0" t="0" r="0" b="0"/>
                  <wp:docPr id="10" name="Рисунок 10"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40693" w:rsidRPr="00240693" w:rsidTr="00240693">
        <w:tc>
          <w:tcPr>
            <w:tcW w:w="12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b/>
                <w:bCs/>
                <w:sz w:val="28"/>
                <w:szCs w:val="28"/>
                <w:lang w:eastAsia="ru-RU"/>
              </w:rPr>
              <w:t>НАЦІОНАЛЬНА КОМІСІЯ, ЩО ЗДІЙСНЮЄ ДЕРЖАВНЕ РЕГУЛЮВАННЯ У СФЕРАХ ЕНЕРГЕТИКИ ТА КОМУНАЛЬНИХ ПОСЛУГ</w:t>
            </w:r>
          </w:p>
        </w:tc>
      </w:tr>
      <w:tr w:rsidR="00240693" w:rsidRPr="00240693" w:rsidTr="00240693">
        <w:tc>
          <w:tcPr>
            <w:tcW w:w="12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b/>
                <w:bCs/>
                <w:sz w:val="32"/>
                <w:szCs w:val="32"/>
                <w:lang w:eastAsia="ru-RU"/>
              </w:rPr>
              <w:t>ПОСТАНОВА</w:t>
            </w:r>
          </w:p>
        </w:tc>
      </w:tr>
      <w:tr w:rsidR="00240693" w:rsidRPr="00240693" w:rsidTr="00240693">
        <w:tc>
          <w:tcPr>
            <w:tcW w:w="12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ind w:left="450" w:right="450"/>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b/>
                <w:bCs/>
                <w:sz w:val="24"/>
                <w:szCs w:val="24"/>
                <w:lang w:eastAsia="ru-RU"/>
              </w:rPr>
              <w:t>14.03.2018  № 312</w:t>
            </w:r>
          </w:p>
        </w:tc>
      </w:tr>
    </w:tbl>
    <w:p w:rsidR="00240693" w:rsidRPr="00240693" w:rsidRDefault="00240693" w:rsidP="00240693">
      <w:pPr>
        <w:spacing w:before="300" w:after="450" w:line="240" w:lineRule="auto"/>
        <w:ind w:left="225" w:right="225"/>
        <w:jc w:val="center"/>
        <w:rPr>
          <w:rFonts w:ascii="Times New Roman" w:eastAsia="Times New Roman" w:hAnsi="Times New Roman" w:cs="Times New Roman"/>
          <w:sz w:val="24"/>
          <w:szCs w:val="24"/>
          <w:lang w:eastAsia="ru-RU"/>
        </w:rPr>
      </w:pPr>
      <w:bookmarkStart w:id="3" w:name="n1917"/>
      <w:bookmarkEnd w:id="3"/>
      <w:r w:rsidRPr="00240693">
        <w:rPr>
          <w:rFonts w:ascii="Times New Roman" w:eastAsia="Times New Roman" w:hAnsi="Times New Roman" w:cs="Times New Roman"/>
          <w:b/>
          <w:bCs/>
          <w:sz w:val="32"/>
          <w:szCs w:val="32"/>
          <w:lang w:eastAsia="ru-RU"/>
        </w:rPr>
        <w:t>Про затвердження Правил роздрібного ринку електричної енергії</w:t>
      </w:r>
    </w:p>
    <w:p w:rsidR="00240693" w:rsidRPr="00240693" w:rsidRDefault="00240693" w:rsidP="00240693">
      <w:pPr>
        <w:spacing w:before="150" w:after="300" w:line="240" w:lineRule="auto"/>
        <w:ind w:left="225" w:right="225"/>
        <w:rPr>
          <w:rFonts w:ascii="Times New Roman" w:eastAsia="Times New Roman" w:hAnsi="Times New Roman" w:cs="Times New Roman"/>
          <w:sz w:val="24"/>
          <w:szCs w:val="24"/>
          <w:lang w:eastAsia="ru-RU"/>
        </w:rPr>
      </w:pPr>
      <w:bookmarkStart w:id="4" w:name="n1918"/>
      <w:bookmarkEnd w:id="4"/>
      <w:r w:rsidRPr="00240693">
        <w:rPr>
          <w:rFonts w:ascii="Times New Roman" w:eastAsia="Times New Roman" w:hAnsi="Times New Roman" w:cs="Times New Roman"/>
          <w:sz w:val="24"/>
          <w:szCs w:val="24"/>
          <w:lang w:eastAsia="ru-RU"/>
        </w:rPr>
        <w:t>{Із змінами, внесеними згідно з Постановами Національної комісії, що здійснює</w:t>
      </w:r>
      <w:r w:rsidRPr="00240693">
        <w:rPr>
          <w:rFonts w:ascii="Times New Roman" w:eastAsia="Times New Roman" w:hAnsi="Times New Roman" w:cs="Times New Roman"/>
          <w:sz w:val="24"/>
          <w:szCs w:val="24"/>
          <w:lang w:eastAsia="ru-RU"/>
        </w:rPr>
        <w:br/>
        <w:t>державне регулювання у сферах енергетики та комунальних послуг</w:t>
      </w:r>
      <w:r w:rsidRPr="00240693">
        <w:rPr>
          <w:rFonts w:ascii="Times New Roman" w:eastAsia="Times New Roman" w:hAnsi="Times New Roman" w:cs="Times New Roman"/>
          <w:sz w:val="24"/>
          <w:szCs w:val="24"/>
          <w:lang w:eastAsia="ru-RU"/>
        </w:rPr>
        <w:br/>
      </w:r>
      <w:hyperlink r:id="rId17" w:tgtFrame="_blank" w:history="1">
        <w:r w:rsidRPr="00240693">
          <w:rPr>
            <w:rFonts w:ascii="Times New Roman" w:eastAsia="Times New Roman" w:hAnsi="Times New Roman" w:cs="Times New Roman"/>
            <w:color w:val="000099"/>
            <w:sz w:val="24"/>
            <w:szCs w:val="24"/>
            <w:u w:val="single"/>
            <w:lang w:eastAsia="ru-RU"/>
          </w:rPr>
          <w:t>№ 2002 від 21.12.2018</w:t>
        </w:r>
      </w:hyperlink>
      <w:r w:rsidRPr="00240693">
        <w:rPr>
          <w:rFonts w:ascii="Times New Roman" w:eastAsia="Times New Roman" w:hAnsi="Times New Roman" w:cs="Times New Roman"/>
          <w:sz w:val="24"/>
          <w:szCs w:val="24"/>
          <w:lang w:eastAsia="ru-RU"/>
        </w:rPr>
        <w:br/>
      </w:r>
      <w:hyperlink r:id="rId18" w:tgtFrame="_blank" w:history="1">
        <w:r w:rsidRPr="00240693">
          <w:rPr>
            <w:rFonts w:ascii="Times New Roman" w:eastAsia="Times New Roman" w:hAnsi="Times New Roman" w:cs="Times New Roman"/>
            <w:color w:val="000099"/>
            <w:sz w:val="24"/>
            <w:szCs w:val="24"/>
            <w:u w:val="single"/>
            <w:lang w:eastAsia="ru-RU"/>
          </w:rPr>
          <w:t>№ 1525 від 18.07.2019</w:t>
        </w:r>
      </w:hyperlink>
      <w:r w:rsidRPr="00240693">
        <w:rPr>
          <w:rFonts w:ascii="Times New Roman" w:eastAsia="Times New Roman" w:hAnsi="Times New Roman" w:cs="Times New Roman"/>
          <w:sz w:val="24"/>
          <w:szCs w:val="24"/>
          <w:lang w:eastAsia="ru-RU"/>
        </w:rPr>
        <w:br/>
      </w:r>
      <w:hyperlink r:id="rId19" w:tgtFrame="_blank" w:history="1">
        <w:r w:rsidRPr="00240693">
          <w:rPr>
            <w:rFonts w:ascii="Times New Roman" w:eastAsia="Times New Roman" w:hAnsi="Times New Roman" w:cs="Times New Roman"/>
            <w:color w:val="000099"/>
            <w:sz w:val="24"/>
            <w:szCs w:val="24"/>
            <w:u w:val="single"/>
            <w:lang w:eastAsia="ru-RU"/>
          </w:rPr>
          <w:t>№ 1219 від 26.06.2020</w:t>
        </w:r>
      </w:hyperlink>
      <w:r w:rsidRPr="00240693">
        <w:rPr>
          <w:rFonts w:ascii="Times New Roman" w:eastAsia="Times New Roman" w:hAnsi="Times New Roman" w:cs="Times New Roman"/>
          <w:sz w:val="24"/>
          <w:szCs w:val="24"/>
          <w:lang w:eastAsia="ru-RU"/>
        </w:rPr>
        <w:br/>
      </w:r>
      <w:hyperlink r:id="rId20" w:tgtFrame="_blank" w:history="1">
        <w:r w:rsidRPr="00240693">
          <w:rPr>
            <w:rFonts w:ascii="Times New Roman" w:eastAsia="Times New Roman" w:hAnsi="Times New Roman" w:cs="Times New Roman"/>
            <w:color w:val="000099"/>
            <w:sz w:val="24"/>
            <w:szCs w:val="24"/>
            <w:u w:val="single"/>
            <w:lang w:eastAsia="ru-RU"/>
          </w:rPr>
          <w:t>№ 475 від 17.03.2021</w:t>
        </w:r>
      </w:hyperlink>
      <w:r w:rsidRPr="00240693">
        <w:rPr>
          <w:rFonts w:ascii="Times New Roman" w:eastAsia="Times New Roman" w:hAnsi="Times New Roman" w:cs="Times New Roman"/>
          <w:sz w:val="24"/>
          <w:szCs w:val="24"/>
          <w:lang w:eastAsia="ru-RU"/>
        </w:rPr>
        <w:br/>
      </w:r>
      <w:hyperlink r:id="rId21" w:tgtFrame="_blank" w:history="1">
        <w:r w:rsidRPr="00240693">
          <w:rPr>
            <w:rFonts w:ascii="Times New Roman" w:eastAsia="Times New Roman" w:hAnsi="Times New Roman" w:cs="Times New Roman"/>
            <w:color w:val="000099"/>
            <w:sz w:val="24"/>
            <w:szCs w:val="24"/>
            <w:u w:val="single"/>
            <w:lang w:eastAsia="ru-RU"/>
          </w:rPr>
          <w:t>№ 805 від 19.05.2021</w:t>
        </w:r>
      </w:hyperlink>
      <w:r w:rsidRPr="00240693">
        <w:rPr>
          <w:rFonts w:ascii="Times New Roman" w:eastAsia="Times New Roman" w:hAnsi="Times New Roman" w:cs="Times New Roman"/>
          <w:sz w:val="24"/>
          <w:szCs w:val="24"/>
          <w:lang w:eastAsia="ru-RU"/>
        </w:rPr>
        <w:br/>
      </w:r>
      <w:hyperlink r:id="rId22" w:anchor="n2" w:tgtFrame="_blank" w:history="1">
        <w:r w:rsidRPr="00240693">
          <w:rPr>
            <w:rFonts w:ascii="Times New Roman" w:eastAsia="Times New Roman" w:hAnsi="Times New Roman" w:cs="Times New Roman"/>
            <w:color w:val="000099"/>
            <w:sz w:val="24"/>
            <w:szCs w:val="24"/>
            <w:u w:val="single"/>
            <w:lang w:eastAsia="ru-RU"/>
          </w:rPr>
          <w:t>№ 1355 від 18.08.2021</w:t>
        </w:r>
      </w:hyperlink>
      <w:r w:rsidRPr="00240693">
        <w:rPr>
          <w:rFonts w:ascii="Times New Roman" w:eastAsia="Times New Roman" w:hAnsi="Times New Roman" w:cs="Times New Roman"/>
          <w:sz w:val="24"/>
          <w:szCs w:val="24"/>
          <w:lang w:eastAsia="ru-RU"/>
        </w:rPr>
        <w:br/>
      </w:r>
      <w:hyperlink r:id="rId23" w:anchor="n2" w:tgtFrame="_blank" w:history="1">
        <w:r w:rsidRPr="00240693">
          <w:rPr>
            <w:rFonts w:ascii="Times New Roman" w:eastAsia="Times New Roman" w:hAnsi="Times New Roman" w:cs="Times New Roman"/>
            <w:color w:val="000099"/>
            <w:sz w:val="24"/>
            <w:szCs w:val="24"/>
            <w:u w:val="single"/>
            <w:lang w:eastAsia="ru-RU"/>
          </w:rPr>
          <w:t>№ 1780 від 13.10.2021</w:t>
        </w:r>
      </w:hyperlink>
      <w:r w:rsidRPr="00240693">
        <w:rPr>
          <w:rFonts w:ascii="Times New Roman" w:eastAsia="Times New Roman" w:hAnsi="Times New Roman" w:cs="Times New Roman"/>
          <w:sz w:val="24"/>
          <w:szCs w:val="24"/>
          <w:lang w:eastAsia="ru-RU"/>
        </w:rPr>
        <w:br/>
      </w:r>
      <w:hyperlink r:id="rId24" w:anchor="n2" w:tgtFrame="_blank" w:history="1">
        <w:r w:rsidRPr="00240693">
          <w:rPr>
            <w:rFonts w:ascii="Times New Roman" w:eastAsia="Times New Roman" w:hAnsi="Times New Roman" w:cs="Times New Roman"/>
            <w:color w:val="000099"/>
            <w:sz w:val="24"/>
            <w:szCs w:val="24"/>
            <w:u w:val="single"/>
            <w:lang w:eastAsia="ru-RU"/>
          </w:rPr>
          <w:t>№ 1811 від 20.10.2021</w:t>
        </w:r>
      </w:hyperlink>
      <w:r w:rsidRPr="00240693">
        <w:rPr>
          <w:rFonts w:ascii="Times New Roman" w:eastAsia="Times New Roman" w:hAnsi="Times New Roman" w:cs="Times New Roman"/>
          <w:sz w:val="24"/>
          <w:szCs w:val="24"/>
          <w:lang w:eastAsia="ru-RU"/>
        </w:rPr>
        <w:br/>
      </w:r>
      <w:hyperlink r:id="rId25" w:anchor="n2" w:tgtFrame="_blank" w:history="1">
        <w:r w:rsidRPr="00240693">
          <w:rPr>
            <w:rFonts w:ascii="Times New Roman" w:eastAsia="Times New Roman" w:hAnsi="Times New Roman" w:cs="Times New Roman"/>
            <w:color w:val="000099"/>
            <w:sz w:val="24"/>
            <w:szCs w:val="24"/>
            <w:u w:val="single"/>
            <w:lang w:eastAsia="ru-RU"/>
          </w:rPr>
          <w:t>№ 493 від 17.05.2022</w:t>
        </w:r>
      </w:hyperlink>
      <w:r w:rsidRPr="00240693">
        <w:rPr>
          <w:rFonts w:ascii="Times New Roman" w:eastAsia="Times New Roman" w:hAnsi="Times New Roman" w:cs="Times New Roman"/>
          <w:sz w:val="24"/>
          <w:szCs w:val="24"/>
          <w:lang w:eastAsia="ru-RU"/>
        </w:rPr>
        <w:br/>
      </w:r>
      <w:hyperlink r:id="rId26" w:anchor="n3" w:tgtFrame="_blank" w:history="1">
        <w:r w:rsidRPr="00240693">
          <w:rPr>
            <w:rFonts w:ascii="Times New Roman" w:eastAsia="Times New Roman" w:hAnsi="Times New Roman" w:cs="Times New Roman"/>
            <w:color w:val="000099"/>
            <w:sz w:val="24"/>
            <w:szCs w:val="24"/>
            <w:u w:val="single"/>
            <w:lang w:eastAsia="ru-RU"/>
          </w:rPr>
          <w:t>№ 924 від 12.08.2022</w:t>
        </w:r>
      </w:hyperlink>
      <w:r w:rsidRPr="00240693">
        <w:rPr>
          <w:rFonts w:ascii="Times New Roman" w:eastAsia="Times New Roman" w:hAnsi="Times New Roman" w:cs="Times New Roman"/>
          <w:sz w:val="24"/>
          <w:szCs w:val="24"/>
          <w:lang w:eastAsia="ru-RU"/>
        </w:rPr>
        <w:br/>
      </w:r>
      <w:hyperlink r:id="rId27" w:anchor="n2" w:tgtFrame="_blank" w:history="1">
        <w:r w:rsidRPr="00240693">
          <w:rPr>
            <w:rFonts w:ascii="Times New Roman" w:eastAsia="Times New Roman" w:hAnsi="Times New Roman" w:cs="Times New Roman"/>
            <w:color w:val="000099"/>
            <w:sz w:val="24"/>
            <w:szCs w:val="24"/>
            <w:u w:val="single"/>
            <w:lang w:eastAsia="ru-RU"/>
          </w:rPr>
          <w:t>№ 1272 від 05.10.2022</w:t>
        </w:r>
      </w:hyperlink>
      <w:r w:rsidRPr="00240693">
        <w:rPr>
          <w:rFonts w:ascii="Times New Roman" w:eastAsia="Times New Roman" w:hAnsi="Times New Roman" w:cs="Times New Roman"/>
          <w:sz w:val="24"/>
          <w:szCs w:val="24"/>
          <w:lang w:eastAsia="ru-RU"/>
        </w:rPr>
        <w:br/>
      </w:r>
      <w:hyperlink r:id="rId28" w:anchor="n2" w:tgtFrame="_blank" w:history="1">
        <w:r w:rsidRPr="00240693">
          <w:rPr>
            <w:rFonts w:ascii="Times New Roman" w:eastAsia="Times New Roman" w:hAnsi="Times New Roman" w:cs="Times New Roman"/>
            <w:color w:val="000099"/>
            <w:sz w:val="24"/>
            <w:szCs w:val="24"/>
            <w:u w:val="single"/>
            <w:lang w:eastAsia="ru-RU"/>
          </w:rPr>
          <w:t>№ 203 від 31.01.2023</w:t>
        </w:r>
      </w:hyperlink>
      <w:r w:rsidRPr="00240693">
        <w:rPr>
          <w:rFonts w:ascii="Times New Roman" w:eastAsia="Times New Roman" w:hAnsi="Times New Roman" w:cs="Times New Roman"/>
          <w:sz w:val="24"/>
          <w:szCs w:val="24"/>
          <w:lang w:eastAsia="ru-RU"/>
        </w:rPr>
        <w:br/>
      </w:r>
      <w:hyperlink r:id="rId29" w:anchor="n3" w:tgtFrame="_blank" w:history="1">
        <w:r w:rsidRPr="00240693">
          <w:rPr>
            <w:rFonts w:ascii="Times New Roman" w:eastAsia="Times New Roman" w:hAnsi="Times New Roman" w:cs="Times New Roman"/>
            <w:color w:val="000099"/>
            <w:sz w:val="24"/>
            <w:szCs w:val="24"/>
            <w:u w:val="single"/>
            <w:lang w:eastAsia="ru-RU"/>
          </w:rPr>
          <w:t>№ 244 від 07.02.2023</w:t>
        </w:r>
      </w:hyperlink>
      <w:r w:rsidRPr="00240693">
        <w:rPr>
          <w:rFonts w:ascii="Times New Roman" w:eastAsia="Times New Roman" w:hAnsi="Times New Roman" w:cs="Times New Roman"/>
          <w:sz w:val="24"/>
          <w:szCs w:val="24"/>
          <w:lang w:eastAsia="ru-RU"/>
        </w:rPr>
        <w:br/>
      </w:r>
      <w:hyperlink r:id="rId30" w:anchor="n2" w:tgtFrame="_blank" w:history="1">
        <w:r w:rsidRPr="00240693">
          <w:rPr>
            <w:rFonts w:ascii="Times New Roman" w:eastAsia="Times New Roman" w:hAnsi="Times New Roman" w:cs="Times New Roman"/>
            <w:color w:val="000099"/>
            <w:sz w:val="24"/>
            <w:szCs w:val="24"/>
            <w:u w:val="single"/>
            <w:lang w:eastAsia="ru-RU"/>
          </w:rPr>
          <w:t>№ 267 від 14.02.2023</w:t>
        </w:r>
      </w:hyperlink>
      <w:r w:rsidRPr="00240693">
        <w:rPr>
          <w:rFonts w:ascii="Times New Roman" w:eastAsia="Times New Roman" w:hAnsi="Times New Roman" w:cs="Times New Roman"/>
          <w:sz w:val="24"/>
          <w:szCs w:val="24"/>
          <w:lang w:eastAsia="ru-RU"/>
        </w:rPr>
        <w:br/>
      </w:r>
      <w:hyperlink r:id="rId31" w:anchor="n2" w:tgtFrame="_blank" w:history="1">
        <w:r w:rsidRPr="00240693">
          <w:rPr>
            <w:rFonts w:ascii="Times New Roman" w:eastAsia="Times New Roman" w:hAnsi="Times New Roman" w:cs="Times New Roman"/>
            <w:color w:val="000099"/>
            <w:sz w:val="24"/>
            <w:szCs w:val="24"/>
            <w:u w:val="single"/>
            <w:lang w:eastAsia="ru-RU"/>
          </w:rPr>
          <w:t>№ 847 від 09.05.2023</w:t>
        </w:r>
      </w:hyperlink>
      <w:r w:rsidRPr="00240693">
        <w:rPr>
          <w:rFonts w:ascii="Times New Roman" w:eastAsia="Times New Roman" w:hAnsi="Times New Roman" w:cs="Times New Roman"/>
          <w:sz w:val="24"/>
          <w:szCs w:val="24"/>
          <w:lang w:eastAsia="ru-RU"/>
        </w:rPr>
        <w:br/>
      </w:r>
      <w:hyperlink r:id="rId32" w:anchor="n3" w:tgtFrame="_blank" w:history="1">
        <w:r w:rsidRPr="00240693">
          <w:rPr>
            <w:rFonts w:ascii="Times New Roman" w:eastAsia="Times New Roman" w:hAnsi="Times New Roman" w:cs="Times New Roman"/>
            <w:color w:val="000099"/>
            <w:sz w:val="24"/>
            <w:szCs w:val="24"/>
            <w:u w:val="single"/>
            <w:lang w:eastAsia="ru-RU"/>
          </w:rPr>
          <w:t>№ 1822 від 04.10.2023</w:t>
        </w:r>
      </w:hyperlink>
      <w:r w:rsidRPr="00240693">
        <w:rPr>
          <w:rFonts w:ascii="Times New Roman" w:eastAsia="Times New Roman" w:hAnsi="Times New Roman" w:cs="Times New Roman"/>
          <w:sz w:val="24"/>
          <w:szCs w:val="24"/>
          <w:lang w:eastAsia="ru-RU"/>
        </w:rPr>
        <w:br/>
      </w:r>
      <w:hyperlink r:id="rId33" w:anchor="n3" w:tgtFrame="_blank" w:history="1">
        <w:r w:rsidRPr="00240693">
          <w:rPr>
            <w:rFonts w:ascii="Times New Roman" w:eastAsia="Times New Roman" w:hAnsi="Times New Roman" w:cs="Times New Roman"/>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br/>
      </w:r>
      <w:hyperlink r:id="rId34" w:anchor="n2" w:tgtFrame="_blank" w:history="1">
        <w:r w:rsidRPr="00240693">
          <w:rPr>
            <w:rFonts w:ascii="Times New Roman" w:eastAsia="Times New Roman" w:hAnsi="Times New Roman" w:cs="Times New Roman"/>
            <w:color w:val="000099"/>
            <w:sz w:val="24"/>
            <w:szCs w:val="24"/>
            <w:u w:val="single"/>
            <w:lang w:eastAsia="ru-RU"/>
          </w:rPr>
          <w:t>№ 1142 від 19.06.2024</w:t>
        </w:r>
      </w:hyperlink>
      <w:r w:rsidRPr="00240693">
        <w:rPr>
          <w:rFonts w:ascii="Times New Roman" w:eastAsia="Times New Roman" w:hAnsi="Times New Roman" w:cs="Times New Roman"/>
          <w:sz w:val="24"/>
          <w:szCs w:val="24"/>
          <w:lang w:eastAsia="ru-RU"/>
        </w:rPr>
        <w:br/>
      </w:r>
      <w:hyperlink r:id="rId35" w:anchor="n2" w:tgtFrame="_blank" w:history="1">
        <w:r w:rsidRPr="00240693">
          <w:rPr>
            <w:rFonts w:ascii="Times New Roman" w:eastAsia="Times New Roman" w:hAnsi="Times New Roman" w:cs="Times New Roman"/>
            <w:color w:val="000099"/>
            <w:sz w:val="24"/>
            <w:szCs w:val="24"/>
            <w:u w:val="single"/>
            <w:lang w:eastAsia="ru-RU"/>
          </w:rPr>
          <w:t>№ 1993 від 26.11.2024</w:t>
        </w:r>
      </w:hyperlink>
      <w:r w:rsidRPr="00240693">
        <w:rPr>
          <w:rFonts w:ascii="Times New Roman" w:eastAsia="Times New Roman" w:hAnsi="Times New Roman" w:cs="Times New Roman"/>
          <w:sz w:val="24"/>
          <w:szCs w:val="24"/>
          <w:lang w:eastAsia="ru-RU"/>
        </w:rPr>
        <w:br/>
      </w:r>
      <w:hyperlink r:id="rId36" w:anchor="n3" w:tgtFrame="_blank" w:history="1">
        <w:r w:rsidRPr="00240693">
          <w:rPr>
            <w:rFonts w:ascii="Times New Roman" w:eastAsia="Times New Roman" w:hAnsi="Times New Roman" w:cs="Times New Roman"/>
            <w:color w:val="000099"/>
            <w:sz w:val="24"/>
            <w:szCs w:val="24"/>
            <w:u w:val="single"/>
            <w:lang w:eastAsia="ru-RU"/>
          </w:rPr>
          <w:t>№ 2408 від 30.12.2024</w:t>
        </w:r>
      </w:hyperlink>
      <w:r w:rsidRPr="00240693">
        <w:rPr>
          <w:rFonts w:ascii="Times New Roman" w:eastAsia="Times New Roman" w:hAnsi="Times New Roman" w:cs="Times New Roman"/>
          <w:sz w:val="24"/>
          <w:szCs w:val="24"/>
          <w:lang w:eastAsia="ru-RU"/>
        </w:rPr>
        <w:br/>
      </w:r>
      <w:hyperlink r:id="rId37" w:anchor="n2" w:tgtFrame="_blank" w:history="1">
        <w:r w:rsidRPr="00240693">
          <w:rPr>
            <w:rFonts w:ascii="Times New Roman" w:eastAsia="Times New Roman" w:hAnsi="Times New Roman" w:cs="Times New Roman"/>
            <w:color w:val="000099"/>
            <w:sz w:val="24"/>
            <w:szCs w:val="24"/>
            <w:u w:val="single"/>
            <w:lang w:eastAsia="ru-RU"/>
          </w:rPr>
          <w:t>№ 890 від 18.06.2025</w:t>
        </w:r>
      </w:hyperlink>
      <w:r w:rsidRPr="00240693">
        <w:rPr>
          <w:rFonts w:ascii="Times New Roman" w:eastAsia="Times New Roman" w:hAnsi="Times New Roman" w:cs="Times New Roman"/>
          <w:sz w:val="24"/>
          <w:szCs w:val="24"/>
          <w:lang w:eastAsia="ru-RU"/>
        </w:rPr>
        <w:br/>
      </w:r>
      <w:hyperlink r:id="rId38" w:anchor="n2" w:tgtFrame="_blank" w:history="1">
        <w:r w:rsidRPr="00240693">
          <w:rPr>
            <w:rFonts w:ascii="Times New Roman" w:eastAsia="Times New Roman" w:hAnsi="Times New Roman" w:cs="Times New Roman"/>
            <w:color w:val="000099"/>
            <w:sz w:val="24"/>
            <w:szCs w:val="24"/>
            <w:u w:val="single"/>
            <w:lang w:eastAsia="ru-RU"/>
          </w:rPr>
          <w:t>№ 891 від 18.06.2025</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 w:name="n3875"/>
      <w:bookmarkEnd w:id="5"/>
      <w:r w:rsidRPr="00240693">
        <w:rPr>
          <w:rFonts w:ascii="Times New Roman" w:eastAsia="Times New Roman" w:hAnsi="Times New Roman" w:cs="Times New Roman"/>
          <w:i/>
          <w:iCs/>
          <w:sz w:val="24"/>
          <w:szCs w:val="24"/>
          <w:lang w:eastAsia="ru-RU"/>
        </w:rPr>
        <w:t>{Строки, визначені абзацами </w:t>
      </w:r>
      <w:hyperlink r:id="rId39" w:anchor="n3105" w:history="1">
        <w:r w:rsidRPr="00240693">
          <w:rPr>
            <w:rFonts w:ascii="Times New Roman" w:eastAsia="Times New Roman" w:hAnsi="Times New Roman" w:cs="Times New Roman"/>
            <w:i/>
            <w:iCs/>
            <w:color w:val="006600"/>
            <w:sz w:val="24"/>
            <w:szCs w:val="24"/>
            <w:u w:val="single"/>
            <w:lang w:eastAsia="ru-RU"/>
          </w:rPr>
          <w:t>шостим</w:t>
        </w:r>
      </w:hyperlink>
      <w:r w:rsidRPr="00240693">
        <w:rPr>
          <w:rFonts w:ascii="Times New Roman" w:eastAsia="Times New Roman" w:hAnsi="Times New Roman" w:cs="Times New Roman"/>
          <w:i/>
          <w:iCs/>
          <w:sz w:val="24"/>
          <w:szCs w:val="24"/>
          <w:lang w:eastAsia="ru-RU"/>
        </w:rPr>
        <w:t> та </w:t>
      </w:r>
      <w:hyperlink r:id="rId40" w:anchor="n3107" w:history="1">
        <w:r w:rsidRPr="00240693">
          <w:rPr>
            <w:rFonts w:ascii="Times New Roman" w:eastAsia="Times New Roman" w:hAnsi="Times New Roman" w:cs="Times New Roman"/>
            <w:i/>
            <w:iCs/>
            <w:color w:val="006600"/>
            <w:sz w:val="24"/>
            <w:szCs w:val="24"/>
            <w:u w:val="single"/>
            <w:lang w:eastAsia="ru-RU"/>
          </w:rPr>
          <w:t>сьомим</w:t>
        </w:r>
      </w:hyperlink>
      <w:r w:rsidRPr="00240693">
        <w:rPr>
          <w:rFonts w:ascii="Times New Roman" w:eastAsia="Times New Roman" w:hAnsi="Times New Roman" w:cs="Times New Roman"/>
          <w:i/>
          <w:iCs/>
          <w:sz w:val="24"/>
          <w:szCs w:val="24"/>
          <w:lang w:eastAsia="ru-RU"/>
        </w:rPr>
        <w:t> пункту 8.2.6 глави 8.2 розділу VIII Правил роздрібного ринку електричної енергії, затверджених цією Постановою, зупиняються на час дії Постанови Національної комісії, що здійснює державне регулювання у сферах енергетики та комунальних послуг </w:t>
      </w:r>
      <w:hyperlink r:id="rId41" w:anchor="n6" w:tgtFrame="_blank" w:history="1">
        <w:r w:rsidRPr="00240693">
          <w:rPr>
            <w:rFonts w:ascii="Times New Roman" w:eastAsia="Times New Roman" w:hAnsi="Times New Roman" w:cs="Times New Roman"/>
            <w:i/>
            <w:iCs/>
            <w:color w:val="000099"/>
            <w:sz w:val="24"/>
            <w:szCs w:val="24"/>
            <w:u w:val="single"/>
            <w:lang w:eastAsia="ru-RU"/>
          </w:rPr>
          <w:t>№ 393 від 20.04.2022</w:t>
        </w:r>
      </w:hyperlink>
      <w:r w:rsidRPr="00240693">
        <w:rPr>
          <w:rFonts w:ascii="Times New Roman" w:eastAsia="Times New Roman" w:hAnsi="Times New Roman" w:cs="Times New Roman"/>
          <w:i/>
          <w:iCs/>
          <w:sz w:val="24"/>
          <w:szCs w:val="24"/>
          <w:lang w:eastAsia="ru-RU"/>
        </w:rPr>
        <w:t> - діє протягом періоду дії в Україні воєнного стану та впродовж 90 днів після припинення чи скасування воєнного стану}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 w:name="n1919"/>
      <w:bookmarkEnd w:id="6"/>
      <w:r w:rsidRPr="00240693">
        <w:rPr>
          <w:rFonts w:ascii="Times New Roman" w:eastAsia="Times New Roman" w:hAnsi="Times New Roman" w:cs="Times New Roman"/>
          <w:sz w:val="24"/>
          <w:szCs w:val="24"/>
          <w:lang w:eastAsia="ru-RU"/>
        </w:rPr>
        <w:lastRenderedPageBreak/>
        <w:t>Відповідно до законів України </w:t>
      </w:r>
      <w:hyperlink r:id="rId42" w:tgtFrame="_blank" w:history="1">
        <w:r w:rsidRPr="00240693">
          <w:rPr>
            <w:rFonts w:ascii="Times New Roman" w:eastAsia="Times New Roman" w:hAnsi="Times New Roman" w:cs="Times New Roman"/>
            <w:color w:val="000099"/>
            <w:sz w:val="24"/>
            <w:szCs w:val="24"/>
            <w:u w:val="single"/>
            <w:lang w:eastAsia="ru-RU"/>
          </w:rPr>
          <w:t>"Про ринок електричної енергії"</w:t>
        </w:r>
      </w:hyperlink>
      <w:r w:rsidRPr="00240693">
        <w:rPr>
          <w:rFonts w:ascii="Times New Roman" w:eastAsia="Times New Roman" w:hAnsi="Times New Roman" w:cs="Times New Roman"/>
          <w:sz w:val="24"/>
          <w:szCs w:val="24"/>
          <w:lang w:eastAsia="ru-RU"/>
        </w:rPr>
        <w:t> та </w:t>
      </w:r>
      <w:hyperlink r:id="rId43" w:tgtFrame="_blank" w:history="1">
        <w:r w:rsidRPr="00240693">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240693">
        <w:rPr>
          <w:rFonts w:ascii="Times New Roman" w:eastAsia="Times New Roman" w:hAnsi="Times New Roman" w:cs="Times New Roman"/>
          <w:sz w:val="24"/>
          <w:szCs w:val="24"/>
          <w:lang w:eastAsia="ru-RU"/>
        </w:rPr>
        <w:t> Національна комісія, що здійснює державне регулювання у сферах енергетики та комунальних послуг, </w:t>
      </w:r>
      <w:r w:rsidRPr="00240693">
        <w:rPr>
          <w:rFonts w:ascii="Times New Roman" w:eastAsia="Times New Roman" w:hAnsi="Times New Roman" w:cs="Times New Roman"/>
          <w:b/>
          <w:bCs/>
          <w:spacing w:val="30"/>
          <w:sz w:val="24"/>
          <w:szCs w:val="24"/>
          <w:lang w:eastAsia="ru-RU"/>
        </w:rPr>
        <w:t>ПОСТАНОВЛЯЄ: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 w:name="n1920"/>
      <w:bookmarkEnd w:id="7"/>
      <w:r w:rsidRPr="00240693">
        <w:rPr>
          <w:rFonts w:ascii="Times New Roman" w:eastAsia="Times New Roman" w:hAnsi="Times New Roman" w:cs="Times New Roman"/>
          <w:sz w:val="24"/>
          <w:szCs w:val="24"/>
          <w:lang w:eastAsia="ru-RU"/>
        </w:rPr>
        <w:t>1. Затвердити </w:t>
      </w:r>
      <w:hyperlink r:id="rId44" w:anchor="n1950" w:history="1">
        <w:r w:rsidRPr="00240693">
          <w:rPr>
            <w:rFonts w:ascii="Times New Roman" w:eastAsia="Times New Roman" w:hAnsi="Times New Roman" w:cs="Times New Roman"/>
            <w:color w:val="006600"/>
            <w:sz w:val="24"/>
            <w:szCs w:val="24"/>
            <w:u w:val="single"/>
            <w:lang w:eastAsia="ru-RU"/>
          </w:rPr>
          <w:t>Правила роздрібного ринку електричної енергії</w:t>
        </w:r>
      </w:hyperlink>
      <w:r w:rsidRPr="00240693">
        <w:rPr>
          <w:rFonts w:ascii="Times New Roman" w:eastAsia="Times New Roman" w:hAnsi="Times New Roman" w:cs="Times New Roman"/>
          <w:sz w:val="24"/>
          <w:szCs w:val="24"/>
          <w:lang w:eastAsia="ru-RU"/>
        </w:rPr>
        <w:t> (далі - Правила), що додаються.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 w:name="n1921"/>
      <w:bookmarkEnd w:id="8"/>
      <w:r w:rsidRPr="00240693">
        <w:rPr>
          <w:rFonts w:ascii="Times New Roman" w:eastAsia="Times New Roman" w:hAnsi="Times New Roman" w:cs="Times New Roman"/>
          <w:sz w:val="24"/>
          <w:szCs w:val="24"/>
          <w:lang w:eastAsia="ru-RU"/>
        </w:rPr>
        <w:t>2. Укладення договорів між споживачами та іншими учасниками роздрібного ринку електричної енергії відповідно до вимог Правил здійснюється шляхом приєднання споживачів до публічних договорів приєднання (договору споживача про надання послуг з розподілу електричної енергії, відповідних договорів про постачання електричної енергії) на умовах чинних договорів про постачання електричної енергії та про користування електричною енергією, укладених з відповідними постачальниками електричної енергії за регульованим тарифом, шляхом подання </w:t>
      </w:r>
      <w:hyperlink r:id="rId45" w:anchor="n1948" w:history="1">
        <w:r w:rsidRPr="00240693">
          <w:rPr>
            <w:rFonts w:ascii="Times New Roman" w:eastAsia="Times New Roman" w:hAnsi="Times New Roman" w:cs="Times New Roman"/>
            <w:color w:val="006600"/>
            <w:sz w:val="24"/>
            <w:szCs w:val="24"/>
            <w:u w:val="single"/>
            <w:lang w:eastAsia="ru-RU"/>
          </w:rPr>
          <w:t>заяви-приєднання</w:t>
        </w:r>
      </w:hyperlink>
      <w:r w:rsidRPr="00240693">
        <w:rPr>
          <w:rFonts w:ascii="Times New Roman" w:eastAsia="Times New Roman" w:hAnsi="Times New Roman" w:cs="Times New Roman"/>
          <w:sz w:val="24"/>
          <w:szCs w:val="24"/>
          <w:lang w:eastAsia="ru-RU"/>
        </w:rPr>
        <w:t> за формою, наведеною у додатку до цієї постанови.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 w:name="n1922"/>
      <w:bookmarkEnd w:id="9"/>
      <w:r w:rsidRPr="00240693">
        <w:rPr>
          <w:rFonts w:ascii="Times New Roman" w:eastAsia="Times New Roman" w:hAnsi="Times New Roman" w:cs="Times New Roman"/>
          <w:i/>
          <w:iCs/>
          <w:sz w:val="24"/>
          <w:szCs w:val="24"/>
          <w:lang w:eastAsia="ru-RU"/>
        </w:rPr>
        <w:t>{Пункт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 w:anchor="n1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 w:name="n1923"/>
      <w:bookmarkEnd w:id="10"/>
      <w:r w:rsidRPr="00240693">
        <w:rPr>
          <w:rFonts w:ascii="Times New Roman" w:eastAsia="Times New Roman" w:hAnsi="Times New Roman" w:cs="Times New Roman"/>
          <w:sz w:val="24"/>
          <w:szCs w:val="24"/>
          <w:lang w:eastAsia="ru-RU"/>
        </w:rPr>
        <w:t>3. Оператору системи передачі (державному підприємству, що здійснює централізоване диспетчерське (оперативно-технологічне) управління Об'єднаною енергетичною системою України і виконує до початку діяльності сертифікованого оператора системи передачі функції, права та обов'язки оператора системи передачі) (далі - ОСП) до початку роботи нового ринку електричної енергії забезпечити укладення договорів із споживачами, електроустановки яких приєднані до мереж ОСП, відповідно до </w:t>
      </w:r>
      <w:hyperlink r:id="rId47"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затвердженого постановою НКРЕКП від 14 березня 2018 року № 309, та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 w:name="n1924"/>
      <w:bookmarkEnd w:id="11"/>
      <w:r w:rsidRPr="00240693">
        <w:rPr>
          <w:rFonts w:ascii="Times New Roman" w:eastAsia="Times New Roman" w:hAnsi="Times New Roman" w:cs="Times New Roman"/>
          <w:sz w:val="24"/>
          <w:szCs w:val="24"/>
          <w:lang w:eastAsia="ru-RU"/>
        </w:rPr>
        <w:t>4. Операторам систем розподілу (далі - ОСР) укласти договори про надання послуг з розподілу електричної енергії, які укладаються зі споживачем, з усіма споживачами, електроустановки яких приєднані на території діяльності ОСР. Договір розробляється ОСР на основі істотних умов, визначених </w:t>
      </w:r>
      <w:hyperlink r:id="rId48"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затвердженим постановою НКРЕКП від 14 березня 2018 року № 310, та типової форми, встановленої Правилами, і розміщується на сайті ОСР, у засобах масової інформації і в пунктах обслуговування споживачів ОСР. ОСР шляхом безпосереднього вручення персоналом ОСР або з рахунком, або поштовим відправленням надає споживачу заяву-приєднання до зазначеного договору, яка формується за базами даних вертикально інтегрованого суб'єкта господарювання та містить ЕІС-коди точок комерційного обліку об'єкта споживача. Надання такої заяви-приєднання є пропозицією споживачу про приєднання до договору споживача про надання послуг з розподілу електричної енергії на умовах діючого договору про користування або постачання електричної енергії (індивідуальні характеристики об'єкта, потужність, клас надійності, ідентифікаційні коди, особливості обліку тощо). Договір вважається укладеним з дати підписання споживачем заяви-приєднання до договору про надання послуг з розподілу електричної енергії, яка повертається споживачем на адресу ОСР, та/або сплати за рахунком (квитанцією), який надсилається (надається) одночасно з договором споживача про надання послуг з розподілу електричної енергії, та/або з дати, указаної у заяві-приєднанні, якщо споживач протягом указаного в заяві-приєднанні терміну не звернувся до ОСР із запереченнями щодо укладення договору в цілому або щодо окремих умов договору та спожив будь-який обсяг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 w:name="n1925"/>
      <w:bookmarkEnd w:id="12"/>
      <w:r w:rsidRPr="00240693">
        <w:rPr>
          <w:rFonts w:ascii="Times New Roman" w:eastAsia="Times New Roman" w:hAnsi="Times New Roman" w:cs="Times New Roman"/>
          <w:i/>
          <w:iCs/>
          <w:sz w:val="24"/>
          <w:szCs w:val="24"/>
          <w:lang w:eastAsia="ru-RU"/>
        </w:rPr>
        <w:t>{Абзац перший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anchor="n1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 w:name="n1926"/>
      <w:bookmarkEnd w:id="13"/>
      <w:r w:rsidRPr="00240693">
        <w:rPr>
          <w:rFonts w:ascii="Times New Roman" w:eastAsia="Times New Roman" w:hAnsi="Times New Roman" w:cs="Times New Roman"/>
          <w:sz w:val="24"/>
          <w:szCs w:val="24"/>
          <w:lang w:eastAsia="ru-RU"/>
        </w:rPr>
        <w:t>Непобутовим споживачам, приєднаним до мереж ОСР/ОСП, разом із заявою-приєднанням до договору споживача про надання послуг з розподілу (передачі) електричної енергії надаються паспорти точок розподілу (передачі), оформлені відповідно до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 w:name="n1927"/>
      <w:bookmarkEnd w:id="14"/>
      <w:r w:rsidRPr="00240693">
        <w:rPr>
          <w:rFonts w:ascii="Times New Roman" w:eastAsia="Times New Roman" w:hAnsi="Times New Roman" w:cs="Times New Roman"/>
          <w:i/>
          <w:iCs/>
          <w:sz w:val="24"/>
          <w:szCs w:val="24"/>
          <w:lang w:eastAsia="ru-RU"/>
        </w:rPr>
        <w:t>{Абзац другий пункту 4 в редакції Постанови Національної комісії, що здійснює державне регулювання у сферах енергетики та комунальних послуг </w:t>
      </w:r>
      <w:hyperlink r:id="rId50" w:anchor="n1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 w:name="n1928"/>
      <w:bookmarkEnd w:id="15"/>
      <w:r w:rsidRPr="00240693">
        <w:rPr>
          <w:rFonts w:ascii="Times New Roman" w:eastAsia="Times New Roman" w:hAnsi="Times New Roman" w:cs="Times New Roman"/>
          <w:sz w:val="24"/>
          <w:szCs w:val="24"/>
          <w:lang w:eastAsia="ru-RU"/>
        </w:rPr>
        <w:t>5. Протягом двох років з дати набрання чинності Правилами ОСР (ОСП) оформити за всіма об'єктами побутових споживачів паспорт точки розподілу (передачі) за формою, встановленою Правилами. Оформлені паспорти точок розподілу (передачі) є невід'ємною частиною договору споживача про надання послуг з розподілу (передачі) електричної енергії та згодою споживача на надання послуг з розподілу (передачі) електричної енергії на умовах, визначених у паспорті точки розподілу (передачі).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 w:name="n1929"/>
      <w:bookmarkEnd w:id="16"/>
      <w:r w:rsidRPr="00240693">
        <w:rPr>
          <w:rFonts w:ascii="Times New Roman" w:eastAsia="Times New Roman" w:hAnsi="Times New Roman" w:cs="Times New Roman"/>
          <w:sz w:val="24"/>
          <w:szCs w:val="24"/>
          <w:lang w:eastAsia="ru-RU"/>
        </w:rPr>
        <w:t xml:space="preserve">З дати набрання чинності договором споживача про надання послуг з розподілу (передачі) електричної енергії ОСР (ОСП) надає послуги комерційного обліку споживачам, точки комерційного </w:t>
      </w:r>
      <w:r w:rsidRPr="00240693">
        <w:rPr>
          <w:rFonts w:ascii="Times New Roman" w:eastAsia="Times New Roman" w:hAnsi="Times New Roman" w:cs="Times New Roman"/>
          <w:sz w:val="24"/>
          <w:szCs w:val="24"/>
          <w:lang w:eastAsia="ru-RU"/>
        </w:rPr>
        <w:lastRenderedPageBreak/>
        <w:t>обліку яких улаштовані на території його ліцензованої діяльності, відповідно до </w:t>
      </w:r>
      <w:hyperlink r:id="rId51"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240693">
        <w:rPr>
          <w:rFonts w:ascii="Times New Roman" w:eastAsia="Times New Roman" w:hAnsi="Times New Roman" w:cs="Times New Roman"/>
          <w:sz w:val="24"/>
          <w:szCs w:val="24"/>
          <w:lang w:eastAsia="ru-RU"/>
        </w:rPr>
        <w:t>, затвердженого постановою НКРЕКП від 14 березня 2018 року № 311.</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 w:name="n1930"/>
      <w:bookmarkEnd w:id="17"/>
      <w:r w:rsidRPr="00240693">
        <w:rPr>
          <w:rFonts w:ascii="Times New Roman" w:eastAsia="Times New Roman" w:hAnsi="Times New Roman" w:cs="Times New Roman"/>
          <w:i/>
          <w:iCs/>
          <w:sz w:val="24"/>
          <w:szCs w:val="24"/>
          <w:lang w:eastAsia="ru-RU"/>
        </w:rPr>
        <w:t>{Пункт 5 в редакції Постанови Національної комісії, що здійснює державне регулювання у сферах енергетики та комунальних послуг </w:t>
      </w:r>
      <w:hyperlink r:id="rId52" w:anchor="n18"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 w:name="n1931"/>
      <w:bookmarkEnd w:id="18"/>
      <w:r w:rsidRPr="00240693">
        <w:rPr>
          <w:rFonts w:ascii="Times New Roman" w:eastAsia="Times New Roman" w:hAnsi="Times New Roman" w:cs="Times New Roman"/>
          <w:sz w:val="24"/>
          <w:szCs w:val="24"/>
          <w:lang w:eastAsia="ru-RU"/>
        </w:rPr>
        <w:t>6. До укладення договору про надання послуг з розподілу електричної енергії, який укладається зі споживачем, договірні відносини між споживачем та суб'єктом господарювання, що провадить діяльність з розподілу електричної енергії на підставі ліцензії з передачі електричної енергії місцевими (локальними) електричними мережами (або ОСР як правонаступником за договорами про користування електричною енергією та договорами про постачання електричної енергії), урегульовуються окремими положеннями діючих договорів про користування електричною енергією або договорів про постачання електричної енергії (у частині взаємовідносин споживача і електророзподільної організації), які не суперечать вимогам чинного законодавства у сфері електроенергетики. Зокрема сторони керуються вимогами діючих договорів про користування електричною енергією (про постачання електричної енергії) з питань потужності, якості електроенергії, окремих процедурних питань тощо. У разі виникнення суперечності між нормами діючих договорів про користування електричною енергією (про постачання електричної енергії) та нормами законодавства про електроенергетику сторони керуються вимогами чинного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 w:name="n1932"/>
      <w:bookmarkEnd w:id="19"/>
      <w:r w:rsidRPr="00240693">
        <w:rPr>
          <w:rFonts w:ascii="Times New Roman" w:eastAsia="Times New Roman" w:hAnsi="Times New Roman" w:cs="Times New Roman"/>
          <w:sz w:val="24"/>
          <w:szCs w:val="24"/>
          <w:lang w:eastAsia="ru-RU"/>
        </w:rPr>
        <w:t>Після укладення договору про надання послуг з розподілу електричної енергії договори про користування електричною енергією та договори про постачання електричної енергії продовжують свою дію в частині регулювання відносин щодо заборгованості/переплати за цими договорами з відповідними правами та обов'язками, пов'язаними з такою заборгованістю/переплатою, а також щодо нарахування пені, неустойки, обмеження та припинення постачання електричної енергії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 w:name="n1933"/>
      <w:bookmarkEnd w:id="20"/>
      <w:r w:rsidRPr="00240693">
        <w:rPr>
          <w:rFonts w:ascii="Times New Roman" w:eastAsia="Times New Roman" w:hAnsi="Times New Roman" w:cs="Times New Roman"/>
          <w:sz w:val="24"/>
          <w:szCs w:val="24"/>
          <w:lang w:eastAsia="ru-RU"/>
        </w:rPr>
        <w:t>До укладення договору про надання послуг із забезпечення перетікань реактивної електричної енергії відповідно до Правил відносини між ОСР/ОСП та споживачем щодо розрахунків за перетікання реактивної електричної енергії регулюються договорами про постачання електричної енергії та договорами про технічне забезпечення електропостачання споживача між основним споживачем та субспоживачем.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 w:name="n1934"/>
      <w:bookmarkEnd w:id="21"/>
      <w:r w:rsidRPr="00240693">
        <w:rPr>
          <w:rFonts w:ascii="Times New Roman" w:eastAsia="Times New Roman" w:hAnsi="Times New Roman" w:cs="Times New Roman"/>
          <w:i/>
          <w:iCs/>
          <w:sz w:val="24"/>
          <w:szCs w:val="24"/>
          <w:lang w:eastAsia="ru-RU"/>
        </w:rPr>
        <w:t>{Абзац третій пункту 6 із змінами, внесеними згідно з Постановою Національної комісії, що здійснює державне регулювання у сферах енергетики та комунальних послуг</w:t>
      </w:r>
      <w:hyperlink r:id="rId53" w:anchor="n21"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 w:name="n1935"/>
      <w:bookmarkEnd w:id="22"/>
      <w:r w:rsidRPr="00240693">
        <w:rPr>
          <w:rFonts w:ascii="Times New Roman" w:eastAsia="Times New Roman" w:hAnsi="Times New Roman" w:cs="Times New Roman"/>
          <w:sz w:val="24"/>
          <w:szCs w:val="24"/>
          <w:lang w:eastAsia="ru-RU"/>
        </w:rPr>
        <w:t>В іншій частині договори про користування електричною енергією та договори про постачання електричної енергії припиняють свою дію.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 w:name="n1936"/>
      <w:bookmarkEnd w:id="23"/>
      <w:r w:rsidRPr="00240693">
        <w:rPr>
          <w:rFonts w:ascii="Times New Roman" w:eastAsia="Times New Roman" w:hAnsi="Times New Roman" w:cs="Times New Roman"/>
          <w:i/>
          <w:iCs/>
          <w:sz w:val="24"/>
          <w:szCs w:val="24"/>
          <w:lang w:eastAsia="ru-RU"/>
        </w:rPr>
        <w:t>{Пункт 7 виключено на підставі Постанови Національної комісії, що здійснює державне регулювання у сферах енергетики та комунальних послуг </w:t>
      </w:r>
      <w:hyperlink r:id="rId54" w:anchor="n2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 w:name="n1937"/>
      <w:bookmarkEnd w:id="24"/>
      <w:r w:rsidRPr="00240693">
        <w:rPr>
          <w:rFonts w:ascii="Times New Roman" w:eastAsia="Times New Roman" w:hAnsi="Times New Roman" w:cs="Times New Roman"/>
          <w:sz w:val="24"/>
          <w:szCs w:val="24"/>
          <w:lang w:eastAsia="ru-RU"/>
        </w:rPr>
        <w:t>7. Договір про постачання електричної енергії постачальником універсальних послуг укладається шляхом приєднання до умов договору про постачання електричної енергії постачальником універсальних послуг, опублікованого в засобах масової інформації та на веб-сайті постачальника, шляхом оплати рахунка, отриманого від постачальника універсальної послуги, або фактичного споживання будь-яких обсягів електричної енергії (за умови надання рахунка постачальником універсальної послуги), або підписання заяви-приєднання до умов договору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 w:name="n1938"/>
      <w:bookmarkEnd w:id="25"/>
      <w:r w:rsidRPr="00240693">
        <w:rPr>
          <w:rFonts w:ascii="Times New Roman" w:eastAsia="Times New Roman" w:hAnsi="Times New Roman" w:cs="Times New Roman"/>
          <w:sz w:val="24"/>
          <w:szCs w:val="24"/>
          <w:lang w:eastAsia="ru-RU"/>
        </w:rPr>
        <w:t>Тимчасово, на період з 01 січня 2019 року по 31 грудня 2020 року, універсальні послуги, крім побутових та малих непобутових споживачів, надаються постачальником таких послуг також бюджетним установам незалежно від розміру договірної потужності та іншим споживачам, електроустановки яких приєднані до електричних мереж з договірною потужністю до 150 кВт. У зазначений період на бюджетні установи незалежно від розміру договірної потужності та на інших споживачів, електроустановки яких приєднані до електричних мереж з договірною потужністю до 150 кВт, поширюються всі права та обов'язки, передбачені </w:t>
      </w:r>
      <w:hyperlink r:id="rId55"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Правилами для малих непобутових споживачів щодо отримання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 w:name="n1939"/>
      <w:bookmarkEnd w:id="26"/>
      <w:r w:rsidRPr="00240693">
        <w:rPr>
          <w:rFonts w:ascii="Times New Roman" w:eastAsia="Times New Roman" w:hAnsi="Times New Roman" w:cs="Times New Roman"/>
          <w:i/>
          <w:iCs/>
          <w:sz w:val="24"/>
          <w:szCs w:val="24"/>
          <w:lang w:eastAsia="ru-RU"/>
        </w:rPr>
        <w:t>{Пункт 7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 w:anchor="n2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 w:name="n1940"/>
      <w:bookmarkEnd w:id="27"/>
      <w:r w:rsidRPr="00240693">
        <w:rPr>
          <w:rFonts w:ascii="Times New Roman" w:eastAsia="Times New Roman" w:hAnsi="Times New Roman" w:cs="Times New Roman"/>
          <w:i/>
          <w:iCs/>
          <w:sz w:val="24"/>
          <w:szCs w:val="24"/>
          <w:lang w:eastAsia="ru-RU"/>
        </w:rPr>
        <w:t>{Пункт 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 w:anchor="n2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 w:name="n1941"/>
      <w:bookmarkEnd w:id="28"/>
      <w:r w:rsidRPr="00240693">
        <w:rPr>
          <w:rFonts w:ascii="Times New Roman" w:eastAsia="Times New Roman" w:hAnsi="Times New Roman" w:cs="Times New Roman"/>
          <w:sz w:val="24"/>
          <w:szCs w:val="24"/>
          <w:lang w:eastAsia="ru-RU"/>
        </w:rPr>
        <w:lastRenderedPageBreak/>
        <w:t>8. ОСП та ОСР укладають договори про надання послуг з передачі/розподілу електричної енергії із усіма електропостачальниками відповідно до процедури, передбаченої Правилами та </w:t>
      </w:r>
      <w:hyperlink r:id="rId58"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затвердженим постановою НКРЕКП від 14 березня 2018 року № 309, у порядку надання електропостачальниками відповідних заяв та документів.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 w:name="n1942"/>
      <w:bookmarkEnd w:id="29"/>
      <w:r w:rsidRPr="00240693">
        <w:rPr>
          <w:rFonts w:ascii="Times New Roman" w:eastAsia="Times New Roman" w:hAnsi="Times New Roman" w:cs="Times New Roman"/>
          <w:sz w:val="24"/>
          <w:szCs w:val="24"/>
          <w:lang w:eastAsia="ru-RU"/>
        </w:rPr>
        <w:t>9. ОСР під час укладення із споживачами договорів про надання послуг з розподілу електричної енергії (оформлення заяв-приєднання та паспортів точок розподілу) присвоює всім точкам розподілу електричної енергії за об'єктами існуючих споживачів ЕІС-коди за точками комерційного обліку відповідно до порядку, передбаченого </w:t>
      </w:r>
      <w:hyperlink r:id="rId59"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затвердженим постановою НКРЕКП від 14 березня 2018 року № 311, та інших нормативно-правових актів НКРЕКП, а також актів адміністратора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 w:name="n1943"/>
      <w:bookmarkEnd w:id="30"/>
      <w:r w:rsidRPr="00240693">
        <w:rPr>
          <w:rFonts w:ascii="Times New Roman" w:eastAsia="Times New Roman" w:hAnsi="Times New Roman" w:cs="Times New Roman"/>
          <w:i/>
          <w:iCs/>
          <w:sz w:val="24"/>
          <w:szCs w:val="24"/>
          <w:lang w:eastAsia="ru-RU"/>
        </w:rPr>
        <w:t>{Пункт 10 виключено на підставі Постанови Національної комісії, що здійснює державне регулювання у сферах енергетики та комунальних послуг </w:t>
      </w:r>
      <w:hyperlink r:id="rId60" w:anchor="n1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 w:name="n1944"/>
      <w:bookmarkEnd w:id="31"/>
      <w:r w:rsidRPr="00240693">
        <w:rPr>
          <w:rFonts w:ascii="Times New Roman" w:eastAsia="Times New Roman" w:hAnsi="Times New Roman" w:cs="Times New Roman"/>
          <w:sz w:val="24"/>
          <w:szCs w:val="24"/>
          <w:lang w:eastAsia="ru-RU"/>
        </w:rPr>
        <w:t>10. Визнати такою, що втратила чинність, </w:t>
      </w:r>
      <w:hyperlink r:id="rId61" w:tgtFrame="_blank" w:history="1">
        <w:r w:rsidRPr="00240693">
          <w:rPr>
            <w:rFonts w:ascii="Times New Roman" w:eastAsia="Times New Roman" w:hAnsi="Times New Roman" w:cs="Times New Roman"/>
            <w:color w:val="000099"/>
            <w:sz w:val="24"/>
            <w:szCs w:val="24"/>
            <w:u w:val="single"/>
            <w:lang w:eastAsia="ru-RU"/>
          </w:rPr>
          <w:t>постанову Національної комісії з питань регулювання електроенергетики України від 31 липня 1996 року № 28</w:t>
        </w:r>
      </w:hyperlink>
      <w:r w:rsidRPr="00240693">
        <w:rPr>
          <w:rFonts w:ascii="Times New Roman" w:eastAsia="Times New Roman" w:hAnsi="Times New Roman" w:cs="Times New Roman"/>
          <w:sz w:val="24"/>
          <w:szCs w:val="24"/>
          <w:lang w:eastAsia="ru-RU"/>
        </w:rPr>
        <w:t> "Про затвердження Правил користування електричною енергією" (із змінами).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 w:name="n1945"/>
      <w:bookmarkEnd w:id="32"/>
      <w:r w:rsidRPr="00240693">
        <w:rPr>
          <w:rFonts w:ascii="Times New Roman" w:eastAsia="Times New Roman" w:hAnsi="Times New Roman" w:cs="Times New Roman"/>
          <w:sz w:val="24"/>
          <w:szCs w:val="24"/>
          <w:lang w:eastAsia="ru-RU"/>
        </w:rPr>
        <w:t>11. Ця постанова набирає чинності з дня, наступного за днем її опублікування в офіційному друкованому виданні - газеті "Урядовий кур'єр", крім пунктів 1 та 12, які набирають чинності з 11 червня 2018 року.</w:t>
      </w:r>
    </w:p>
    <w:tbl>
      <w:tblPr>
        <w:tblW w:w="5000" w:type="pct"/>
        <w:tblCellMar>
          <w:left w:w="0" w:type="dxa"/>
          <w:right w:w="0" w:type="dxa"/>
        </w:tblCellMar>
        <w:tblLook w:val="04A0" w:firstRow="1" w:lastRow="0" w:firstColumn="1" w:lastColumn="0" w:noHBand="0" w:noVBand="1"/>
      </w:tblPr>
      <w:tblGrid>
        <w:gridCol w:w="5922"/>
        <w:gridCol w:w="4845"/>
      </w:tblGrid>
      <w:tr w:rsidR="00240693" w:rsidRPr="00240693" w:rsidTr="00240693">
        <w:trPr>
          <w:trHeight w:val="420"/>
        </w:trPr>
        <w:tc>
          <w:tcPr>
            <w:tcW w:w="27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150" w:line="240" w:lineRule="auto"/>
              <w:jc w:val="center"/>
              <w:rPr>
                <w:rFonts w:ascii="Times New Roman" w:eastAsia="Times New Roman" w:hAnsi="Times New Roman" w:cs="Times New Roman"/>
                <w:sz w:val="24"/>
                <w:szCs w:val="24"/>
                <w:lang w:eastAsia="ru-RU"/>
              </w:rPr>
            </w:pPr>
            <w:bookmarkStart w:id="33" w:name="n1946"/>
            <w:bookmarkEnd w:id="33"/>
            <w:r w:rsidRPr="00240693">
              <w:rPr>
                <w:rFonts w:ascii="Times New Roman" w:eastAsia="Times New Roman" w:hAnsi="Times New Roman" w:cs="Times New Roman"/>
                <w:b/>
                <w:bCs/>
                <w:sz w:val="24"/>
                <w:szCs w:val="24"/>
                <w:lang w:eastAsia="ru-RU"/>
              </w:rPr>
              <w:t>Голова НКРЕКП</w:t>
            </w:r>
          </w:p>
        </w:tc>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0" w:line="240" w:lineRule="auto"/>
              <w:jc w:val="right"/>
              <w:rPr>
                <w:rFonts w:ascii="Times New Roman" w:eastAsia="Times New Roman" w:hAnsi="Times New Roman" w:cs="Times New Roman"/>
                <w:sz w:val="24"/>
                <w:szCs w:val="24"/>
                <w:lang w:eastAsia="ru-RU"/>
              </w:rPr>
            </w:pPr>
            <w:r w:rsidRPr="00240693">
              <w:rPr>
                <w:rFonts w:ascii="Times New Roman" w:eastAsia="Times New Roman" w:hAnsi="Times New Roman" w:cs="Times New Roman"/>
                <w:b/>
                <w:bCs/>
                <w:sz w:val="24"/>
                <w:szCs w:val="24"/>
                <w:lang w:eastAsia="ru-RU"/>
              </w:rPr>
              <w:t>Д. Вовк</w:t>
            </w:r>
          </w:p>
        </w:tc>
      </w:tr>
    </w:tbl>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34" w:name="n3761"/>
            <w:bookmarkStart w:id="35" w:name="n1947"/>
            <w:bookmarkEnd w:id="34"/>
            <w:bookmarkEnd w:id="35"/>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w:t>
            </w:r>
            <w:r w:rsidRPr="00240693">
              <w:rPr>
                <w:rFonts w:ascii="Times New Roman" w:eastAsia="Times New Roman" w:hAnsi="Times New Roman" w:cs="Times New Roman"/>
                <w:sz w:val="24"/>
                <w:szCs w:val="24"/>
                <w:lang w:eastAsia="ru-RU"/>
              </w:rPr>
              <w:br/>
              <w:t>до постанови Національної комісії,</w:t>
            </w:r>
            <w:r w:rsidRPr="00240693">
              <w:rPr>
                <w:rFonts w:ascii="Times New Roman" w:eastAsia="Times New Roman" w:hAnsi="Times New Roman" w:cs="Times New Roman"/>
                <w:sz w:val="24"/>
                <w:szCs w:val="24"/>
                <w:lang w:eastAsia="ru-RU"/>
              </w:rPr>
              <w:br/>
              <w:t>що здійснює державне регулювання</w:t>
            </w:r>
            <w:r w:rsidRPr="00240693">
              <w:rPr>
                <w:rFonts w:ascii="Times New Roman" w:eastAsia="Times New Roman" w:hAnsi="Times New Roman" w:cs="Times New Roman"/>
                <w:sz w:val="24"/>
                <w:szCs w:val="24"/>
                <w:lang w:eastAsia="ru-RU"/>
              </w:rPr>
              <w:br/>
              <w:t>у сферах енергетики та комунальних</w:t>
            </w:r>
            <w:r w:rsidRPr="00240693">
              <w:rPr>
                <w:rFonts w:ascii="Times New Roman" w:eastAsia="Times New Roman" w:hAnsi="Times New Roman" w:cs="Times New Roman"/>
                <w:sz w:val="24"/>
                <w:szCs w:val="24"/>
                <w:lang w:eastAsia="ru-RU"/>
              </w:rPr>
              <w:br/>
              <w:t>послуг</w:t>
            </w:r>
            <w:r w:rsidRPr="00240693">
              <w:rPr>
                <w:rFonts w:ascii="Times New Roman" w:eastAsia="Times New Roman" w:hAnsi="Times New Roman" w:cs="Times New Roman"/>
                <w:sz w:val="24"/>
                <w:szCs w:val="24"/>
                <w:lang w:eastAsia="ru-RU"/>
              </w:rPr>
              <w:br/>
              <w:t>14.03.2018 № 312</w:t>
            </w:r>
          </w:p>
        </w:tc>
      </w:tr>
    </w:tbl>
    <w:bookmarkStart w:id="36" w:name="n1948"/>
    <w:bookmarkEnd w:id="36"/>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"https://zakon.rada.gov.ua/laws/file/text/91/f473895n3769.docx"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ЗАЯВА-ПРИЄДНАННЯ</w:t>
      </w:r>
      <w:r w:rsidRPr="00240693">
        <w:rPr>
          <w:rFonts w:ascii="Times New Roman" w:eastAsia="Times New Roman" w:hAnsi="Times New Roman" w:cs="Times New Roman"/>
          <w:sz w:val="24"/>
          <w:szCs w:val="24"/>
          <w:lang w:eastAsia="ru-RU"/>
        </w:rPr>
        <w:fldChar w:fldCharType="end"/>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37"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37" w:name="n3762"/>
      <w:bookmarkEnd w:id="37"/>
      <w:r w:rsidRPr="00240693">
        <w:rPr>
          <w:rFonts w:ascii="Times New Roman" w:eastAsia="Times New Roman" w:hAnsi="Times New Roman" w:cs="Times New Roman"/>
          <w:sz w:val="24"/>
          <w:szCs w:val="24"/>
          <w:lang w:eastAsia="ru-RU"/>
        </w:rPr>
        <w:br/>
      </w:r>
    </w:p>
    <w:tbl>
      <w:tblPr>
        <w:tblW w:w="5000" w:type="pct"/>
        <w:tblCellMar>
          <w:left w:w="0" w:type="dxa"/>
          <w:right w:w="0" w:type="dxa"/>
        </w:tblCellMar>
        <w:tblLook w:val="04A0" w:firstRow="1" w:lastRow="0" w:firstColumn="1" w:lastColumn="0" w:noHBand="0" w:noVBand="1"/>
      </w:tblPr>
      <w:tblGrid>
        <w:gridCol w:w="6460"/>
        <w:gridCol w:w="4307"/>
      </w:tblGrid>
      <w:tr w:rsidR="00240693" w:rsidRPr="00240693" w:rsidTr="00240693">
        <w:tc>
          <w:tcPr>
            <w:tcW w:w="3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38" w:name="n1949"/>
            <w:bookmarkEnd w:id="38"/>
            <w:r w:rsidRPr="0024069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b/>
                <w:bCs/>
                <w:sz w:val="24"/>
                <w:szCs w:val="24"/>
                <w:lang w:eastAsia="ru-RU"/>
              </w:rPr>
              <w:t>ЗАТВЕРДЖЕНО</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Постанова Національної</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комісії, що здійснює державне</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регулювання у сферах</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енергетики та комунальних</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послуг</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14.03.2018 № 312</w:t>
            </w:r>
          </w:p>
        </w:tc>
      </w:tr>
    </w:tbl>
    <w:p w:rsidR="00240693" w:rsidRPr="00240693" w:rsidRDefault="00240693" w:rsidP="00240693">
      <w:pPr>
        <w:spacing w:before="300" w:after="450" w:line="240" w:lineRule="auto"/>
        <w:ind w:left="225" w:right="225"/>
        <w:jc w:val="center"/>
        <w:rPr>
          <w:rFonts w:ascii="Times New Roman" w:eastAsia="Times New Roman" w:hAnsi="Times New Roman" w:cs="Times New Roman"/>
          <w:sz w:val="24"/>
          <w:szCs w:val="24"/>
          <w:lang w:eastAsia="ru-RU"/>
        </w:rPr>
      </w:pPr>
      <w:bookmarkStart w:id="39" w:name="n1950"/>
      <w:bookmarkEnd w:id="39"/>
      <w:r w:rsidRPr="00240693">
        <w:rPr>
          <w:rFonts w:ascii="Times New Roman" w:eastAsia="Times New Roman" w:hAnsi="Times New Roman" w:cs="Times New Roman"/>
          <w:b/>
          <w:bCs/>
          <w:sz w:val="32"/>
          <w:szCs w:val="32"/>
          <w:lang w:eastAsia="ru-RU"/>
        </w:rPr>
        <w:t>ПРАВИЛА</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32"/>
          <w:szCs w:val="32"/>
          <w:lang w:eastAsia="ru-RU"/>
        </w:rPr>
        <w:t>роздрібного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 w:name="n3819"/>
      <w:bookmarkEnd w:id="40"/>
      <w:r w:rsidRPr="00240693">
        <w:rPr>
          <w:rFonts w:ascii="Times New Roman" w:eastAsia="Times New Roman" w:hAnsi="Times New Roman" w:cs="Times New Roman"/>
          <w:i/>
          <w:iCs/>
          <w:sz w:val="24"/>
          <w:szCs w:val="24"/>
          <w:lang w:eastAsia="ru-RU"/>
        </w:rPr>
        <w:t>{У тексті Правил та додатках до них слова «веб-сайт», «проект», «проектний», «проектне», «проектна» у всіх відмінках та числах замінено словами «вебсайт», «проєкт», «проєктний», «проєктне», «проєктна» у відповідних відмінках та числах згідно з Постановою Національної комісії, що здійснює державне регулювання у сферах енергетики та комунальних послуг </w:t>
      </w:r>
      <w:hyperlink r:id="rId62" w:anchor="n36"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 w:name="n4963"/>
      <w:bookmarkEnd w:id="41"/>
      <w:r w:rsidRPr="00240693">
        <w:rPr>
          <w:rFonts w:ascii="Times New Roman" w:eastAsia="Times New Roman" w:hAnsi="Times New Roman" w:cs="Times New Roman"/>
          <w:i/>
          <w:iCs/>
          <w:sz w:val="24"/>
          <w:szCs w:val="24"/>
          <w:lang w:eastAsia="ru-RU"/>
        </w:rPr>
        <w:lastRenderedPageBreak/>
        <w:t>{У тексті Правил роздрібного ринку електричної енергії та додатках до них слова «інформаційно-консультаційний центр» у всіх відмінках та числах замінено словами «Центр розгляду скарг» у відповідних відмінках та числах згідно з Постановою Національної комісії, що здійснює державне регулювання у сферах енергетики та комунальних послуг </w:t>
      </w:r>
      <w:hyperlink r:id="rId63" w:anchor="n48"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42" w:name="n1951"/>
      <w:bookmarkEnd w:id="42"/>
      <w:r w:rsidRPr="00240693">
        <w:rPr>
          <w:rFonts w:ascii="Times New Roman" w:eastAsia="Times New Roman" w:hAnsi="Times New Roman" w:cs="Times New Roman"/>
          <w:b/>
          <w:bCs/>
          <w:sz w:val="28"/>
          <w:szCs w:val="28"/>
          <w:lang w:eastAsia="ru-RU"/>
        </w:rPr>
        <w:t>I. Загальні положення</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43" w:name="n1952"/>
      <w:bookmarkEnd w:id="43"/>
      <w:r w:rsidRPr="00240693">
        <w:rPr>
          <w:rFonts w:ascii="Times New Roman" w:eastAsia="Times New Roman" w:hAnsi="Times New Roman" w:cs="Times New Roman"/>
          <w:b/>
          <w:bCs/>
          <w:sz w:val="28"/>
          <w:szCs w:val="28"/>
          <w:lang w:eastAsia="ru-RU"/>
        </w:rPr>
        <w:t>1.1. Визначення основних термінів та понять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 w:name="n1953"/>
      <w:bookmarkEnd w:id="44"/>
      <w:r w:rsidRPr="00240693">
        <w:rPr>
          <w:rFonts w:ascii="Times New Roman" w:eastAsia="Times New Roman" w:hAnsi="Times New Roman" w:cs="Times New Roman"/>
          <w:sz w:val="24"/>
          <w:szCs w:val="24"/>
          <w:lang w:eastAsia="ru-RU"/>
        </w:rPr>
        <w:t>1.1.1. Ці Правила регулюють взаємовідносини, які виникають під час купівлі-продажу електричної енергії між електропостачальником (електропостачальниками) та споживачем (для власного споживання), а також їх взаємовідносини з іншими учасниками роздрібного ринку електричної енергії, визначеними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 w:name="n1954"/>
      <w:bookmarkEnd w:id="45"/>
      <w:r w:rsidRPr="00240693">
        <w:rPr>
          <w:rFonts w:ascii="Times New Roman" w:eastAsia="Times New Roman" w:hAnsi="Times New Roman" w:cs="Times New Roman"/>
          <w:sz w:val="24"/>
          <w:szCs w:val="24"/>
          <w:lang w:eastAsia="ru-RU"/>
        </w:rPr>
        <w:t>Учасниками роздрібного ринку є: електропостачальники, оператор системи передачі, оператори систем розподілу, у тому числі оператори малих систем розподілу, споживачі, основні споживачі, субспоживачі, виробники електричної енергії, які підпадають під визначення розподіленої генерації, та інші учасники ринку, які надають послуги, пов'язані з постачанням електричної енергії споживачу з метою використання ним електричної енергії на власні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 w:name="n1955"/>
      <w:bookmarkEnd w:id="46"/>
      <w:r w:rsidRPr="00240693">
        <w:rPr>
          <w:rFonts w:ascii="Times New Roman" w:eastAsia="Times New Roman" w:hAnsi="Times New Roman" w:cs="Times New Roman"/>
          <w:sz w:val="24"/>
          <w:szCs w:val="24"/>
          <w:lang w:eastAsia="ru-RU"/>
        </w:rPr>
        <w:t>Ці Правила є обов'язковими для виконання усіма учасниками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 w:name="n1956"/>
      <w:bookmarkEnd w:id="47"/>
      <w:r w:rsidRPr="00240693">
        <w:rPr>
          <w:rFonts w:ascii="Times New Roman" w:eastAsia="Times New Roman" w:hAnsi="Times New Roman" w:cs="Times New Roman"/>
          <w:sz w:val="24"/>
          <w:szCs w:val="24"/>
          <w:lang w:eastAsia="ru-RU"/>
        </w:rPr>
        <w:t>1.1.2. У цих Правилах терміни вживаються в таких значеннях: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 w:name="n1957"/>
      <w:bookmarkEnd w:id="48"/>
      <w:r w:rsidRPr="00240693">
        <w:rPr>
          <w:rFonts w:ascii="Times New Roman" w:eastAsia="Times New Roman" w:hAnsi="Times New Roman" w:cs="Times New Roman"/>
          <w:sz w:val="24"/>
          <w:szCs w:val="24"/>
          <w:lang w:eastAsia="ru-RU"/>
        </w:rPr>
        <w:t>авансовий платіж - часткова оплата (у розмірі, обумовленому договором) заявленого на наступний розрахунковий період обсягу електричної енергії, яка здійснюється до початку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 w:name="n4604"/>
      <w:bookmarkEnd w:id="49"/>
      <w:r w:rsidRPr="00240693">
        <w:rPr>
          <w:rFonts w:ascii="Times New Roman" w:eastAsia="Times New Roman" w:hAnsi="Times New Roman" w:cs="Times New Roman"/>
          <w:sz w:val="24"/>
          <w:szCs w:val="24"/>
          <w:lang w:eastAsia="ru-RU"/>
        </w:rPr>
        <w:t>агрегатор - незалежний агрегатор або інший учасник ринку електроенергії, який здійснює діяльність з агрегації;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 w:name="n4606"/>
      <w:bookmarkEnd w:id="50"/>
      <w:r w:rsidRPr="00240693">
        <w:rPr>
          <w:rFonts w:ascii="Times New Roman" w:eastAsia="Times New Roman" w:hAnsi="Times New Roman" w:cs="Times New Roman"/>
          <w:i/>
          <w:iCs/>
          <w:sz w:val="24"/>
          <w:szCs w:val="24"/>
          <w:lang w:eastAsia="ru-RU"/>
        </w:rPr>
        <w:t>{Пункт 1.1.2 глави 1.1 розділу 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64" w:anchor="n1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 w:name="n4605"/>
      <w:bookmarkEnd w:id="51"/>
      <w:r w:rsidRPr="00240693">
        <w:rPr>
          <w:rFonts w:ascii="Times New Roman" w:eastAsia="Times New Roman" w:hAnsi="Times New Roman" w:cs="Times New Roman"/>
          <w:sz w:val="24"/>
          <w:szCs w:val="24"/>
          <w:lang w:eastAsia="ru-RU"/>
        </w:rPr>
        <w:t>агрегована група - учасники ринку електричної енергії, електроустановки яких входять до однієї одиниці агрегації та агрегуються агрегатором;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 w:name="n4607"/>
      <w:bookmarkEnd w:id="52"/>
      <w:r w:rsidRPr="00240693">
        <w:rPr>
          <w:rFonts w:ascii="Times New Roman" w:eastAsia="Times New Roman" w:hAnsi="Times New Roman" w:cs="Times New Roman"/>
          <w:i/>
          <w:iCs/>
          <w:sz w:val="24"/>
          <w:szCs w:val="24"/>
          <w:lang w:eastAsia="ru-RU"/>
        </w:rPr>
        <w:t>{Пункт 1.1.2 глави 1.1 розділу 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65" w:anchor="n1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 w:name="n1958"/>
      <w:bookmarkEnd w:id="53"/>
      <w:r w:rsidRPr="00240693">
        <w:rPr>
          <w:rFonts w:ascii="Times New Roman" w:eastAsia="Times New Roman" w:hAnsi="Times New Roman" w:cs="Times New Roman"/>
          <w:sz w:val="24"/>
          <w:szCs w:val="24"/>
          <w:lang w:eastAsia="ru-RU"/>
        </w:rPr>
        <w:t>акт розподіленої електричної енергії - документ щодо алгоритму розподілення за зонами (годинами) доби та/або відповідними тарифами, у тому числі на побутові/непобутові потреби обсягу електричної енергії, облікованого за загальним засобом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 w:name="n1959"/>
      <w:bookmarkEnd w:id="54"/>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 w:anchor="n1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67" w:anchor="n14"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 w:name="n1960"/>
      <w:bookmarkEnd w:id="55"/>
      <w:r w:rsidRPr="00240693">
        <w:rPr>
          <w:rFonts w:ascii="Times New Roman" w:eastAsia="Times New Roman" w:hAnsi="Times New Roman" w:cs="Times New Roman"/>
          <w:sz w:val="24"/>
          <w:szCs w:val="24"/>
          <w:lang w:eastAsia="ru-RU"/>
        </w:rPr>
        <w:t>акт про порушення - документ установленої форми, який складається для фіксації факту порушення на об'єкті споживача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 w:name="n1961"/>
      <w:bookmarkEnd w:id="56"/>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8" w:anchor="n3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69" w:anchor="n10"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 w:name="n4608"/>
      <w:bookmarkEnd w:id="57"/>
      <w:r w:rsidRPr="00240693">
        <w:rPr>
          <w:rFonts w:ascii="Times New Roman" w:eastAsia="Times New Roman" w:hAnsi="Times New Roman" w:cs="Times New Roman"/>
          <w:sz w:val="24"/>
          <w:szCs w:val="24"/>
          <w:lang w:eastAsia="ru-RU"/>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його основною професійною та/або господарською діяльністю;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 w:name="n4609"/>
      <w:bookmarkEnd w:id="58"/>
      <w:r w:rsidRPr="00240693">
        <w:rPr>
          <w:rFonts w:ascii="Times New Roman" w:eastAsia="Times New Roman" w:hAnsi="Times New Roman" w:cs="Times New Roman"/>
          <w:i/>
          <w:iCs/>
          <w:sz w:val="24"/>
          <w:szCs w:val="24"/>
          <w:lang w:eastAsia="ru-RU"/>
        </w:rPr>
        <w:lastRenderedPageBreak/>
        <w:t>{Пункт 1.1.2 глави 1.1 розділу I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70" w:anchor="n1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71" w:anchor="n1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 w:name="n1962"/>
      <w:bookmarkEnd w:id="59"/>
      <w:r w:rsidRPr="00240693">
        <w:rPr>
          <w:rFonts w:ascii="Times New Roman" w:eastAsia="Times New Roman" w:hAnsi="Times New Roman" w:cs="Times New Roman"/>
          <w:sz w:val="24"/>
          <w:szCs w:val="24"/>
          <w:lang w:eastAsia="ru-RU"/>
        </w:rPr>
        <w:t>базовий період - період упродовж року, що передує місяцю, у якому власником мереж наданий на погодження кошторис витрат на утримання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 w:name="n1963"/>
      <w:bookmarkEnd w:id="60"/>
      <w:r w:rsidRPr="00240693">
        <w:rPr>
          <w:rFonts w:ascii="Times New Roman" w:eastAsia="Times New Roman" w:hAnsi="Times New Roman" w:cs="Times New Roman"/>
          <w:sz w:val="24"/>
          <w:szCs w:val="24"/>
          <w:lang w:eastAsia="ru-RU"/>
        </w:rPr>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 w:name="n1964"/>
      <w:bookmarkEnd w:id="61"/>
      <w:r w:rsidRPr="00240693">
        <w:rPr>
          <w:rFonts w:ascii="Times New Roman" w:eastAsia="Times New Roman" w:hAnsi="Times New Roman" w:cs="Times New Roman"/>
          <w:sz w:val="24"/>
          <w:szCs w:val="24"/>
          <w:lang w:eastAsia="ru-RU"/>
        </w:rPr>
        <w:t>відмова в доступі до об'єкта споживача - дії та/або бездіяльність споживача (власника або користувача об'єкта споживача) та/або власника, користувача земельної ділянки, на якій розташований/розміщений об'єкт споживача, внаслідок яких створюються перешкоди представникам електропостачальника, оператора системи розподілу (передачі) щодо виконання своїх функцій, передбачених цими Правилами, що засвідчується відповідним актом про недопуск;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 w:name="n1965"/>
      <w:bookmarkEnd w:id="62"/>
      <w:r w:rsidRPr="00240693">
        <w:rPr>
          <w:rFonts w:ascii="Times New Roman" w:eastAsia="Times New Roman" w:hAnsi="Times New Roman" w:cs="Times New Roman"/>
          <w:sz w:val="24"/>
          <w:szCs w:val="24"/>
          <w:lang w:eastAsia="ru-RU"/>
        </w:rPr>
        <w:t>власник електричних мереж - юридична або фізична особа, якій на праві власності або користування належать електроустановки, призначені для розподілу електричної енергії, або юридична особа, якій на праві власності або користування належать електроустановки, призначені для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 w:name="n1966"/>
      <w:bookmarkEnd w:id="63"/>
      <w:r w:rsidRPr="00240693">
        <w:rPr>
          <w:rFonts w:ascii="Times New Roman" w:eastAsia="Times New Roman" w:hAnsi="Times New Roman" w:cs="Times New Roman"/>
          <w:i/>
          <w:iCs/>
          <w:sz w:val="24"/>
          <w:szCs w:val="24"/>
          <w:lang w:eastAsia="ru-RU"/>
        </w:rPr>
        <w:t>{Абзац пункту 1.1.2 глави 1.1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72" w:anchor="n3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 w:name="n4610"/>
      <w:bookmarkEnd w:id="64"/>
      <w:r w:rsidRPr="00240693">
        <w:rPr>
          <w:rFonts w:ascii="Times New Roman" w:eastAsia="Times New Roman" w:hAnsi="Times New Roman" w:cs="Times New Roman"/>
          <w:sz w:val="24"/>
          <w:szCs w:val="24"/>
          <w:lang w:eastAsia="ru-RU"/>
        </w:rPr>
        <w:t>гарантія походження електричної енергії, виробленої з відновлюваних джерел енергії, - електронний документ, сформований на основі відомостей з реєстру гарантій походження електричної енергії, виробленої з відновлюваних джерел енергії, який підтверджує, що визначена кількість електричної енергії вироблена з відновлюваних джерел енергії, підтверджує її екологічну цінність і засвідчує права, пов’язані з позитивним ефектом від виробництва електричної енергії з відновлюваних джерел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 w:name="n4611"/>
      <w:bookmarkEnd w:id="65"/>
      <w:r w:rsidRPr="00240693">
        <w:rPr>
          <w:rFonts w:ascii="Times New Roman" w:eastAsia="Times New Roman" w:hAnsi="Times New Roman" w:cs="Times New Roman"/>
          <w:i/>
          <w:iCs/>
          <w:sz w:val="24"/>
          <w:szCs w:val="24"/>
          <w:lang w:eastAsia="ru-RU"/>
        </w:rPr>
        <w:t>{Пункт 1.1.2 глави 1.1 розділу I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73" w:anchor="n1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 w:name="n3977"/>
      <w:bookmarkEnd w:id="66"/>
      <w:r w:rsidRPr="00240693">
        <w:rPr>
          <w:rFonts w:ascii="Times New Roman" w:eastAsia="Times New Roman" w:hAnsi="Times New Roman" w:cs="Times New Roman"/>
          <w:sz w:val="24"/>
          <w:szCs w:val="24"/>
          <w:lang w:eastAsia="ru-RU"/>
        </w:rPr>
        <w:t>генеруюча установка приватного домогосподарства - комплекс взаємопов'язаних споруд і устаткування, призначених для виробництва електричної енергії з енергії сонячного випромінювання та/або енергії вітру, які розташовані в межах приватного домогосподарства;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 w:name="n3978"/>
      <w:bookmarkEnd w:id="67"/>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74" w:anchor="n15"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 w:anchor="n2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6" w:anchor="n1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 w:name="n1968"/>
      <w:bookmarkEnd w:id="68"/>
      <w:r w:rsidRPr="00240693">
        <w:rPr>
          <w:rFonts w:ascii="Times New Roman" w:eastAsia="Times New Roman" w:hAnsi="Times New Roman" w:cs="Times New Roman"/>
          <w:sz w:val="24"/>
          <w:szCs w:val="24"/>
          <w:lang w:eastAsia="ru-RU"/>
        </w:rPr>
        <w:t>договір про купівлю-продаж електричної енергії за "зеленим" тарифом - домовленість між індивідуальним побутовим споживачем та постачальником універсальних послуг, яка спрямована на врегулювання цивільних прав та обов'язків під час купівлі-продажу за "зеленим" тарифом електричної енергії, виробленої з енергії сонячного випромінювання та/або з енергії вітру генеруючими установками приватного домогосподарства;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 w:name="n1969"/>
      <w:bookmarkEnd w:id="69"/>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34"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 w:name="n1970"/>
      <w:bookmarkEnd w:id="70"/>
      <w:r w:rsidRPr="00240693">
        <w:rPr>
          <w:rFonts w:ascii="Times New Roman" w:eastAsia="Times New Roman" w:hAnsi="Times New Roman" w:cs="Times New Roman"/>
          <w:sz w:val="24"/>
          <w:szCs w:val="24"/>
          <w:lang w:eastAsia="ru-RU"/>
        </w:rPr>
        <w:t>договір про надання послуг із забезпечення перетікань реактивної електричної енергії - домовленість двох сторін, яка є документом певної форми і встановлює зміст та регулює правовідносини між споживачем та оператором системи розподілу / оператором системи передачі під час визначення плати за перетікання реактивної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 w:name="n1971"/>
      <w:bookmarkEnd w:id="71"/>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78" w:anchor="n3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 w:name="n1972"/>
      <w:bookmarkEnd w:id="72"/>
      <w:r w:rsidRPr="00240693">
        <w:rPr>
          <w:rFonts w:ascii="Times New Roman" w:eastAsia="Times New Roman" w:hAnsi="Times New Roman" w:cs="Times New Roman"/>
          <w:sz w:val="24"/>
          <w:szCs w:val="24"/>
          <w:lang w:eastAsia="ru-RU"/>
        </w:rPr>
        <w:lastRenderedPageBreak/>
        <w:t>договір про постачання електричної енергії постачальником "останньої надії" - домовленість між постачальником "останньої надії" та споживачем, 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 w:name="n1973"/>
      <w:bookmarkEnd w:id="73"/>
      <w:r w:rsidRPr="00240693">
        <w:rPr>
          <w:rFonts w:ascii="Times New Roman" w:eastAsia="Times New Roman" w:hAnsi="Times New Roman" w:cs="Times New Roman"/>
          <w:sz w:val="24"/>
          <w:szCs w:val="24"/>
          <w:lang w:eastAsia="ru-RU"/>
        </w:rPr>
        <w:t>договір про постачання електричної енергії постачальником універсальних послуг - домовленість між постачальником універсальних послуг та побутовим або малим непобутовим споживачем, або іншим споживачем, який відповідно до законодавства має право на отримання універсальних послуг, яка передбачає постачання всього обсягу фактичного споживання електричної енергії споживачем у певний період часу постачальником універсальних послуг за цінами постачальника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 w:name="n1974"/>
      <w:bookmarkEnd w:id="74"/>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 w:anchor="n37"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 w:name="n1975"/>
      <w:bookmarkEnd w:id="75"/>
      <w:r w:rsidRPr="00240693">
        <w:rPr>
          <w:rFonts w:ascii="Times New Roman" w:eastAsia="Times New Roman" w:hAnsi="Times New Roman" w:cs="Times New Roman"/>
          <w:sz w:val="24"/>
          <w:szCs w:val="24"/>
          <w:lang w:eastAsia="ru-RU"/>
        </w:rPr>
        <w:t>договір про постачання електричної енергії споживачу - домовленість двох сторін (електропостачальник і споживач), що є документом певної форми, 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 w:name="n1976"/>
      <w:bookmarkEnd w:id="76"/>
      <w:r w:rsidRPr="00240693">
        <w:rPr>
          <w:rFonts w:ascii="Times New Roman" w:eastAsia="Times New Roman" w:hAnsi="Times New Roman" w:cs="Times New Roman"/>
          <w:sz w:val="24"/>
          <w:szCs w:val="24"/>
          <w:lang w:eastAsia="ru-RU"/>
        </w:rPr>
        <w:t>договір про спільне використання технологічних електричних мереж - домовленість двох сторін, що встановлює зміст та регулює правовідносини між оператором системи та основним споживачем, мережі якого розташовані на території ліцензованої діяльності оператора системи, під час транспортування електричної енергії технологічними електричними мережами основного споживача (у тому числі електричними мережами виробників, резервне живлення яких забезпечується від мереж оператора системи, та споживачів (основних споживачів), електроустановки яких приєднані до електричних мереж таких виробників, та їх субспоживачів), що укладається за типовою формою, затвердженою Регулятором, та згідно з яким передбачається оплата вартості послуг з використання технологічних електричних мереж основного споживача, визначеної за затвердженою Регулятором методикою;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 w:name="n1977"/>
      <w:bookmarkEnd w:id="77"/>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80" w:anchor="n1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 w:name="n1978"/>
      <w:bookmarkEnd w:id="78"/>
      <w:r w:rsidRPr="00240693">
        <w:rPr>
          <w:rFonts w:ascii="Times New Roman" w:eastAsia="Times New Roman" w:hAnsi="Times New Roman" w:cs="Times New Roman"/>
          <w:sz w:val="24"/>
          <w:szCs w:val="24"/>
          <w:lang w:eastAsia="ru-RU"/>
        </w:rPr>
        <w:t>договірна величина споживання електричної енергії - узгоджена в договорі між електропостачальником і споживачем величина обсягу електричної енергії на відповідний розрахунковий період;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 w:name="n1979"/>
      <w:bookmarkEnd w:id="79"/>
      <w:r w:rsidRPr="00240693">
        <w:rPr>
          <w:rFonts w:ascii="Times New Roman" w:eastAsia="Times New Roman" w:hAnsi="Times New Roman" w:cs="Times New Roman"/>
          <w:sz w:val="24"/>
          <w:szCs w:val="24"/>
          <w:lang w:eastAsia="ru-RU"/>
        </w:rPr>
        <w:t>дозволена (договірна) потужність - максимальна величина потужності, дозволена до використання в будь-який час за кожним об'єктом споживача відповідно до умов договору споживача про розподіл (передачу) електричної енергії, набута на підставі виконання договору про приєднання до електричних мереж або у результаті набуття права власності чи користування на об'єкт (об'єкти);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 w:name="n1980"/>
      <w:bookmarkEnd w:id="80"/>
      <w:r w:rsidRPr="00240693">
        <w:rPr>
          <w:rFonts w:ascii="Times New Roman" w:eastAsia="Times New Roman" w:hAnsi="Times New Roman" w:cs="Times New Roman"/>
          <w:sz w:val="24"/>
          <w:szCs w:val="24"/>
          <w:lang w:eastAsia="ru-RU"/>
        </w:rPr>
        <w:t>експертиза засобу комерційного обліку - комплекс заходів, які здійснюються з метою отримання даних щодо цілісності пломб, якими опломбовується засіб комерційного обліку, їх відповідності пломбам заінтересованих організацій, відповідності засобу комерційного обліку метрологічним характеристикам та умовам експлуатації;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 w:name="n1981"/>
      <w:bookmarkEnd w:id="81"/>
      <w:r w:rsidRPr="00240693">
        <w:rPr>
          <w:rFonts w:ascii="Times New Roman" w:eastAsia="Times New Roman" w:hAnsi="Times New Roman" w:cs="Times New Roman"/>
          <w:sz w:val="24"/>
          <w:szCs w:val="24"/>
          <w:lang w:eastAsia="ru-RU"/>
        </w:rPr>
        <w:t>електрична енергія (активна) - енергія, що виробляється на об'єктах електроенергетики і є товаром, призначеним для купівлі-продажу;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 w:name="n1982"/>
      <w:bookmarkEnd w:id="82"/>
      <w:r w:rsidRPr="00240693">
        <w:rPr>
          <w:rFonts w:ascii="Times New Roman" w:eastAsia="Times New Roman" w:hAnsi="Times New Roman" w:cs="Times New Roman"/>
          <w:sz w:val="24"/>
          <w:szCs w:val="24"/>
          <w:lang w:eastAsia="ru-RU"/>
        </w:rPr>
        <w:t>електрична енергія (реактивна) - технологічно шкідлива циркуляція електричної енергії між джерелами електропостачання та приймачами змінного електричного струму, викликана електромагнітною незбалансованістю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 w:name="n4435"/>
      <w:bookmarkEnd w:id="83"/>
      <w:r w:rsidRPr="00240693">
        <w:rPr>
          <w:rFonts w:ascii="Times New Roman" w:eastAsia="Times New Roman" w:hAnsi="Times New Roman" w:cs="Times New Roman"/>
          <w:sz w:val="24"/>
          <w:szCs w:val="24"/>
          <w:lang w:eastAsia="ru-RU"/>
        </w:rPr>
        <w:t>електронна ідентифікація - процедура використання ідентифікаційних даних особи у вигляді електронного документа, які однозначно визначають фізичну особу, юридичну особу або уповноваженого представника юридичної особи за допомогою засобів електронної ідентифікації з використанням Єдиного державного порталу адміністративних послуг «Портал Дія», BankID, MobileID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 w:name="n4437"/>
      <w:bookmarkEnd w:id="84"/>
      <w:r w:rsidRPr="00240693">
        <w:rPr>
          <w:rFonts w:ascii="Times New Roman" w:eastAsia="Times New Roman" w:hAnsi="Times New Roman" w:cs="Times New Roman"/>
          <w:i/>
          <w:iCs/>
          <w:sz w:val="24"/>
          <w:szCs w:val="24"/>
          <w:lang w:eastAsia="ru-RU"/>
        </w:rPr>
        <w:t>{Пункт 1.1.2 глави 1.1 розділу І доповнено абзацом згідно з Постановою Національної комісії, що здійснює державне регулювання у сферах енергетики та комунальних послуг </w:t>
      </w:r>
      <w:hyperlink r:id="rId81" w:anchor="n1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 w:name="n1983"/>
      <w:bookmarkEnd w:id="85"/>
      <w:r w:rsidRPr="00240693">
        <w:rPr>
          <w:rFonts w:ascii="Times New Roman" w:eastAsia="Times New Roman" w:hAnsi="Times New Roman" w:cs="Times New Roman"/>
          <w:sz w:val="24"/>
          <w:szCs w:val="24"/>
          <w:lang w:eastAsia="ru-RU"/>
        </w:rPr>
        <w:lastRenderedPageBreak/>
        <w:t>електропроводка - сукупність проводів і кабелів з кріпленнями, деталями монтажу та захисту, які прокладено на поверхні чи всередині конструктивних елементів споруд;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 w:name="n1984"/>
      <w:bookmarkEnd w:id="86"/>
      <w:r w:rsidRPr="00240693">
        <w:rPr>
          <w:rFonts w:ascii="Times New Roman" w:eastAsia="Times New Roman" w:hAnsi="Times New Roman" w:cs="Times New Roman"/>
          <w:sz w:val="24"/>
          <w:szCs w:val="24"/>
          <w:lang w:eastAsia="ru-RU"/>
        </w:rPr>
        <w:t>засіб вимірювальної техніки - технічні засоби, які використовуються для вимірювання обсягів та/або якості електричної енергії в точці вимірювання відповідної точки комерційного обліку і мають нормовані метрологічні характеристики;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 w:name="n1985"/>
      <w:bookmarkEnd w:id="87"/>
      <w:r w:rsidRPr="00240693">
        <w:rPr>
          <w:rFonts w:ascii="Times New Roman" w:eastAsia="Times New Roman" w:hAnsi="Times New Roman" w:cs="Times New Roman"/>
          <w:sz w:val="24"/>
          <w:szCs w:val="24"/>
          <w:lang w:eastAsia="ru-RU"/>
        </w:rPr>
        <w:t>засоби комерційного обліку електричної енергії - узагальнена назва засобів, які використовуються для здійснення комерційного обліку електричної енергії (засоби вимірювальної техніки, допоміжне обладнання, засоби та системи збору та обробки результатів вимірювання, формування, збереження та передачі даних комерційного обліку та керування даними тощо) відповідно до процедур, визначених </w:t>
      </w:r>
      <w:hyperlink r:id="rId82"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 w:name="n3981"/>
      <w:bookmarkEnd w:id="88"/>
      <w:r w:rsidRPr="00240693">
        <w:rPr>
          <w:rFonts w:ascii="Times New Roman" w:eastAsia="Times New Roman" w:hAnsi="Times New Roman" w:cs="Times New Roman"/>
          <w:sz w:val="24"/>
          <w:szCs w:val="24"/>
          <w:lang w:eastAsia="ru-RU"/>
        </w:rPr>
        <w:t>зберігання енергії - діяльність, пов'язана з відбором електричної енергії з метою відкладення її кінцевого використання на момент пізніший ніж коли вона була вироблена, її перетворенням в інший вид енергії, у якому вона може зберігатися, зберіганням та подальшим перетворенням такої енергії в електричну енергію з метою її відпуску в систему передачі, систему розподілу, мережу електростанції або мережу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 w:name="n3982"/>
      <w:bookmarkEnd w:id="89"/>
      <w:r w:rsidRPr="00240693">
        <w:rPr>
          <w:rFonts w:ascii="Times New Roman" w:eastAsia="Times New Roman" w:hAnsi="Times New Roman" w:cs="Times New Roman"/>
          <w:i/>
          <w:iCs/>
          <w:sz w:val="24"/>
          <w:szCs w:val="24"/>
          <w:lang w:eastAsia="ru-RU"/>
        </w:rPr>
        <w:t>{Пункт 1.1.2 глави 1.1 розділу I доповнено абзацом згідно з Постановою Національної комісії, що здійснює державне регулювання у сферах енергетики та комунальних послуг </w:t>
      </w:r>
      <w:hyperlink r:id="rId83" w:anchor="n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 w:name="n1986"/>
      <w:bookmarkEnd w:id="90"/>
      <w:r w:rsidRPr="00240693">
        <w:rPr>
          <w:rFonts w:ascii="Times New Roman" w:eastAsia="Times New Roman" w:hAnsi="Times New Roman" w:cs="Times New Roman"/>
          <w:sz w:val="24"/>
          <w:szCs w:val="24"/>
          <w:lang w:eastAsia="ru-RU"/>
        </w:rPr>
        <w:t>звернення - запит споживача на отримання інформації та/або консультації щодо розподілу/постачання електричної енергії та пов'язаних з розподілом/постачанням електричної енергії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 w:name="n1987"/>
      <w:bookmarkEnd w:id="91"/>
      <w:r w:rsidRPr="00240693">
        <w:rPr>
          <w:rFonts w:ascii="Times New Roman" w:eastAsia="Times New Roman" w:hAnsi="Times New Roman" w:cs="Times New Roman"/>
          <w:sz w:val="24"/>
          <w:szCs w:val="24"/>
          <w:lang w:eastAsia="ru-RU"/>
        </w:rPr>
        <w:t>зміна тарифних зон і тарифних коефіцієнтів - зміна зазначених параметрів первинного програмування інтервального лічильника після встановлення електронного інтервального лічильника в точці комерційного обліку електричної енергії під час експлуатації;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 w:name="n1988"/>
      <w:bookmarkEnd w:id="92"/>
      <w:r w:rsidRPr="00240693">
        <w:rPr>
          <w:rFonts w:ascii="Times New Roman" w:eastAsia="Times New Roman" w:hAnsi="Times New Roman" w:cs="Times New Roman"/>
          <w:sz w:val="24"/>
          <w:szCs w:val="24"/>
          <w:lang w:eastAsia="ru-RU"/>
        </w:rPr>
        <w:t>індикатор дії впливу постійного (змінного) магнітного або електричного полів (далі - індикатор) - пристрій, встановлений на/у лічильнику електричної енергії, призначений для фіксації впливу на лічильник постійного (змінного) магнітного або електричного полів, що призвів до змін у роботі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 w:name="n1989"/>
      <w:bookmarkEnd w:id="93"/>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84" w:anchor="n38"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 w:name="n1990"/>
      <w:bookmarkEnd w:id="94"/>
      <w:r w:rsidRPr="00240693">
        <w:rPr>
          <w:rFonts w:ascii="Times New Roman" w:eastAsia="Times New Roman" w:hAnsi="Times New Roman" w:cs="Times New Roman"/>
          <w:sz w:val="24"/>
          <w:szCs w:val="24"/>
          <w:lang w:eastAsia="ru-RU"/>
        </w:rPr>
        <w:t>компенсація перетікань реактивної електричної енергії - комплекс технологічних заходів, які виконуються споживачем та спрямовані на забезпечення електромагнітної збалансованості його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 w:name="n1991"/>
      <w:bookmarkEnd w:id="95"/>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5" w:anchor="n4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 w:name="n1992"/>
      <w:bookmarkEnd w:id="96"/>
      <w:r w:rsidRPr="00240693">
        <w:rPr>
          <w:rFonts w:ascii="Times New Roman" w:eastAsia="Times New Roman" w:hAnsi="Times New Roman" w:cs="Times New Roman"/>
          <w:sz w:val="24"/>
          <w:szCs w:val="24"/>
          <w:lang w:eastAsia="ru-RU"/>
        </w:rPr>
        <w:t>контрольний огляд засобу комерційного обліку - виконання комплексу робіт з метою візуального обстеження цілісності засобу комерційного обліку (корпусу, скла, кріплення тощо), цілісності встановлених згідно з актом про пломбування пломб та наявності відбитків їх тавр, індикаторів, зняття показів засобів комерційного обліку (у разі виконання функцій постачальника послуг комерційного обліку), а також з метою виявлення самовільних підключень без використання спеціальних технічних засобів та/або часткового демонтажу будівельних конструкцій або оздоблювальних матеріалів;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 w:name="n1993"/>
      <w:bookmarkEnd w:id="97"/>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 w:anchor="n4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 w:name="n1994"/>
      <w:bookmarkEnd w:id="98"/>
      <w:r w:rsidRPr="00240693">
        <w:rPr>
          <w:rFonts w:ascii="Times New Roman" w:eastAsia="Times New Roman" w:hAnsi="Times New Roman" w:cs="Times New Roman"/>
          <w:i/>
          <w:iCs/>
          <w:sz w:val="24"/>
          <w:szCs w:val="24"/>
          <w:lang w:eastAsia="ru-RU"/>
        </w:rPr>
        <w:t>{Абзац тридцять п'ятий пункту 1.1.2 глави 1.1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87" w:anchor="n22"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 w:name="n1995"/>
      <w:bookmarkEnd w:id="99"/>
      <w:r w:rsidRPr="00240693">
        <w:rPr>
          <w:rFonts w:ascii="Times New Roman" w:eastAsia="Times New Roman" w:hAnsi="Times New Roman" w:cs="Times New Roman"/>
          <w:sz w:val="24"/>
          <w:szCs w:val="24"/>
          <w:lang w:eastAsia="ru-RU"/>
        </w:rPr>
        <w:t>малий непобутовий споживач - споживач, який не є побутовим споживачем і купує електричну енергію для власного споживання, електроустановки якого приєднані до електричних мереж з договірною потужністю до 50 кВт;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 w:name="n1996"/>
      <w:bookmarkEnd w:id="100"/>
      <w:r w:rsidRPr="00240693">
        <w:rPr>
          <w:rFonts w:ascii="Times New Roman" w:eastAsia="Times New Roman" w:hAnsi="Times New Roman" w:cs="Times New Roman"/>
          <w:i/>
          <w:iCs/>
          <w:sz w:val="24"/>
          <w:szCs w:val="24"/>
          <w:lang w:eastAsia="ru-RU"/>
        </w:rPr>
        <w:lastRenderedPageBreak/>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88" w:anchor="n4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 w:name="n1997"/>
      <w:bookmarkEnd w:id="101"/>
      <w:r w:rsidRPr="00240693">
        <w:rPr>
          <w:rFonts w:ascii="Times New Roman" w:eastAsia="Times New Roman" w:hAnsi="Times New Roman" w:cs="Times New Roman"/>
          <w:sz w:val="24"/>
          <w:szCs w:val="24"/>
          <w:lang w:eastAsia="ru-RU"/>
        </w:rPr>
        <w:t>межа балансової належності - точка розділу елементів електричної мережі між власниками електроустановок за ознаками права власності або користування;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 w:name="n1998"/>
      <w:bookmarkEnd w:id="102"/>
      <w:r w:rsidRPr="00240693">
        <w:rPr>
          <w:rFonts w:ascii="Times New Roman" w:eastAsia="Times New Roman" w:hAnsi="Times New Roman" w:cs="Times New Roman"/>
          <w:sz w:val="24"/>
          <w:szCs w:val="24"/>
          <w:lang w:eastAsia="ru-RU"/>
        </w:rPr>
        <w:t>межа експлуатаційної відповідальності - точка розділу електричної мережі за ознакою договірних зобов'язань з експлуатації тих чи інших її ділянок або елементів, яка встановлюється за згодою сторін. За відсутності такої згоди межа експлуатаційної відповідальності збігається з межею балансової належності;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 w:name="n1999"/>
      <w:bookmarkEnd w:id="103"/>
      <w:r w:rsidRPr="00240693">
        <w:rPr>
          <w:rFonts w:ascii="Times New Roman" w:eastAsia="Times New Roman" w:hAnsi="Times New Roman" w:cs="Times New Roman"/>
          <w:i/>
          <w:iCs/>
          <w:sz w:val="24"/>
          <w:szCs w:val="24"/>
          <w:lang w:eastAsia="ru-RU"/>
        </w:rPr>
        <w:t>{Абзац пункту 1.1.2 глави 1.1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89" w:anchor="n4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 w:name="n2000"/>
      <w:bookmarkEnd w:id="104"/>
      <w:r w:rsidRPr="00240693">
        <w:rPr>
          <w:rFonts w:ascii="Times New Roman" w:eastAsia="Times New Roman" w:hAnsi="Times New Roman" w:cs="Times New Roman"/>
          <w:sz w:val="24"/>
          <w:szCs w:val="24"/>
          <w:lang w:eastAsia="ru-RU"/>
        </w:rPr>
        <w:t>недовідпущена електрична енергія - різниця між обсягом електричної енергії, який мав бути поставлений, що визначається на підставі обсягу споживання електричної енергії у попередньому розрахунковому періоді, і фактично отриманим споживачем обсягом електричної енергії за поточний період, що виникла в результаті перерви в електропостачанні, а також при відключеннях та обмеженнях, здійснених з порушенням цих Правил, крім випадків відключення та обмеження з ініціативи або внаслідок дій (бездіяльності)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 w:name="n2001"/>
      <w:bookmarkEnd w:id="105"/>
      <w:r w:rsidRPr="00240693">
        <w:rPr>
          <w:rFonts w:ascii="Times New Roman" w:eastAsia="Times New Roman" w:hAnsi="Times New Roman" w:cs="Times New Roman"/>
          <w:sz w:val="24"/>
          <w:szCs w:val="24"/>
          <w:lang w:eastAsia="ru-RU"/>
        </w:rPr>
        <w:t>необлікована електрична енергія - обсяг електричної енергії, використаний споживачем або переданий транзитом в електромережі, що належать іншим власникам електричних мереж, але не врахований розрахунковими засобами комерційного обліку або врахований неправильно;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 w:name="n2002"/>
      <w:bookmarkEnd w:id="106"/>
      <w:r w:rsidRPr="00240693">
        <w:rPr>
          <w:rFonts w:ascii="Times New Roman" w:eastAsia="Times New Roman" w:hAnsi="Times New Roman" w:cs="Times New Roman"/>
          <w:sz w:val="24"/>
          <w:szCs w:val="24"/>
          <w:lang w:eastAsia="ru-RU"/>
        </w:rPr>
        <w:t>об'єкт - електрифікована споруда (сукупність електрифікованих споруд на одній території) або частина електрифікованої споруди, що належить суб'єкту господарювання або фізичній особі на праві власності або користування;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 w:name="n3985"/>
      <w:bookmarkEnd w:id="107"/>
      <w:r w:rsidRPr="00240693">
        <w:rPr>
          <w:rFonts w:ascii="Times New Roman" w:eastAsia="Times New Roman" w:hAnsi="Times New Roman" w:cs="Times New Roman"/>
          <w:sz w:val="24"/>
          <w:szCs w:val="24"/>
          <w:lang w:eastAsia="ru-RU"/>
        </w:rPr>
        <w:t>об’єкт побутового споживача - квартира, житловий будинок (частина будинку), приватне домогосподарство, садовий будинок та інші об’єкти житлової нерухомості, визначені у </w:t>
      </w:r>
      <w:hyperlink r:id="rId90" w:anchor="n491" w:tgtFrame="_blank" w:history="1">
        <w:r w:rsidRPr="00240693">
          <w:rPr>
            <w:rFonts w:ascii="Times New Roman" w:eastAsia="Times New Roman" w:hAnsi="Times New Roman" w:cs="Times New Roman"/>
            <w:color w:val="000099"/>
            <w:sz w:val="24"/>
            <w:szCs w:val="24"/>
            <w:u w:val="single"/>
            <w:lang w:eastAsia="ru-RU"/>
          </w:rPr>
          <w:t>пункті 14.1.129</w:t>
        </w:r>
      </w:hyperlink>
      <w:r w:rsidRPr="00240693">
        <w:rPr>
          <w:rFonts w:ascii="Times New Roman" w:eastAsia="Times New Roman" w:hAnsi="Times New Roman" w:cs="Times New Roman"/>
          <w:sz w:val="24"/>
          <w:szCs w:val="24"/>
          <w:lang w:eastAsia="ru-RU"/>
        </w:rPr>
        <w:t> Податкового кодексу України, що належать індивідуальному побутовому споживачу на праві власності або користування та яким присвоєні окремі адреси, а також земельна ділянка, призначена для індивідуального житлового будівництва зазначених об'єктів житлової нерухомості;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 w:name="n3986"/>
      <w:bookmarkEnd w:id="108"/>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1" w:anchor="n20"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 w:name="n2004"/>
      <w:bookmarkEnd w:id="109"/>
      <w:r w:rsidRPr="00240693">
        <w:rPr>
          <w:rFonts w:ascii="Times New Roman" w:eastAsia="Times New Roman" w:hAnsi="Times New Roman" w:cs="Times New Roman"/>
          <w:sz w:val="24"/>
          <w:szCs w:val="24"/>
          <w:lang w:eastAsia="ru-RU"/>
        </w:rPr>
        <w:t>облаштування вузла обліку - здійснення комплексу організаційно-технічних заходів з організації вимірювання на об'єкті споживача з метою обліку обсягів електричної енергії та величини потужності, що використовується в певний момент та/або період часу;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 w:name="n2005"/>
      <w:bookmarkEnd w:id="110"/>
      <w:r w:rsidRPr="00240693">
        <w:rPr>
          <w:rFonts w:ascii="Times New Roman" w:eastAsia="Times New Roman" w:hAnsi="Times New Roman" w:cs="Times New Roman"/>
          <w:sz w:val="24"/>
          <w:szCs w:val="24"/>
          <w:lang w:eastAsia="ru-RU"/>
        </w:rPr>
        <w:t>оператор системи - оператор системи передачі, оператор системи розподілу або оператор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 w:name="n2006"/>
      <w:bookmarkEnd w:id="111"/>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2" w:anchor="n1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 w:name="n2007"/>
      <w:bookmarkEnd w:id="112"/>
      <w:r w:rsidRPr="00240693">
        <w:rPr>
          <w:rFonts w:ascii="Times New Roman" w:eastAsia="Times New Roman" w:hAnsi="Times New Roman" w:cs="Times New Roman"/>
          <w:sz w:val="24"/>
          <w:szCs w:val="24"/>
          <w:lang w:eastAsia="ru-RU"/>
        </w:rPr>
        <w:t>основний споживач - споживач та/або власник електричних мереж, який не є оператором системи, електричні мережі якого використовуються оператором системи для транспортування електричної енергії іншим споживачам та/або для транспортування електричної енергії в мережі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 w:name="n2008"/>
      <w:bookmarkEnd w:id="113"/>
      <w:r w:rsidRPr="00240693">
        <w:rPr>
          <w:rFonts w:ascii="Times New Roman" w:eastAsia="Times New Roman" w:hAnsi="Times New Roman" w:cs="Times New Roman"/>
          <w:sz w:val="24"/>
          <w:szCs w:val="24"/>
          <w:lang w:eastAsia="ru-RU"/>
        </w:rPr>
        <w:t>остаточний розрахунок за розрахунковий період (за активну електричну енергію) - повний розрахунок споживача за спожиту в розрахунковому періоді електричну енергію згідно з призначенням платежу відповідно до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 w:name="n2009"/>
      <w:bookmarkEnd w:id="114"/>
      <w:r w:rsidRPr="00240693">
        <w:rPr>
          <w:rFonts w:ascii="Times New Roman" w:eastAsia="Times New Roman" w:hAnsi="Times New Roman" w:cs="Times New Roman"/>
          <w:sz w:val="24"/>
          <w:szCs w:val="24"/>
          <w:lang w:eastAsia="ru-RU"/>
        </w:rPr>
        <w:t>паспорт точки розподілу/передачі - акт (документ), складений оператором системи, в якому зазначаються технічні параметри точки підключення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 w:name="n2010"/>
      <w:bookmarkEnd w:id="115"/>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3" w:anchor="n1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 w:name="n2011"/>
      <w:bookmarkEnd w:id="116"/>
      <w:r w:rsidRPr="00240693">
        <w:rPr>
          <w:rFonts w:ascii="Times New Roman" w:eastAsia="Times New Roman" w:hAnsi="Times New Roman" w:cs="Times New Roman"/>
          <w:sz w:val="24"/>
          <w:szCs w:val="24"/>
          <w:lang w:eastAsia="ru-RU"/>
        </w:rPr>
        <w:t>перетікання реактивної електричної енергії - складова фізичних процесів передачі, розподілу та споживання активної електричної енергії, яка спричиняє додаткові технологічні втрати активної електричної енергії, створює додаткове завантаження обладнання електричної мережі та впливає на показники якості активної електричної енергії (рівні напруг);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 w:name="n2012"/>
      <w:bookmarkEnd w:id="117"/>
      <w:r w:rsidRPr="00240693">
        <w:rPr>
          <w:rFonts w:ascii="Times New Roman" w:eastAsia="Times New Roman" w:hAnsi="Times New Roman" w:cs="Times New Roman"/>
          <w:i/>
          <w:iCs/>
          <w:sz w:val="24"/>
          <w:szCs w:val="24"/>
          <w:lang w:eastAsia="ru-RU"/>
        </w:rPr>
        <w:lastRenderedPageBreak/>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4" w:anchor="n47"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 w:name="n2013"/>
      <w:bookmarkEnd w:id="118"/>
      <w:r w:rsidRPr="00240693">
        <w:rPr>
          <w:rFonts w:ascii="Times New Roman" w:eastAsia="Times New Roman" w:hAnsi="Times New Roman" w:cs="Times New Roman"/>
          <w:sz w:val="24"/>
          <w:szCs w:val="24"/>
          <w:lang w:eastAsia="ru-RU"/>
        </w:rPr>
        <w:t>підключення - виконання операцій комутації в місцях контактних з'єднань з метою подачі напруги на електроустановку (електроустановки) окремого користувача системи передачі/розподілу;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 w:name="n2014"/>
      <w:bookmarkEnd w:id="119"/>
      <w:r w:rsidRPr="00240693">
        <w:rPr>
          <w:rFonts w:ascii="Times New Roman" w:eastAsia="Times New Roman" w:hAnsi="Times New Roman" w:cs="Times New Roman"/>
          <w:sz w:val="24"/>
          <w:szCs w:val="24"/>
          <w:lang w:eastAsia="ru-RU"/>
        </w:rPr>
        <w:t>планові платежі - перерахування коштів частинами з певною періодичністю (плановий період) протягом розрахункових періодів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 w:name="n2015"/>
      <w:bookmarkEnd w:id="120"/>
      <w:r w:rsidRPr="00240693">
        <w:rPr>
          <w:rFonts w:ascii="Times New Roman" w:eastAsia="Times New Roman" w:hAnsi="Times New Roman" w:cs="Times New Roman"/>
          <w:sz w:val="24"/>
          <w:szCs w:val="24"/>
          <w:lang w:eastAsia="ru-RU"/>
        </w:rPr>
        <w:t>плата за перетікання реактивної електричної енергії - плата за послуги із забезпечення перетікань реактивної електричної енергії до електроустановок споживачів, що експлуатують електромагнітно незбалансовані установки з неефективним співвідношенням активної і реактивної потужності, які оператор системи розподілу/оператор системи передачі змушений надавати споживачам на території здійснення своєї ліцензованої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 w:name="n2016"/>
      <w:bookmarkEnd w:id="121"/>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5" w:anchor="n49"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 w:name="n2017"/>
      <w:bookmarkEnd w:id="122"/>
      <w:r w:rsidRPr="00240693">
        <w:rPr>
          <w:rFonts w:ascii="Times New Roman" w:eastAsia="Times New Roman" w:hAnsi="Times New Roman" w:cs="Times New Roman"/>
          <w:sz w:val="24"/>
          <w:szCs w:val="24"/>
          <w:lang w:eastAsia="ru-RU"/>
        </w:rPr>
        <w:t>плата за спільне використання технологічних електричних мереж - еквівалент вартісної участі організації, що використовує технологічні електричні мережі відповідного власника електричних мереж, в утриманні цих технологічних електричних мереж, що розраховується відповідно до методики, затвердженої Регулятором, і включається до відповідного тарифу;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 w:name="n3989"/>
      <w:bookmarkEnd w:id="123"/>
      <w:r w:rsidRPr="00240693">
        <w:rPr>
          <w:rFonts w:ascii="Times New Roman" w:eastAsia="Times New Roman" w:hAnsi="Times New Roman" w:cs="Times New Roman"/>
          <w:sz w:val="24"/>
          <w:szCs w:val="24"/>
          <w:lang w:eastAsia="ru-RU"/>
        </w:rPr>
        <w:t>побутові потреби - споживання (використання) електричної енергії для задоволення умов постійного або тимчасового проживання та/або перебування фізичних осіб на об'єкті побутового споживача, включаючи прибудинкову (присадибну територію) у тому числі для індивідуального будівництва (реконструкції) об'єктів приватного домогосподарства, крім нотаріальної,  підприємницької, господарської та незалежної професійної діяльності, зокрема діяльності дата-центрів, центрів обробки даних, зі створення віртуальних активів (майнінгу) та надання інших платних послуг, у тому числі у сфері сільського зеленого туризму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 w:name="n3990"/>
      <w:bookmarkEnd w:id="124"/>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96" w:anchor="n2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 w:anchor="n1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 w:name="n2019"/>
      <w:bookmarkEnd w:id="125"/>
      <w:r w:rsidRPr="00240693">
        <w:rPr>
          <w:rFonts w:ascii="Times New Roman" w:eastAsia="Times New Roman" w:hAnsi="Times New Roman" w:cs="Times New Roman"/>
          <w:sz w:val="24"/>
          <w:szCs w:val="24"/>
          <w:lang w:eastAsia="ru-RU"/>
        </w:rPr>
        <w:t>площадка вимірювання - забезпечена точкою комерційного обліку або точками комерційного обліку електроустановка або сукупність електроустановок, виключно між якими можливі перетікання електричної енергії технологічними електричними мережами власника електроустановок, у які надходить або з яких віддається електрична енергія;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 w:name="n2020"/>
      <w:bookmarkEnd w:id="126"/>
      <w:r w:rsidRPr="00240693">
        <w:rPr>
          <w:rFonts w:ascii="Times New Roman" w:eastAsia="Times New Roman" w:hAnsi="Times New Roman" w:cs="Times New Roman"/>
          <w:sz w:val="24"/>
          <w:szCs w:val="24"/>
          <w:lang w:eastAsia="ru-RU"/>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 w:name="n2021"/>
      <w:bookmarkEnd w:id="127"/>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w:t>
      </w:r>
      <w:hyperlink r:id="rId98" w:anchor="n51"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 w:name="n2022"/>
      <w:bookmarkEnd w:id="128"/>
      <w:r w:rsidRPr="00240693">
        <w:rPr>
          <w:rFonts w:ascii="Times New Roman" w:eastAsia="Times New Roman" w:hAnsi="Times New Roman" w:cs="Times New Roman"/>
          <w:sz w:val="24"/>
          <w:szCs w:val="24"/>
          <w:lang w:eastAsia="ru-RU"/>
        </w:rPr>
        <w:t>попередня оплата - оплата до початку розрахункового або планового періоду повної вартості прогнозованого обсягу споживання електричної енергії у найближчому наступному періоді;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 w:name="n2023"/>
      <w:bookmarkEnd w:id="129"/>
      <w:r w:rsidRPr="00240693">
        <w:rPr>
          <w:rFonts w:ascii="Times New Roman" w:eastAsia="Times New Roman" w:hAnsi="Times New Roman" w:cs="Times New Roman"/>
          <w:sz w:val="24"/>
          <w:szCs w:val="24"/>
          <w:lang w:eastAsia="ru-RU"/>
        </w:rPr>
        <w:t>постачання електричної енергії - продаж електричної енергії споживачу відповідно до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 w:name="n2024"/>
      <w:bookmarkEnd w:id="130"/>
      <w:r w:rsidRPr="00240693">
        <w:rPr>
          <w:rFonts w:ascii="Times New Roman" w:eastAsia="Times New Roman" w:hAnsi="Times New Roman" w:cs="Times New Roman"/>
          <w:sz w:val="24"/>
          <w:szCs w:val="24"/>
          <w:lang w:eastAsia="ru-RU"/>
        </w:rPr>
        <w:t>претензія - вимога споживача до суб'єкта роздрібного ринку електричної енергії про усунення порушень умов відповідного договору, у тому числі щодо якості послуг з постачання та/або розподілу електричної енергії та/або якості електричної енергії, та про відшкодування збитків, завданих учасником роздрібного ринку електричної енергії внаслідок таких порушень;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 w:name="n3993"/>
      <w:bookmarkEnd w:id="131"/>
      <w:r w:rsidRPr="00240693">
        <w:rPr>
          <w:rFonts w:ascii="Times New Roman" w:eastAsia="Times New Roman" w:hAnsi="Times New Roman" w:cs="Times New Roman"/>
          <w:sz w:val="24"/>
          <w:szCs w:val="24"/>
          <w:lang w:eastAsia="ru-RU"/>
        </w:rPr>
        <w:t xml:space="preserve">приватне домогосподарство - земельна ділянка разом з розташованим на ній за однією адресою садовим будинком (у якому наявна житлова площа), житловим будинком, дачним будинком або котеджем (разом з господарськими (присадибними) будівлями, наземними та/або підземними </w:t>
      </w:r>
      <w:r w:rsidRPr="00240693">
        <w:rPr>
          <w:rFonts w:ascii="Times New Roman" w:eastAsia="Times New Roman" w:hAnsi="Times New Roman" w:cs="Times New Roman"/>
          <w:sz w:val="24"/>
          <w:szCs w:val="24"/>
          <w:lang w:eastAsia="ru-RU"/>
        </w:rPr>
        <w:lastRenderedPageBreak/>
        <w:t>комунікаціями у разі їх наявності), що належить індивідуальному побутовому споживачу на праві власності. До складу членів приватного домогосподарства належать його власник та співвласники;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 w:name="n2026"/>
      <w:bookmarkEnd w:id="132"/>
      <w:r w:rsidRPr="00240693">
        <w:rPr>
          <w:rFonts w:ascii="Times New Roman" w:eastAsia="Times New Roman" w:hAnsi="Times New Roman" w:cs="Times New Roman"/>
          <w:i/>
          <w:iCs/>
          <w:sz w:val="24"/>
          <w:szCs w:val="24"/>
          <w:lang w:eastAsia="ru-RU"/>
        </w:rPr>
        <w:t>{Абзац пункту 1.1.2 глави 1.1 розділу I в редакції Постанов Національної комісії, що здійснює державне регулювання у сферах енергетики та комунальних послуг </w:t>
      </w:r>
      <w:hyperlink r:id="rId99" w:anchor="n5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00" w:anchor="n24"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sz w:val="24"/>
          <w:szCs w:val="24"/>
          <w:lang w:eastAsia="ru-RU"/>
        </w:rPr>
        <w:t>,</w:t>
      </w:r>
      <w:r w:rsidRPr="00240693">
        <w:rPr>
          <w:rFonts w:ascii="Times New Roman" w:eastAsia="Times New Roman" w:hAnsi="Times New Roman" w:cs="Times New Roman"/>
          <w:i/>
          <w:iCs/>
          <w:sz w:val="24"/>
          <w:szCs w:val="24"/>
          <w:lang w:eastAsia="ru-RU"/>
        </w:rPr>
        <w:t> </w:t>
      </w:r>
      <w:hyperlink r:id="rId101" w:anchor="n10"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 w:name="n2027"/>
      <w:bookmarkEnd w:id="133"/>
      <w:r w:rsidRPr="00240693">
        <w:rPr>
          <w:rFonts w:ascii="Times New Roman" w:eastAsia="Times New Roman" w:hAnsi="Times New Roman" w:cs="Times New Roman"/>
          <w:sz w:val="24"/>
          <w:szCs w:val="24"/>
          <w:lang w:eastAsia="ru-RU"/>
        </w:rPr>
        <w:t>приєднана потужність - сумарна за об'єктом споживача номінальна потужність приєднаних до електричної мережі струмоприймачів та трансформаторів споживача (без урахування резервних трансформаторів), які перетворюють електричну енергію на робочу напругу (яка безпосередньо живить струмоприймачі), кВт;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 w:name="n2028"/>
      <w:bookmarkEnd w:id="134"/>
      <w:r w:rsidRPr="00240693">
        <w:rPr>
          <w:rFonts w:ascii="Times New Roman" w:eastAsia="Times New Roman" w:hAnsi="Times New Roman" w:cs="Times New Roman"/>
          <w:sz w:val="24"/>
          <w:szCs w:val="24"/>
          <w:lang w:eastAsia="ru-RU"/>
        </w:rPr>
        <w:t>прихована електропроводка - електрична проводка, яка приєднана до електричної мережі поза розрахунковим засобом комерційного обліку, яку представник оператора системи без використання спеціальних технічних засобів або часткового демонтажу будівельних конструкцій, оздоблювальних матеріалів під час попереднього контрольного огляду засобу комерційного обліку або технічної перевірки не мав можливості виявити;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 w:name="n2029"/>
      <w:bookmarkEnd w:id="135"/>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102" w:anchor="n2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 w:name="n2030"/>
      <w:bookmarkEnd w:id="136"/>
      <w:r w:rsidRPr="00240693">
        <w:rPr>
          <w:rFonts w:ascii="Times New Roman" w:eastAsia="Times New Roman" w:hAnsi="Times New Roman" w:cs="Times New Roman"/>
          <w:sz w:val="24"/>
          <w:szCs w:val="24"/>
          <w:lang w:eastAsia="ru-RU"/>
        </w:rPr>
        <w:t>проєктне рішення - інженерні, техніко-економічні, архітектурні, об'ємно-просторові характеристики електроустановки або її частини, розроблені у проєктній документації;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 w:name="n2031"/>
      <w:bookmarkEnd w:id="137"/>
      <w:r w:rsidRPr="00240693">
        <w:rPr>
          <w:rFonts w:ascii="Times New Roman" w:eastAsia="Times New Roman" w:hAnsi="Times New Roman" w:cs="Times New Roman"/>
          <w:sz w:val="24"/>
          <w:szCs w:val="24"/>
          <w:lang w:eastAsia="ru-RU"/>
        </w:rPr>
        <w:t>реактивна потужність - складова повної потужності, яка спричиняє додаткові технологічні втрати активної електричної енергії, створює додаткове завантаження обладнання електричної мережі та впливає на показники якості електричної енергії (рівні напруг);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 w:name="n2032"/>
      <w:bookmarkEnd w:id="138"/>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w:t>
      </w:r>
      <w:hyperlink r:id="rId103" w:anchor="n55"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 w:name="n2033"/>
      <w:bookmarkEnd w:id="139"/>
      <w:r w:rsidRPr="00240693">
        <w:rPr>
          <w:rFonts w:ascii="Times New Roman" w:eastAsia="Times New Roman" w:hAnsi="Times New Roman" w:cs="Times New Roman"/>
          <w:sz w:val="24"/>
          <w:szCs w:val="24"/>
          <w:lang w:eastAsia="ru-RU"/>
        </w:rPr>
        <w:t>реєстр точок комерційного обліку електропостачальника - сукупність точок обліку споживачів електричної енергії, яким у певний період часу постачання електричної енергії здійснює певний електропостачальник;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 w:name="n2034"/>
      <w:bookmarkEnd w:id="140"/>
      <w:r w:rsidRPr="00240693">
        <w:rPr>
          <w:rFonts w:ascii="Times New Roman" w:eastAsia="Times New Roman" w:hAnsi="Times New Roman" w:cs="Times New Roman"/>
          <w:sz w:val="24"/>
          <w:szCs w:val="24"/>
          <w:lang w:eastAsia="ru-RU"/>
        </w:rPr>
        <w:t>розрахункові засоби вимірювання - засоби вимірювання, дані вимірювань яких використовуються засобами комерційного обліку з метою комерційних розрахунків;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 w:name="n2035"/>
      <w:bookmarkEnd w:id="141"/>
      <w:r w:rsidRPr="00240693">
        <w:rPr>
          <w:rFonts w:ascii="Times New Roman" w:eastAsia="Times New Roman" w:hAnsi="Times New Roman" w:cs="Times New Roman"/>
          <w:sz w:val="24"/>
          <w:szCs w:val="24"/>
          <w:lang w:eastAsia="ru-RU"/>
        </w:rPr>
        <w:t>розрахунковий період - період часу, зазначений у договорі, за який визначається обсяг спожитої та/або розподіленої/переданої електричної енергії, величина потужності та здійснюються відповідні розрахунки;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 w:name="n2036"/>
      <w:bookmarkEnd w:id="142"/>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 w:anchor="n2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 w:name="n2037"/>
      <w:bookmarkEnd w:id="143"/>
      <w:r w:rsidRPr="00240693">
        <w:rPr>
          <w:rFonts w:ascii="Times New Roman" w:eastAsia="Times New Roman" w:hAnsi="Times New Roman" w:cs="Times New Roman"/>
          <w:sz w:val="24"/>
          <w:szCs w:val="24"/>
          <w:lang w:eastAsia="ru-RU"/>
        </w:rPr>
        <w:t>самовільне підключення - несанкціоноване (непогоджене) оператором системи підключення (у тому числі після відключення) електроустановок, струмоприймачів або електропроводки до електричної мережі, що є підставою для оформлення акта про порушення та визначення обсягу необлікованої електричної енергії внаслідок такого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 w:name="n2038"/>
      <w:bookmarkEnd w:id="144"/>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w:t>
      </w:r>
      <w:hyperlink r:id="rId105" w:anchor="n57"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 w:name="n2039"/>
      <w:bookmarkEnd w:id="145"/>
      <w:r w:rsidRPr="00240693">
        <w:rPr>
          <w:rFonts w:ascii="Times New Roman" w:eastAsia="Times New Roman" w:hAnsi="Times New Roman" w:cs="Times New Roman"/>
          <w:sz w:val="24"/>
          <w:szCs w:val="24"/>
          <w:lang w:eastAsia="ru-RU"/>
        </w:rPr>
        <w:t>самовільне підключення без порушення схеми обліку - несанкціоноване (непогоджене) оператором системи підключення електроустановок, струмоприймачів або електропроводки до електричної мережі за схемою, передбаченою проєктними рішеннями та/або договором з оператором системи, після їх відключення оператором системи в установленому законодавством порядку (за умови наявності договору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 w:name="n2040"/>
      <w:bookmarkEnd w:id="146"/>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6" w:anchor="n59"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 w:name="n2041"/>
      <w:bookmarkEnd w:id="147"/>
      <w:r w:rsidRPr="00240693">
        <w:rPr>
          <w:rFonts w:ascii="Times New Roman" w:eastAsia="Times New Roman" w:hAnsi="Times New Roman" w:cs="Times New Roman"/>
          <w:sz w:val="24"/>
          <w:szCs w:val="24"/>
          <w:lang w:eastAsia="ru-RU"/>
        </w:rPr>
        <w:t xml:space="preserve">самовільне підключення з порушенням схеми обліку - несанкціоноване (непогоджене) оператором системи підключення електроустановок, струмоприймачів або електропроводки до електричної мережі </w:t>
      </w:r>
      <w:r w:rsidRPr="00240693">
        <w:rPr>
          <w:rFonts w:ascii="Times New Roman" w:eastAsia="Times New Roman" w:hAnsi="Times New Roman" w:cs="Times New Roman"/>
          <w:sz w:val="24"/>
          <w:szCs w:val="24"/>
          <w:lang w:eastAsia="ru-RU"/>
        </w:rPr>
        <w:lastRenderedPageBreak/>
        <w:t>за схемою, не передбаченою проєктними рішеннями та/або договором з оператором системи, та/або без укладення договору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 w:name="n2042"/>
      <w:bookmarkEnd w:id="148"/>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7" w:anchor="n59"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 w:name="n2043"/>
      <w:bookmarkEnd w:id="149"/>
      <w:r w:rsidRPr="00240693">
        <w:rPr>
          <w:rFonts w:ascii="Times New Roman" w:eastAsia="Times New Roman" w:hAnsi="Times New Roman" w:cs="Times New Roman"/>
          <w:sz w:val="24"/>
          <w:szCs w:val="24"/>
          <w:lang w:eastAsia="ru-RU"/>
        </w:rPr>
        <w:t>середньодобовий обсяг споживання - середня величина обсягу електричної енергії, яка спожита протягом однієї доби, визначена на підставі фактичного споживання за певний період часу відповідно до вимог </w:t>
      </w:r>
      <w:hyperlink r:id="rId108"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 w:name="n2044"/>
      <w:bookmarkEnd w:id="150"/>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2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 w:name="n2045"/>
      <w:bookmarkEnd w:id="151"/>
      <w:r w:rsidRPr="00240693">
        <w:rPr>
          <w:rFonts w:ascii="Times New Roman" w:eastAsia="Times New Roman" w:hAnsi="Times New Roman" w:cs="Times New Roman"/>
          <w:sz w:val="24"/>
          <w:szCs w:val="24"/>
          <w:lang w:eastAsia="ru-RU"/>
        </w:rPr>
        <w:t>скарга - звернення заявника з вимогою про поновлення прав та захист законних інтересів, порушених рішеннями, діями (бездіяльністю) оператора системи розподілу/електропостачальника;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 w:name="n4942"/>
      <w:bookmarkEnd w:id="152"/>
      <w:r w:rsidRPr="00240693">
        <w:rPr>
          <w:rFonts w:ascii="Times New Roman" w:eastAsia="Times New Roman" w:hAnsi="Times New Roman" w:cs="Times New Roman"/>
          <w:i/>
          <w:iCs/>
          <w:sz w:val="24"/>
          <w:szCs w:val="24"/>
          <w:lang w:eastAsia="ru-RU"/>
        </w:rPr>
        <w:t>{Абзац сімдесятий пункту 1.1.2 глави 1.1 розділу І в редакції Постанови Національної комісії, що здійснює державне регулювання у сферах енергетики та комунальних послуг </w:t>
      </w:r>
      <w:hyperlink r:id="rId110" w:anchor="n11"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 w:name="n3996"/>
      <w:bookmarkEnd w:id="153"/>
      <w:r w:rsidRPr="00240693">
        <w:rPr>
          <w:rFonts w:ascii="Times New Roman" w:eastAsia="Times New Roman" w:hAnsi="Times New Roman" w:cs="Times New Roman"/>
          <w:sz w:val="24"/>
          <w:szCs w:val="24"/>
          <w:lang w:eastAsia="ru-RU"/>
        </w:rPr>
        <w:t>споживання електричної енергії - користування споживачем відповідно до укладених договорів електричною енергією за допомогою струмоприймача (струмоприймачів) для задоволення його потреб, у тому числі для здійснення діяльності з надання послуг із зарядки електромобілів на електрозарядних станціях;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 w:name="n3997"/>
      <w:bookmarkEnd w:id="154"/>
      <w:r w:rsidRPr="00240693">
        <w:rPr>
          <w:rFonts w:ascii="Times New Roman" w:eastAsia="Times New Roman" w:hAnsi="Times New Roman" w:cs="Times New Roman"/>
          <w:i/>
          <w:iCs/>
          <w:sz w:val="24"/>
          <w:szCs w:val="24"/>
          <w:lang w:eastAsia="ru-RU"/>
        </w:rPr>
        <w:t>{Абзац пункту 1.1.2 глави 1.1 розділу I в редакції Постанови Національної комісії, що здійснює державне регулювання у сферах енергетики та комунальних послуг </w:t>
      </w:r>
      <w:hyperlink r:id="rId111" w:anchor="n2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 w:name="n2047"/>
      <w:bookmarkEnd w:id="155"/>
      <w:r w:rsidRPr="00240693">
        <w:rPr>
          <w:rFonts w:ascii="Times New Roman" w:eastAsia="Times New Roman" w:hAnsi="Times New Roman" w:cs="Times New Roman"/>
          <w:sz w:val="24"/>
          <w:szCs w:val="24"/>
          <w:lang w:eastAsia="ru-RU"/>
        </w:rPr>
        <w:t>споживач електричної енергії - фізична особа, у тому числі фізична особа - підприємець, або юридична особа, що купує електричну енергію для власного споживання;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 w:name="n2048"/>
      <w:bookmarkEnd w:id="156"/>
      <w:r w:rsidRPr="00240693">
        <w:rPr>
          <w:rFonts w:ascii="Times New Roman" w:eastAsia="Times New Roman" w:hAnsi="Times New Roman" w:cs="Times New Roman"/>
          <w:sz w:val="24"/>
          <w:szCs w:val="24"/>
          <w:lang w:eastAsia="ru-RU"/>
        </w:rPr>
        <w:t>споруда - будівельна система, яка пов'язана із землею, створена з будівельних матеріалів, устаткування та обладнання в результаті виконання будівельно-монтажних робіт, у тому числі призначена для встановлення елементів обладнання об'єктів електроенергетики (генеруючої установки) приватних домогосподарств;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 w:name="n2049"/>
      <w:bookmarkEnd w:id="157"/>
      <w:r w:rsidRPr="00240693">
        <w:rPr>
          <w:rFonts w:ascii="Times New Roman" w:eastAsia="Times New Roman" w:hAnsi="Times New Roman" w:cs="Times New Roman"/>
          <w:sz w:val="24"/>
          <w:szCs w:val="24"/>
          <w:lang w:eastAsia="ru-RU"/>
        </w:rPr>
        <w:t>струмоприймач - пристрій, призначений для перетворення електричної енергії в інший вид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 w:name="n2050"/>
      <w:bookmarkEnd w:id="158"/>
      <w:r w:rsidRPr="00240693">
        <w:rPr>
          <w:rFonts w:ascii="Times New Roman" w:eastAsia="Times New Roman" w:hAnsi="Times New Roman" w:cs="Times New Roman"/>
          <w:sz w:val="24"/>
          <w:szCs w:val="24"/>
          <w:lang w:eastAsia="ru-RU"/>
        </w:rPr>
        <w:t>субспоживач - споживач, електроустановки якого приєднані до технологічних електричних мереж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 w:name="n2051"/>
      <w:bookmarkEnd w:id="159"/>
      <w:r w:rsidRPr="00240693">
        <w:rPr>
          <w:rFonts w:ascii="Times New Roman" w:eastAsia="Times New Roman" w:hAnsi="Times New Roman" w:cs="Times New Roman"/>
          <w:sz w:val="24"/>
          <w:szCs w:val="24"/>
          <w:lang w:eastAsia="ru-RU"/>
        </w:rPr>
        <w:t>тарифне меню - економічний інструмент, який має на меті створення умов та стимулів для оптимізації споживання електричної енергії зі сторони споживача і полягає у формуванні комерційних пропозицій для споживачів, у тому числі різних тарифних планів для різних споживачів, які приймаючи таку пропозицію, отримують механізм для оптимізації власних обсягів та графіків споживання електроенергії (прикладом такої комерційної пропозиції є тарифи, диференційовані за періодами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 w:name="n2052"/>
      <w:bookmarkEnd w:id="160"/>
      <w:r w:rsidRPr="00240693">
        <w:rPr>
          <w:rFonts w:ascii="Times New Roman" w:eastAsia="Times New Roman" w:hAnsi="Times New Roman" w:cs="Times New Roman"/>
          <w:sz w:val="24"/>
          <w:szCs w:val="24"/>
          <w:lang w:eastAsia="ru-RU"/>
        </w:rPr>
        <w:t>територія малої системи розподілу - територія (або частина території) адміністративно-територіальної одиниці, де розташовані об'єкти електроенергетики малої системи розподілу, призначені для розподілу електричної енергії користувачам малої системи розподілу, електричні мережі споживачів, які живляться від мереж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 w:name="n2053"/>
      <w:bookmarkEnd w:id="161"/>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112" w:anchor="n63"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 w:name="n2054"/>
      <w:bookmarkEnd w:id="162"/>
      <w:r w:rsidRPr="00240693">
        <w:rPr>
          <w:rFonts w:ascii="Times New Roman" w:eastAsia="Times New Roman" w:hAnsi="Times New Roman" w:cs="Times New Roman"/>
          <w:sz w:val="24"/>
          <w:szCs w:val="24"/>
          <w:lang w:eastAsia="ru-RU"/>
        </w:rPr>
        <w:t>технічна перевірка - виконання комплексу робіт з метою визначення відповідності </w:t>
      </w:r>
      <w:hyperlink r:id="rId113"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відповідним нормативно-технічним документам стану вузла обліку електричної енергії (крім тих його характеристик та властивостей, забезпечення яких покладається на постачальника послуг комерційного обліку) та схеми його підключення, електропроводки та електроустановок від межі балансової належності до точки вимірювання, а також з метою виявлення позаоблікових підключень;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 w:name="n2055"/>
      <w:bookmarkEnd w:id="163"/>
      <w:r w:rsidRPr="00240693">
        <w:rPr>
          <w:rFonts w:ascii="Times New Roman" w:eastAsia="Times New Roman" w:hAnsi="Times New Roman" w:cs="Times New Roman"/>
          <w:sz w:val="24"/>
          <w:szCs w:val="24"/>
          <w:lang w:eastAsia="ru-RU"/>
        </w:rPr>
        <w:t>технічні (контрольні) засоби обліку - засоби обліку, що застосовуються учасником роздрібного ринку для контролю споживання електричної енергії, аналізу втрат електричної енергії у власних електричних мережах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 w:name="n2056"/>
      <w:bookmarkEnd w:id="164"/>
      <w:r w:rsidRPr="00240693">
        <w:rPr>
          <w:rFonts w:ascii="Times New Roman" w:eastAsia="Times New Roman" w:hAnsi="Times New Roman" w:cs="Times New Roman"/>
          <w:sz w:val="24"/>
          <w:szCs w:val="24"/>
          <w:lang w:eastAsia="ru-RU"/>
        </w:rPr>
        <w:lastRenderedPageBreak/>
        <w:t>технологічні витрати електричної енергії на транспортування електричної енергії електричними мережами (технологічні витрати електричної енергії) - це сума втрат електричної енергії в елементах мереж, витрат електричної енергії на власні потреби підстанцій та витрат електричної енергії на плавлення ожеледі;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 w:name="n2057"/>
      <w:bookmarkEnd w:id="165"/>
      <w:r w:rsidRPr="00240693">
        <w:rPr>
          <w:rFonts w:ascii="Times New Roman" w:eastAsia="Times New Roman" w:hAnsi="Times New Roman" w:cs="Times New Roman"/>
          <w:sz w:val="24"/>
          <w:szCs w:val="24"/>
          <w:lang w:eastAsia="ru-RU"/>
        </w:rPr>
        <w:t>технологічні електричні мережі - сукупність електроустановок з усією інфраструктурою, у тому числі електричні мережі, системи автоматики, захисту, управління, регулювання та зв'язку, що призначені для перетворення, транспортування та/або розподілу електричної енергії, що належать основному споживачу і використовуються для транспортування електричної енергії для власного споживання та/або субспоживачам, а також для транспортування електричної енергії в мережі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 w:name="n2058"/>
      <w:bookmarkEnd w:id="166"/>
      <w:r w:rsidRPr="00240693">
        <w:rPr>
          <w:rFonts w:ascii="Times New Roman" w:eastAsia="Times New Roman" w:hAnsi="Times New Roman" w:cs="Times New Roman"/>
          <w:sz w:val="24"/>
          <w:szCs w:val="24"/>
          <w:lang w:eastAsia="ru-RU"/>
        </w:rPr>
        <w:t>точка вимірювання - фізична точка (точка підключення лічильника електричної енергії прямого включення, а у разі застосування вимірювальних трансформаторів - точка підключення високовольтної обмотки трансформатора струму) на електричній мережі, в якій вимірюються фізичні параметри електричної енергії (її якісні параметри та рівні електричної потужності) та/або обсягу перетікань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 w:name="n2059"/>
      <w:bookmarkEnd w:id="167"/>
      <w:r w:rsidRPr="00240693">
        <w:rPr>
          <w:rFonts w:ascii="Times New Roman" w:eastAsia="Times New Roman" w:hAnsi="Times New Roman" w:cs="Times New Roman"/>
          <w:sz w:val="24"/>
          <w:szCs w:val="24"/>
          <w:lang w:eastAsia="ru-RU"/>
        </w:rPr>
        <w:t>точка комерційного обліку - точка на комерційній межі розподілу електричної мережі або умовна точка, в якій відбувається зміна власника електричної енергії і до якої відносяться дані комерційного обліку електричної енергії, що використовуються для розрахунків на ринку електричної енергії. Наскільки це можливо, точка комерційного обліку повинна збігатися з точкою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 w:name="n2060"/>
      <w:bookmarkEnd w:id="168"/>
      <w:r w:rsidRPr="00240693">
        <w:rPr>
          <w:rFonts w:ascii="Times New Roman" w:eastAsia="Times New Roman" w:hAnsi="Times New Roman" w:cs="Times New Roman"/>
          <w:sz w:val="24"/>
          <w:szCs w:val="24"/>
          <w:lang w:eastAsia="ru-RU"/>
        </w:rPr>
        <w:t>точка розподілу/передачі електричної енергії - межа балансової належності, на якій відбувається розподіл/передача електричної енергії між електроустановками суміжних учасників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 w:name="n2061"/>
      <w:bookmarkEnd w:id="169"/>
      <w:r w:rsidRPr="00240693">
        <w:rPr>
          <w:rFonts w:ascii="Times New Roman" w:eastAsia="Times New Roman" w:hAnsi="Times New Roman" w:cs="Times New Roman"/>
          <w:i/>
          <w:iCs/>
          <w:sz w:val="24"/>
          <w:szCs w:val="24"/>
          <w:lang w:eastAsia="ru-RU"/>
        </w:rPr>
        <w:t>{Абзац пункту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4" w:anchor="n2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 w:name="n2062"/>
      <w:bookmarkEnd w:id="170"/>
      <w:r w:rsidRPr="00240693">
        <w:rPr>
          <w:rFonts w:ascii="Times New Roman" w:eastAsia="Times New Roman" w:hAnsi="Times New Roman" w:cs="Times New Roman"/>
          <w:sz w:val="24"/>
          <w:szCs w:val="24"/>
          <w:lang w:eastAsia="ru-RU"/>
        </w:rPr>
        <w:t>учасники роздрібного ринку електричної енергії (учасники роздрібного ринку) - електропостачальники, оператор системи передачі, оператори систем розподілу, оператори малих систем розподілу, споживачі, основні споживачі, субспоживачі, виробники електричної енергії, які підпадають під визначення розподіленої генерації, та інші учасники ринку, які надають послуги, пов'язані з постачанням електричної енергії споживачу, з метою використання ним електричної енергії на власні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 w:name="n2063"/>
      <w:bookmarkEnd w:id="171"/>
      <w:r w:rsidRPr="00240693">
        <w:rPr>
          <w:rFonts w:ascii="Times New Roman" w:eastAsia="Times New Roman" w:hAnsi="Times New Roman" w:cs="Times New Roman"/>
          <w:sz w:val="24"/>
          <w:szCs w:val="24"/>
          <w:lang w:eastAsia="ru-RU"/>
        </w:rPr>
        <w:t>форс-мажорні обставини - надзвичайна і непереборна за наявних умов сила, захист від дії якої не передбачено в проєктній та іншій нормативній документації, дію якої неможливо попередити застосуванням високопрофесійної практики персоналу та яка може бути викликана: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 w:name="n2064"/>
      <w:bookmarkEnd w:id="172"/>
      <w:r w:rsidRPr="00240693">
        <w:rPr>
          <w:rFonts w:ascii="Times New Roman" w:eastAsia="Times New Roman" w:hAnsi="Times New Roman" w:cs="Times New Roman"/>
          <w:sz w:val="24"/>
          <w:szCs w:val="24"/>
          <w:lang w:eastAsia="ru-RU"/>
        </w:rPr>
        <w:t>винятковими погодними умовами і стихійним лихом (ураган, буря, повінь, нагромадження снігу, ожеледь, землетрус, пожежа, просідання і зсув ґрунту);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 w:name="n2065"/>
      <w:bookmarkEnd w:id="173"/>
      <w:r w:rsidRPr="00240693">
        <w:rPr>
          <w:rFonts w:ascii="Times New Roman" w:eastAsia="Times New Roman" w:hAnsi="Times New Roman" w:cs="Times New Roman"/>
          <w:sz w:val="24"/>
          <w:szCs w:val="24"/>
          <w:lang w:eastAsia="ru-RU"/>
        </w:rPr>
        <w:t>непередбаченими ситуаціями, викликаними діями сторони, що не є стороною відповідного договору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 w:name="n2066"/>
      <w:bookmarkEnd w:id="174"/>
      <w:r w:rsidRPr="00240693">
        <w:rPr>
          <w:rFonts w:ascii="Times New Roman" w:eastAsia="Times New Roman" w:hAnsi="Times New Roman" w:cs="Times New Roman"/>
          <w:sz w:val="24"/>
          <w:szCs w:val="24"/>
          <w:lang w:eastAsia="ru-RU"/>
        </w:rPr>
        <w:t>умовами, регламентованими відповідними органами виконавчої влади, а також пов'язаними з ліквідацією наслідків, викликаних винятковими погодними умовами і непередбаченими ситуаціями;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 w:name="n4000"/>
      <w:bookmarkEnd w:id="175"/>
      <w:r w:rsidRPr="00240693">
        <w:rPr>
          <w:rFonts w:ascii="Times New Roman" w:eastAsia="Times New Roman" w:hAnsi="Times New Roman" w:cs="Times New Roman"/>
          <w:sz w:val="24"/>
          <w:szCs w:val="24"/>
          <w:lang w:eastAsia="ru-RU"/>
        </w:rPr>
        <w:t>установка зберігання енергії - електроустановка, де відбувається зберігання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 w:name="n4001"/>
      <w:bookmarkEnd w:id="176"/>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5" w:anchor="n28"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 w:name="n2067"/>
      <w:bookmarkEnd w:id="177"/>
      <w:r w:rsidRPr="00240693">
        <w:rPr>
          <w:rFonts w:ascii="Times New Roman" w:eastAsia="Times New Roman" w:hAnsi="Times New Roman" w:cs="Times New Roman"/>
          <w:sz w:val="24"/>
          <w:szCs w:val="24"/>
          <w:lang w:eastAsia="ru-RU"/>
        </w:rPr>
        <w:t xml:space="preserve">штучний нуль - додатково змонтований контур заземлення (у тому числі металеві труби водопроводу або системи опалення), що з'єднаний з "нульовим" післяобліковим проводом електричної мережі електрозабезпечення електроустановки споживача, який за умови неправильного підключення лічильника (наприклад, у разі якщо електрична енергія обліковується однофазним одноелементним лічильником - "фаза" у третій клемі) дає змогу безобліково споживати електричну енергію. Облаштування додаткового контуру заземлення з метою з'єднання його з металевими корпусами </w:t>
      </w:r>
      <w:r w:rsidRPr="00240693">
        <w:rPr>
          <w:rFonts w:ascii="Times New Roman" w:eastAsia="Times New Roman" w:hAnsi="Times New Roman" w:cs="Times New Roman"/>
          <w:sz w:val="24"/>
          <w:szCs w:val="24"/>
          <w:lang w:eastAsia="ru-RU"/>
        </w:rPr>
        <w:lastRenderedPageBreak/>
        <w:t>електричних приладів для забезпечення їх безпечної експлуатації не належить до терміну "штучний нуль";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 w:name="n2068"/>
      <w:bookmarkEnd w:id="178"/>
      <w:r w:rsidRPr="00240693">
        <w:rPr>
          <w:rFonts w:ascii="Times New Roman" w:eastAsia="Times New Roman" w:hAnsi="Times New Roman" w:cs="Times New Roman"/>
          <w:i/>
          <w:iCs/>
          <w:sz w:val="24"/>
          <w:szCs w:val="24"/>
          <w:lang w:eastAsia="ru-RU"/>
        </w:rPr>
        <w:t>{Пункт 1.1.2 глави 1.1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6" w:anchor="n6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 w:name="n2069"/>
      <w:bookmarkEnd w:id="179"/>
      <w:r w:rsidRPr="00240693">
        <w:rPr>
          <w:rFonts w:ascii="Times New Roman" w:eastAsia="Times New Roman" w:hAnsi="Times New Roman" w:cs="Times New Roman"/>
          <w:sz w:val="24"/>
          <w:szCs w:val="24"/>
          <w:lang w:eastAsia="ru-RU"/>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 w:name="n4438"/>
      <w:bookmarkEnd w:id="180"/>
      <w:r w:rsidRPr="00240693">
        <w:rPr>
          <w:rFonts w:ascii="Times New Roman" w:eastAsia="Times New Roman" w:hAnsi="Times New Roman" w:cs="Times New Roman"/>
          <w:sz w:val="24"/>
          <w:szCs w:val="24"/>
          <w:lang w:eastAsia="ru-RU"/>
        </w:rPr>
        <w:t>Термін «інформаційно-комунікаційна система» вживається у значенні, наведеному в </w:t>
      </w:r>
      <w:hyperlink r:id="rId117" w:tgtFrame="_blank" w:history="1">
        <w:r w:rsidRPr="00240693">
          <w:rPr>
            <w:rFonts w:ascii="Times New Roman" w:eastAsia="Times New Roman" w:hAnsi="Times New Roman" w:cs="Times New Roman"/>
            <w:color w:val="000099"/>
            <w:sz w:val="24"/>
            <w:szCs w:val="24"/>
            <w:u w:val="single"/>
            <w:lang w:eastAsia="ru-RU"/>
          </w:rPr>
          <w:t>Законі України</w:t>
        </w:r>
      </w:hyperlink>
      <w:r w:rsidRPr="00240693">
        <w:rPr>
          <w:rFonts w:ascii="Times New Roman" w:eastAsia="Times New Roman" w:hAnsi="Times New Roman" w:cs="Times New Roman"/>
          <w:sz w:val="24"/>
          <w:szCs w:val="24"/>
          <w:lang w:eastAsia="ru-RU"/>
        </w:rPr>
        <w:t> «Про захист інформації в інформаційно-комунікаційних системах».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 w:name="n4439"/>
      <w:bookmarkEnd w:id="181"/>
      <w:r w:rsidRPr="00240693">
        <w:rPr>
          <w:rFonts w:ascii="Times New Roman" w:eastAsia="Times New Roman" w:hAnsi="Times New Roman" w:cs="Times New Roman"/>
          <w:i/>
          <w:iCs/>
          <w:sz w:val="24"/>
          <w:szCs w:val="24"/>
          <w:lang w:eastAsia="ru-RU"/>
        </w:rPr>
        <w:t>{Пункт 1.1.2 глави 1.1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8" w:anchor="n1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 w:name="n2070"/>
      <w:bookmarkEnd w:id="182"/>
      <w:r w:rsidRPr="00240693">
        <w:rPr>
          <w:rFonts w:ascii="Times New Roman" w:eastAsia="Times New Roman" w:hAnsi="Times New Roman" w:cs="Times New Roman"/>
          <w:sz w:val="24"/>
          <w:szCs w:val="24"/>
          <w:lang w:eastAsia="ru-RU"/>
        </w:rPr>
        <w:t>Інші терміни, що використовуються в цих Правилах, вживаються у значеннях, наведених у законах України </w:t>
      </w:r>
      <w:hyperlink r:id="rId119" w:tgtFrame="_blank" w:history="1">
        <w:r w:rsidRPr="00240693">
          <w:rPr>
            <w:rFonts w:ascii="Times New Roman" w:eastAsia="Times New Roman" w:hAnsi="Times New Roman" w:cs="Times New Roman"/>
            <w:color w:val="000099"/>
            <w:sz w:val="24"/>
            <w:szCs w:val="24"/>
            <w:u w:val="single"/>
            <w:lang w:eastAsia="ru-RU"/>
          </w:rPr>
          <w:t>«Про ринок електричної енергії»</w:t>
        </w:r>
      </w:hyperlink>
      <w:r w:rsidRPr="00240693">
        <w:rPr>
          <w:rFonts w:ascii="Times New Roman" w:eastAsia="Times New Roman" w:hAnsi="Times New Roman" w:cs="Times New Roman"/>
          <w:sz w:val="24"/>
          <w:szCs w:val="24"/>
          <w:lang w:eastAsia="ru-RU"/>
        </w:rPr>
        <w:t>,</w:t>
      </w:r>
      <w:hyperlink r:id="rId120" w:tgtFrame="_blank" w:history="1">
        <w:r w:rsidRPr="00240693">
          <w:rPr>
            <w:rFonts w:ascii="Times New Roman" w:eastAsia="Times New Roman" w:hAnsi="Times New Roman" w:cs="Times New Roman"/>
            <w:color w:val="000099"/>
            <w:sz w:val="24"/>
            <w:szCs w:val="24"/>
            <w:u w:val="single"/>
            <w:lang w:eastAsia="ru-RU"/>
          </w:rPr>
          <w:t> «Про альтернативні джерела енергії»</w:t>
        </w:r>
      </w:hyperlink>
      <w:r w:rsidRPr="00240693">
        <w:rPr>
          <w:rFonts w:ascii="Times New Roman" w:eastAsia="Times New Roman" w:hAnsi="Times New Roman" w:cs="Times New Roman"/>
          <w:sz w:val="24"/>
          <w:szCs w:val="24"/>
          <w:lang w:eastAsia="ru-RU"/>
        </w:rPr>
        <w:t>, </w:t>
      </w:r>
      <w:hyperlink r:id="rId121" w:anchor="n9" w:tgtFrame="_blank" w:history="1">
        <w:r w:rsidRPr="00240693">
          <w:rPr>
            <w:rFonts w:ascii="Times New Roman" w:eastAsia="Times New Roman" w:hAnsi="Times New Roman" w:cs="Times New Roman"/>
            <w:color w:val="000099"/>
            <w:sz w:val="24"/>
            <w:szCs w:val="24"/>
            <w:u w:val="single"/>
            <w:lang w:eastAsia="ru-RU"/>
          </w:rPr>
          <w:t>Кодексі комерційного обліку</w:t>
        </w:r>
      </w:hyperlink>
      <w:r w:rsidRPr="00240693">
        <w:rPr>
          <w:rFonts w:ascii="Times New Roman" w:eastAsia="Times New Roman" w:hAnsi="Times New Roman" w:cs="Times New Roman"/>
          <w:sz w:val="24"/>
          <w:szCs w:val="24"/>
          <w:lang w:eastAsia="ru-RU"/>
        </w:rPr>
        <w:t>,</w:t>
      </w:r>
      <w:hyperlink r:id="rId122" w:anchor="n23" w:tgtFrame="_blank" w:history="1">
        <w:r w:rsidRPr="00240693">
          <w:rPr>
            <w:rFonts w:ascii="Times New Roman" w:eastAsia="Times New Roman" w:hAnsi="Times New Roman" w:cs="Times New Roman"/>
            <w:color w:val="000099"/>
            <w:sz w:val="24"/>
            <w:szCs w:val="24"/>
            <w:u w:val="single"/>
            <w:lang w:eastAsia="ru-RU"/>
          </w:rPr>
          <w:t> Кодексі системи передачі</w:t>
        </w:r>
      </w:hyperlink>
      <w:r w:rsidRPr="00240693">
        <w:rPr>
          <w:rFonts w:ascii="Times New Roman" w:eastAsia="Times New Roman" w:hAnsi="Times New Roman" w:cs="Times New Roman"/>
          <w:sz w:val="24"/>
          <w:szCs w:val="24"/>
          <w:lang w:eastAsia="ru-RU"/>
        </w:rPr>
        <w:t>, затвердженому постановою НКРЕКП від 14 березня 2018 року № 309 (далі - Кодекс системи передачі), </w:t>
      </w:r>
      <w:hyperlink r:id="rId123" w:anchor="n1902" w:tgtFrame="_blank" w:history="1">
        <w:r w:rsidRPr="00240693">
          <w:rPr>
            <w:rFonts w:ascii="Times New Roman" w:eastAsia="Times New Roman" w:hAnsi="Times New Roman" w:cs="Times New Roman"/>
            <w:color w:val="000099"/>
            <w:sz w:val="24"/>
            <w:szCs w:val="24"/>
            <w:u w:val="single"/>
            <w:lang w:eastAsia="ru-RU"/>
          </w:rPr>
          <w:t>Кодексі систем розподілу</w:t>
        </w:r>
      </w:hyperlink>
      <w:r w:rsidRPr="00240693">
        <w:rPr>
          <w:rFonts w:ascii="Times New Roman" w:eastAsia="Times New Roman" w:hAnsi="Times New Roman" w:cs="Times New Roman"/>
          <w:sz w:val="24"/>
          <w:szCs w:val="24"/>
          <w:lang w:eastAsia="ru-RU"/>
        </w:rPr>
        <w:t> та інших нормативно-правових актах у сфері електроенергетики.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 w:name="n4613"/>
      <w:bookmarkEnd w:id="183"/>
      <w:r w:rsidRPr="00240693">
        <w:rPr>
          <w:rFonts w:ascii="Times New Roman" w:eastAsia="Times New Roman" w:hAnsi="Times New Roman" w:cs="Times New Roman"/>
          <w:i/>
          <w:iCs/>
          <w:sz w:val="24"/>
          <w:szCs w:val="24"/>
          <w:lang w:eastAsia="ru-RU"/>
        </w:rPr>
        <w:t>{Абзац пункту 1.1.2 глави 1.1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4" w:anchor="n2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84" w:name="n2071"/>
      <w:bookmarkEnd w:id="184"/>
      <w:r w:rsidRPr="00240693">
        <w:rPr>
          <w:rFonts w:ascii="Times New Roman" w:eastAsia="Times New Roman" w:hAnsi="Times New Roman" w:cs="Times New Roman"/>
          <w:b/>
          <w:bCs/>
          <w:sz w:val="28"/>
          <w:szCs w:val="28"/>
          <w:lang w:eastAsia="ru-RU"/>
        </w:rPr>
        <w:t>1.2. Умови розподілу/передачі та постачання електричної енергії споживачам (функціональна схема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 w:name="n2072"/>
      <w:bookmarkEnd w:id="185"/>
      <w:r w:rsidRPr="00240693">
        <w:rPr>
          <w:rFonts w:ascii="Times New Roman" w:eastAsia="Times New Roman" w:hAnsi="Times New Roman" w:cs="Times New Roman"/>
          <w:i/>
          <w:iCs/>
          <w:sz w:val="24"/>
          <w:szCs w:val="24"/>
          <w:lang w:eastAsia="ru-RU"/>
        </w:rPr>
        <w:t>{Назва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125" w:anchor="n25"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 w:name="n2073"/>
      <w:bookmarkEnd w:id="186"/>
      <w:r w:rsidRPr="00240693">
        <w:rPr>
          <w:rFonts w:ascii="Times New Roman" w:eastAsia="Times New Roman" w:hAnsi="Times New Roman" w:cs="Times New Roman"/>
          <w:sz w:val="24"/>
          <w:szCs w:val="24"/>
          <w:lang w:eastAsia="ru-RU"/>
        </w:rPr>
        <w:t>1.2.1. На роздрібному ринку електричної енергії споживання та використання електричної енергії для потреб електроустановки споживача здійснюється за умови забезпечення розподілу/передачі та продажу (постачання) електричної енергії на підставі договорів про розподіл/передачу, постачання електричної енергії, надання послуг комерційного обліку, які укладаються відповідно до цих Правил, </w:t>
      </w:r>
      <w:hyperlink r:id="rId126"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w:t>
      </w:r>
      <w:hyperlink r:id="rId127"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w:t>
      </w:r>
      <w:hyperlink r:id="rId128"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 w:name="n2074"/>
      <w:bookmarkEnd w:id="187"/>
      <w:r w:rsidRPr="00240693">
        <w:rPr>
          <w:rFonts w:ascii="Times New Roman" w:eastAsia="Times New Roman" w:hAnsi="Times New Roman" w:cs="Times New Roman"/>
          <w:sz w:val="24"/>
          <w:szCs w:val="24"/>
          <w:lang w:eastAsia="ru-RU"/>
        </w:rPr>
        <w:t>1.2.2.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 а у разі приєднання до системи розподілу - також договору споживача про надання послуг з розподілу електричної енергії з оператором системи розподілу споживач може купувати електричну енергію для власного споживання за двосторонніми договорами та на організованих сегментах ринку. У разі купівлі споживачем електричної енергії для власного споживання за двосторонніми договорами та на організованих сегментах ринку його взаємовідносини з іншими учасниками ринку регулюються </w:t>
      </w:r>
      <w:hyperlink r:id="rId129" w:anchor="n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затвердженими постановою НКРЕКП від 14 березня 2018 року № 307 (далі - Правила ринку), </w:t>
      </w:r>
      <w:hyperlink r:id="rId130" w:anchor="n9" w:tgtFrame="_blank" w:history="1">
        <w:r w:rsidRPr="00240693">
          <w:rPr>
            <w:rFonts w:ascii="Times New Roman" w:eastAsia="Times New Roman" w:hAnsi="Times New Roman" w:cs="Times New Roman"/>
            <w:color w:val="000099"/>
            <w:sz w:val="24"/>
            <w:szCs w:val="24"/>
            <w:u w:val="single"/>
            <w:lang w:eastAsia="ru-RU"/>
          </w:rPr>
          <w:t>Правилами ринку "на добу наперед" та внутрішньодобового ринку</w:t>
        </w:r>
      </w:hyperlink>
      <w:r w:rsidRPr="00240693">
        <w:rPr>
          <w:rFonts w:ascii="Times New Roman" w:eastAsia="Times New Roman" w:hAnsi="Times New Roman" w:cs="Times New Roman"/>
          <w:sz w:val="24"/>
          <w:szCs w:val="24"/>
          <w:lang w:eastAsia="ru-RU"/>
        </w:rPr>
        <w:t>, затвердженими постановою НКРЕКП від 14 березня 2018 року № 308 (далі - Правила РДН та ВДР), іншими нормативно-правовими актами, крім цих Правил у частині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 w:name="n3876"/>
      <w:bookmarkEnd w:id="188"/>
      <w:r w:rsidRPr="00240693">
        <w:rPr>
          <w:rFonts w:ascii="Times New Roman" w:eastAsia="Times New Roman" w:hAnsi="Times New Roman" w:cs="Times New Roman"/>
          <w:i/>
          <w:iCs/>
          <w:sz w:val="24"/>
          <w:szCs w:val="24"/>
          <w:lang w:eastAsia="ru-RU"/>
        </w:rPr>
        <w:t>{Абзац перший пункту 1.2.2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1" w:anchor="n147" w:tgtFrame="_blank" w:history="1">
        <w:r w:rsidRPr="00240693">
          <w:rPr>
            <w:rFonts w:ascii="Times New Roman" w:eastAsia="Times New Roman" w:hAnsi="Times New Roman" w:cs="Times New Roman"/>
            <w:i/>
            <w:iCs/>
            <w:color w:val="000099"/>
            <w:sz w:val="24"/>
            <w:szCs w:val="24"/>
            <w:u w:val="single"/>
            <w:lang w:eastAsia="ru-RU"/>
          </w:rPr>
          <w:t>№ 493 від 17.05.2022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 w:name="n2075"/>
      <w:bookmarkEnd w:id="189"/>
      <w:r w:rsidRPr="00240693">
        <w:rPr>
          <w:rFonts w:ascii="Times New Roman" w:eastAsia="Times New Roman" w:hAnsi="Times New Roman" w:cs="Times New Roman"/>
          <w:sz w:val="24"/>
          <w:szCs w:val="24"/>
          <w:lang w:eastAsia="ru-RU"/>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 w:name="n2076"/>
      <w:bookmarkEnd w:id="190"/>
      <w:r w:rsidRPr="00240693">
        <w:rPr>
          <w:rFonts w:ascii="Times New Roman" w:eastAsia="Times New Roman" w:hAnsi="Times New Roman" w:cs="Times New Roman"/>
          <w:i/>
          <w:iCs/>
          <w:sz w:val="24"/>
          <w:szCs w:val="24"/>
          <w:lang w:eastAsia="ru-RU"/>
        </w:rPr>
        <w:t>{Пункт 1.2.2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132" w:anchor="n26" w:tgtFrame="_blank" w:history="1">
        <w:r w:rsidRPr="00240693">
          <w:rPr>
            <w:rFonts w:ascii="Times New Roman" w:eastAsia="Times New Roman" w:hAnsi="Times New Roman" w:cs="Times New Roman"/>
            <w:i/>
            <w:iCs/>
            <w:color w:val="000099"/>
            <w:sz w:val="24"/>
            <w:szCs w:val="24"/>
            <w:u w:val="single"/>
            <w:lang w:eastAsia="ru-RU"/>
          </w:rPr>
          <w:t> </w:t>
        </w:r>
      </w:hyperlink>
      <w:hyperlink r:id="rId133" w:anchor="n2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 w:name="n4004"/>
      <w:bookmarkEnd w:id="191"/>
      <w:r w:rsidRPr="00240693">
        <w:rPr>
          <w:rFonts w:ascii="Times New Roman" w:eastAsia="Times New Roman" w:hAnsi="Times New Roman" w:cs="Times New Roman"/>
          <w:sz w:val="24"/>
          <w:szCs w:val="24"/>
          <w:lang w:eastAsia="ru-RU"/>
        </w:rPr>
        <w:t xml:space="preserve">Споживач має право без отримання ліцензії на провадження господарської діяльності із зберігання енергії використовувати установки зберігання енергії, якщо такий споживач у будь-який період часу не здійснює відпуск раніше збереженої в установці зберігання енергії в ОЕС України або в мережі інших </w:t>
      </w:r>
      <w:r w:rsidRPr="00240693">
        <w:rPr>
          <w:rFonts w:ascii="Times New Roman" w:eastAsia="Times New Roman" w:hAnsi="Times New Roman" w:cs="Times New Roman"/>
          <w:sz w:val="24"/>
          <w:szCs w:val="24"/>
          <w:lang w:eastAsia="ru-RU"/>
        </w:rPr>
        <w:lastRenderedPageBreak/>
        <w:t>суб'єктів господарювання. У цьому випадку споживач зобов'язаний забезпечити комерційний облік відповідно до вимог </w:t>
      </w:r>
      <w:hyperlink r:id="rId134"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забезпечити улаштування технічних засобів для недопущення видачі в електричну мережу ОСР/ОСП або мережі інших суб’єктів господарювання попередньо збереженої електричної енергії в установці зберігання енергії, про що зазначається у паспорті точки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 w:name="n4009"/>
      <w:bookmarkEnd w:id="192"/>
      <w:r w:rsidRPr="00240693">
        <w:rPr>
          <w:rFonts w:ascii="Times New Roman" w:eastAsia="Times New Roman" w:hAnsi="Times New Roman" w:cs="Times New Roman"/>
          <w:i/>
          <w:iCs/>
          <w:sz w:val="24"/>
          <w:szCs w:val="24"/>
          <w:lang w:eastAsia="ru-RU"/>
        </w:rPr>
        <w:t>{Пункт 1.2.2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5" w:anchor="n3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 w:name="n4005"/>
      <w:bookmarkEnd w:id="193"/>
      <w:r w:rsidRPr="00240693">
        <w:rPr>
          <w:rFonts w:ascii="Times New Roman" w:eastAsia="Times New Roman" w:hAnsi="Times New Roman" w:cs="Times New Roman"/>
          <w:sz w:val="24"/>
          <w:szCs w:val="24"/>
          <w:lang w:eastAsia="ru-RU"/>
        </w:rPr>
        <w:t>Споживач (крім власника генеруючої установки приватного домогосподарства), який має намір відпускати раніше збережену електричну енергію в мережу, що належить іншому власнику, має укласти договори, передбачені </w:t>
      </w:r>
      <w:hyperlink r:id="rId136"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затвердженими постановою НКРЕКП від 14 березня 2018 року № 307 (далі - Правила ринку), </w:t>
      </w:r>
      <w:hyperlink r:id="rId137"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та/або</w:t>
      </w:r>
      <w:hyperlink r:id="rId138" w:anchor="n1902" w:tgtFrame="_blank" w:history="1">
        <w:r w:rsidRPr="00240693">
          <w:rPr>
            <w:rFonts w:ascii="Times New Roman" w:eastAsia="Times New Roman" w:hAnsi="Times New Roman" w:cs="Times New Roman"/>
            <w:color w:val="000099"/>
            <w:sz w:val="24"/>
            <w:szCs w:val="24"/>
            <w:u w:val="single"/>
            <w:lang w:eastAsia="ru-RU"/>
          </w:rPr>
          <w:t> Кодексом систем розподілу</w:t>
        </w:r>
      </w:hyperlink>
      <w:r w:rsidRPr="00240693">
        <w:rPr>
          <w:rFonts w:ascii="Times New Roman" w:eastAsia="Times New Roman" w:hAnsi="Times New Roman" w:cs="Times New Roman"/>
          <w:sz w:val="24"/>
          <w:szCs w:val="24"/>
          <w:lang w:eastAsia="ru-RU"/>
        </w:rPr>
        <w:t>, а у випадках, передбачених </w:t>
      </w:r>
      <w:hyperlink r:id="rId139" w:anchor="n9" w:tgtFrame="_blank" w:history="1">
        <w:r w:rsidRPr="00240693">
          <w:rPr>
            <w:rFonts w:ascii="Times New Roman" w:eastAsia="Times New Roman" w:hAnsi="Times New Roman" w:cs="Times New Roman"/>
            <w:color w:val="000099"/>
            <w:sz w:val="24"/>
            <w:szCs w:val="24"/>
            <w:u w:val="single"/>
            <w:lang w:eastAsia="ru-RU"/>
          </w:rPr>
          <w:t>Ліцензійними умовами на провадження господарської діяльності із зберігання енергії</w:t>
        </w:r>
      </w:hyperlink>
      <w:r w:rsidRPr="00240693">
        <w:rPr>
          <w:rFonts w:ascii="Times New Roman" w:eastAsia="Times New Roman" w:hAnsi="Times New Roman" w:cs="Times New Roman"/>
          <w:sz w:val="24"/>
          <w:szCs w:val="24"/>
          <w:lang w:eastAsia="ru-RU"/>
        </w:rPr>
        <w:t>, отримати ліцензію на провадження господарської діяльності із зберігання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 w:name="n4010"/>
      <w:bookmarkEnd w:id="194"/>
      <w:r w:rsidRPr="00240693">
        <w:rPr>
          <w:rFonts w:ascii="Times New Roman" w:eastAsia="Times New Roman" w:hAnsi="Times New Roman" w:cs="Times New Roman"/>
          <w:i/>
          <w:iCs/>
          <w:sz w:val="24"/>
          <w:szCs w:val="24"/>
          <w:lang w:eastAsia="ru-RU"/>
        </w:rPr>
        <w:t>{Пункт 1.2.2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0" w:anchor="n3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 w:name="n4006"/>
      <w:bookmarkEnd w:id="195"/>
      <w:r w:rsidRPr="00240693">
        <w:rPr>
          <w:rFonts w:ascii="Times New Roman" w:eastAsia="Times New Roman" w:hAnsi="Times New Roman" w:cs="Times New Roman"/>
          <w:sz w:val="24"/>
          <w:szCs w:val="24"/>
          <w:lang w:eastAsia="ru-RU"/>
        </w:rPr>
        <w:t>Споживач як оператор установки зберігання енергії для участі на ринку електричної енергії, у тому числі на ринку допоміжних послуг (зокрема шляхом об'єднання з цією метою в групи) та для надання послуг з балансування, має укласти договори, передбачені </w:t>
      </w:r>
      <w:hyperlink r:id="rId141"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для продажу електричної енергії на ринку електричної енергії, для надання допоміжних послуг чи надання послуг з балансування, а також забезпечити улаштування комерційного обліку відповідно до вимог </w:t>
      </w:r>
      <w:hyperlink r:id="rId14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 w:name="n4011"/>
      <w:bookmarkEnd w:id="196"/>
      <w:r w:rsidRPr="00240693">
        <w:rPr>
          <w:rFonts w:ascii="Times New Roman" w:eastAsia="Times New Roman" w:hAnsi="Times New Roman" w:cs="Times New Roman"/>
          <w:i/>
          <w:iCs/>
          <w:sz w:val="24"/>
          <w:szCs w:val="24"/>
          <w:lang w:eastAsia="ru-RU"/>
        </w:rPr>
        <w:t>{Пункт 1.2.2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3" w:anchor="n3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 w:name="n2077"/>
      <w:bookmarkEnd w:id="197"/>
      <w:r w:rsidRPr="00240693">
        <w:rPr>
          <w:rFonts w:ascii="Times New Roman" w:eastAsia="Times New Roman" w:hAnsi="Times New Roman" w:cs="Times New Roman"/>
          <w:sz w:val="24"/>
          <w:szCs w:val="24"/>
          <w:lang w:eastAsia="ru-RU"/>
        </w:rPr>
        <w:t>1.2.3. Оператор системи не має права відмовити в розподілі (передачі) електричної енергії електропостачальникам та споживачам до межі балансової належності їх електроустановок, у приєднанні до його мереж інших операторів системи, у тому числі оператора малої системи розподілу, або інших замовників послуги приєднання до електричних мереж за умови дотримання ними вимог законодавства України, зокрема законодавства у сфері енергетики.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 w:name="n2078"/>
      <w:bookmarkEnd w:id="198"/>
      <w:r w:rsidRPr="00240693">
        <w:rPr>
          <w:rFonts w:ascii="Times New Roman" w:eastAsia="Times New Roman" w:hAnsi="Times New Roman" w:cs="Times New Roman"/>
          <w:sz w:val="24"/>
          <w:szCs w:val="24"/>
          <w:lang w:eastAsia="ru-RU"/>
        </w:rPr>
        <w:t>Оператор системи в межах території здійснення ліцензованої діяльності забезпечує розподіл електричної енергії власними мережами та технологічними електричними мережами інших власників, які не виконують функції оператора системи (у тому числі електричними мережами виробників, резервне живлення яких забезпечується від мереж оператора системи, та споживачів (основних споживачів), електроустановки яких приєднані до електричних мереж таких виробників, та їх субспоживачів), шляхом укладення з цими власниками договорів про спільне використання технологічних електричних мереж на основі типового договору (</w:t>
      </w:r>
      <w:hyperlink r:id="rId144" w:anchor="n3560" w:history="1">
        <w:r w:rsidRPr="00240693">
          <w:rPr>
            <w:rFonts w:ascii="Times New Roman" w:eastAsia="Times New Roman" w:hAnsi="Times New Roman" w:cs="Times New Roman"/>
            <w:color w:val="006600"/>
            <w:sz w:val="24"/>
            <w:szCs w:val="24"/>
            <w:u w:val="single"/>
            <w:lang w:eastAsia="ru-RU"/>
          </w:rPr>
          <w:t>додаток 1</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 w:name="n2079"/>
      <w:bookmarkEnd w:id="199"/>
      <w:r w:rsidRPr="00240693">
        <w:rPr>
          <w:rFonts w:ascii="Times New Roman" w:eastAsia="Times New Roman" w:hAnsi="Times New Roman" w:cs="Times New Roman"/>
          <w:i/>
          <w:iCs/>
          <w:sz w:val="24"/>
          <w:szCs w:val="24"/>
          <w:lang w:eastAsia="ru-RU"/>
        </w:rPr>
        <w:t>{Абзац другий пункту 1.2.3 глави 1.2 розділу I в редакції Постанови Національної комісії, що здійснює державне регулювання у сферах енергетики та комунальних послуг </w:t>
      </w:r>
      <w:hyperlink r:id="rId145" w:anchor="n2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 w:name="n2080"/>
      <w:bookmarkEnd w:id="200"/>
      <w:r w:rsidRPr="00240693">
        <w:rPr>
          <w:rFonts w:ascii="Times New Roman" w:eastAsia="Times New Roman" w:hAnsi="Times New Roman" w:cs="Times New Roman"/>
          <w:sz w:val="24"/>
          <w:szCs w:val="24"/>
          <w:lang w:eastAsia="ru-RU"/>
        </w:rPr>
        <w:t>У разі використання оператором системи технологічних електричних мереж власника мереж, який не виконує функцій оператора системи згідно з умовами ліцензії або законодавством, для забезпечення транспортування електричної енергії електричними мережами, що не належать оператору системи відносини між власником цих мереж та оператором системи, у тому числі їх взаємна відповідальність, регулюються договором про спільне використання технологічних електричних мереж, що укладається між ними на основі типового договору (</w:t>
      </w:r>
      <w:hyperlink r:id="rId146" w:anchor="n3560" w:history="1">
        <w:r w:rsidRPr="00240693">
          <w:rPr>
            <w:rFonts w:ascii="Times New Roman" w:eastAsia="Times New Roman" w:hAnsi="Times New Roman" w:cs="Times New Roman"/>
            <w:color w:val="006600"/>
            <w:sz w:val="24"/>
            <w:szCs w:val="24"/>
            <w:u w:val="single"/>
            <w:lang w:eastAsia="ru-RU"/>
          </w:rPr>
          <w:t>додаток 1</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 w:name="n2081"/>
      <w:bookmarkEnd w:id="201"/>
      <w:r w:rsidRPr="00240693">
        <w:rPr>
          <w:rFonts w:ascii="Times New Roman" w:eastAsia="Times New Roman" w:hAnsi="Times New Roman" w:cs="Times New Roman"/>
          <w:i/>
          <w:iCs/>
          <w:sz w:val="24"/>
          <w:szCs w:val="24"/>
          <w:lang w:eastAsia="ru-RU"/>
        </w:rPr>
        <w:t>{Абзац третій пункту 1.2.3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7" w:anchor="n3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 w:name="n2082"/>
      <w:bookmarkEnd w:id="202"/>
      <w:r w:rsidRPr="00240693">
        <w:rPr>
          <w:rFonts w:ascii="Times New Roman" w:eastAsia="Times New Roman" w:hAnsi="Times New Roman" w:cs="Times New Roman"/>
          <w:sz w:val="24"/>
          <w:szCs w:val="24"/>
          <w:lang w:eastAsia="ru-RU"/>
        </w:rPr>
        <w:t>Власник технологічних електричних мереж (основний споживач) не має права відмовити оператору системи, на території ліцензованої діяльності якого приєднані мережі власника, в укладенні (переукладенні) договору про спільне використання технологічних електричних мереж у передбачених цими Правилами випадках.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 w:name="n2083"/>
      <w:bookmarkEnd w:id="203"/>
      <w:r w:rsidRPr="00240693">
        <w:rPr>
          <w:rFonts w:ascii="Times New Roman" w:eastAsia="Times New Roman" w:hAnsi="Times New Roman" w:cs="Times New Roman"/>
          <w:i/>
          <w:iCs/>
          <w:sz w:val="24"/>
          <w:szCs w:val="24"/>
          <w:lang w:eastAsia="ru-RU"/>
        </w:rPr>
        <w:lastRenderedPageBreak/>
        <w:t>{Абзац четвертий пункту 1.2.3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8" w:anchor="n7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49" w:anchor="n2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 w:name="n2084"/>
      <w:bookmarkEnd w:id="204"/>
      <w:r w:rsidRPr="00240693">
        <w:rPr>
          <w:rFonts w:ascii="Times New Roman" w:eastAsia="Times New Roman" w:hAnsi="Times New Roman" w:cs="Times New Roman"/>
          <w:sz w:val="24"/>
          <w:szCs w:val="24"/>
          <w:lang w:eastAsia="ru-RU"/>
        </w:rPr>
        <w:t>Споживач, який відповідно до методики, затвердженої центральним органом виконавчої влади, що забезпечує формування та реалізацію державної політики в електроенергетичному комплексі, зобов'язаний здійснювати розрахунки за перетікання реактивної електричної енергії, не має права відмовити оператору системи, на території здійснення ліцензованої діяльності якого приєднані електроустановки споживача, в укладенні (переукладенні) договору про надання послуг із забезпечення перетікань реактивної електричної енергії (</w:t>
      </w:r>
      <w:hyperlink r:id="rId150" w:anchor="n3563" w:history="1">
        <w:r w:rsidRPr="00240693">
          <w:rPr>
            <w:rFonts w:ascii="Times New Roman" w:eastAsia="Times New Roman" w:hAnsi="Times New Roman" w:cs="Times New Roman"/>
            <w:color w:val="006600"/>
            <w:sz w:val="24"/>
            <w:szCs w:val="24"/>
            <w:u w:val="single"/>
            <w:lang w:eastAsia="ru-RU"/>
          </w:rPr>
          <w:t>додаток 2</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 w:name="n2085"/>
      <w:bookmarkEnd w:id="205"/>
      <w:r w:rsidRPr="00240693">
        <w:rPr>
          <w:rFonts w:ascii="Times New Roman" w:eastAsia="Times New Roman" w:hAnsi="Times New Roman" w:cs="Times New Roman"/>
          <w:i/>
          <w:iCs/>
          <w:sz w:val="24"/>
          <w:szCs w:val="24"/>
          <w:lang w:eastAsia="ru-RU"/>
        </w:rPr>
        <w:t>{Пункт 1.2.3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1" w:anchor="n7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 w:name="n2086"/>
      <w:bookmarkEnd w:id="206"/>
      <w:r w:rsidRPr="00240693">
        <w:rPr>
          <w:rFonts w:ascii="Times New Roman" w:eastAsia="Times New Roman" w:hAnsi="Times New Roman" w:cs="Times New Roman"/>
          <w:sz w:val="24"/>
          <w:szCs w:val="24"/>
          <w:lang w:eastAsia="ru-RU"/>
        </w:rPr>
        <w:t>1.2.4. Точка розподілу (передачі) електричної енергії споживачу установлюється на межі балансової належності його електроустановок та зазначається в договорі споживача про надання послуг з розподілу (передачі) електричної енергії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 w:name="n2087"/>
      <w:bookmarkEnd w:id="207"/>
      <w:r w:rsidRPr="00240693">
        <w:rPr>
          <w:rFonts w:ascii="Times New Roman" w:eastAsia="Times New Roman" w:hAnsi="Times New Roman" w:cs="Times New Roman"/>
          <w:sz w:val="24"/>
          <w:szCs w:val="24"/>
          <w:lang w:eastAsia="ru-RU"/>
        </w:rPr>
        <w:t>Оператор системи покриває всі витрати, пов'язані з транспортуванням електричної енергії в точку розподілу (передачі) електричної енергії, а також має право на відшкодування всіх витрат, пов'язаних із транспортуванням електричної енергії в точку розподілу (передачі) електричної енергії, за рахунок тарифу на розподіл (передачу)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 w:name="n3830"/>
      <w:bookmarkEnd w:id="208"/>
      <w:r w:rsidRPr="00240693">
        <w:rPr>
          <w:rFonts w:ascii="Times New Roman" w:eastAsia="Times New Roman" w:hAnsi="Times New Roman" w:cs="Times New Roman"/>
          <w:sz w:val="24"/>
          <w:szCs w:val="24"/>
          <w:lang w:eastAsia="ru-RU"/>
        </w:rPr>
        <w:t>ОСП укладає договір споживача про надання послуг з передачі електричної енергії на основі Типового договору споживача про надання послуг з розподілу (передачі) електричної енергії, який є </w:t>
      </w:r>
      <w:hyperlink r:id="rId152" w:anchor="n3566" w:history="1">
        <w:r w:rsidRPr="00240693">
          <w:rPr>
            <w:rFonts w:ascii="Times New Roman" w:eastAsia="Times New Roman" w:hAnsi="Times New Roman" w:cs="Times New Roman"/>
            <w:color w:val="006600"/>
            <w:sz w:val="24"/>
            <w:szCs w:val="24"/>
            <w:u w:val="single"/>
            <w:lang w:eastAsia="ru-RU"/>
          </w:rPr>
          <w:t>додатком 3</w:t>
        </w:r>
      </w:hyperlink>
      <w:r w:rsidRPr="00240693">
        <w:rPr>
          <w:rFonts w:ascii="Times New Roman" w:eastAsia="Times New Roman" w:hAnsi="Times New Roman" w:cs="Times New Roman"/>
          <w:sz w:val="24"/>
          <w:szCs w:val="24"/>
          <w:lang w:eastAsia="ru-RU"/>
        </w:rPr>
        <w:t> до цих Правил, з кожним власником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 w:name="n2089"/>
      <w:bookmarkEnd w:id="209"/>
      <w:r w:rsidRPr="00240693">
        <w:rPr>
          <w:rFonts w:ascii="Times New Roman" w:eastAsia="Times New Roman" w:hAnsi="Times New Roman" w:cs="Times New Roman"/>
          <w:i/>
          <w:iCs/>
          <w:sz w:val="24"/>
          <w:szCs w:val="24"/>
          <w:lang w:eastAsia="ru-RU"/>
        </w:rPr>
        <w:t>{Абзац третій пункту 1.2.4 глави 1.2 розділу I в редакції Постанов Національної комісії, що здійснює державне регулювання у сферах енергетики та комунальних послуг </w:t>
      </w:r>
      <w:hyperlink r:id="rId153" w:anchor="n3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54"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 w:name="n3831"/>
      <w:bookmarkEnd w:id="210"/>
      <w:r w:rsidRPr="00240693">
        <w:rPr>
          <w:rFonts w:ascii="Times New Roman" w:eastAsia="Times New Roman" w:hAnsi="Times New Roman" w:cs="Times New Roman"/>
          <w:sz w:val="24"/>
          <w:szCs w:val="24"/>
          <w:lang w:eastAsia="ru-RU"/>
        </w:rPr>
        <w:t>1) виробником, який приєднаний до електричних мереж ОСП, та споживачем, основним споживачем, ОМСР, електричні мережі яких приєднані до цього виробника на ступені напруги вище 154 кВ;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 w:name="n3844"/>
      <w:bookmarkEnd w:id="211"/>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55"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 w:name="n3832"/>
      <w:bookmarkEnd w:id="212"/>
      <w:r w:rsidRPr="00240693">
        <w:rPr>
          <w:rFonts w:ascii="Times New Roman" w:eastAsia="Times New Roman" w:hAnsi="Times New Roman" w:cs="Times New Roman"/>
          <w:sz w:val="24"/>
          <w:szCs w:val="24"/>
          <w:lang w:eastAsia="ru-RU"/>
        </w:rPr>
        <w:t>2) споживачем, основним споживачем, ОМСР, які приєднані до електричних мереж ОСП.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 w:name="n3845"/>
      <w:bookmarkEnd w:id="213"/>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56"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 w:name="n3833"/>
      <w:bookmarkEnd w:id="214"/>
      <w:r w:rsidRPr="00240693">
        <w:rPr>
          <w:rFonts w:ascii="Times New Roman" w:eastAsia="Times New Roman" w:hAnsi="Times New Roman" w:cs="Times New Roman"/>
          <w:sz w:val="24"/>
          <w:szCs w:val="24"/>
          <w:lang w:eastAsia="ru-RU"/>
        </w:rPr>
        <w:t>ОСР укладає договір споживача про надання послуг з розподілу електричної енергії на основі Типового договору споживача про надання послуг з розподілу (передачі) електричної енергії, який є </w:t>
      </w:r>
      <w:hyperlink r:id="rId157" w:anchor="n3566" w:history="1">
        <w:r w:rsidRPr="00240693">
          <w:rPr>
            <w:rFonts w:ascii="Times New Roman" w:eastAsia="Times New Roman" w:hAnsi="Times New Roman" w:cs="Times New Roman"/>
            <w:color w:val="006600"/>
            <w:sz w:val="24"/>
            <w:szCs w:val="24"/>
            <w:u w:val="single"/>
            <w:lang w:eastAsia="ru-RU"/>
          </w:rPr>
          <w:t>додатком 3</w:t>
        </w:r>
      </w:hyperlink>
      <w:r w:rsidRPr="00240693">
        <w:rPr>
          <w:rFonts w:ascii="Times New Roman" w:eastAsia="Times New Roman" w:hAnsi="Times New Roman" w:cs="Times New Roman"/>
          <w:sz w:val="24"/>
          <w:szCs w:val="24"/>
          <w:lang w:eastAsia="ru-RU"/>
        </w:rPr>
        <w:t> до цих Правил, з кожним власником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 w:name="n3846"/>
      <w:bookmarkEnd w:id="215"/>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58"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 w:name="n3834"/>
      <w:bookmarkEnd w:id="216"/>
      <w:r w:rsidRPr="00240693">
        <w:rPr>
          <w:rFonts w:ascii="Times New Roman" w:eastAsia="Times New Roman" w:hAnsi="Times New Roman" w:cs="Times New Roman"/>
          <w:sz w:val="24"/>
          <w:szCs w:val="24"/>
          <w:lang w:eastAsia="ru-RU"/>
        </w:rPr>
        <w:t>1) ОМСР, споживачем, основним споживачем та виробником, електроустановки яких приєднані до електричних мереж на території ліцензованої діяльності ОСР, та їх субспоживачами;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 w:name="n3847"/>
      <w:bookmarkEnd w:id="217"/>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59"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 w:name="n3835"/>
      <w:bookmarkEnd w:id="218"/>
      <w:r w:rsidRPr="00240693">
        <w:rPr>
          <w:rFonts w:ascii="Times New Roman" w:eastAsia="Times New Roman" w:hAnsi="Times New Roman" w:cs="Times New Roman"/>
          <w:sz w:val="24"/>
          <w:szCs w:val="24"/>
          <w:lang w:eastAsia="ru-RU"/>
        </w:rPr>
        <w:t>2) споживачем, основним споживачем, ОМСР, електроустановки яких приєднані на ступені напруги 154 кВ та нижче до виробника, який приєднаний до електричних мереж ОСП, та всіма його субспоживачами;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 w:name="n3848"/>
      <w:bookmarkEnd w:id="219"/>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60"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 w:name="n3836"/>
      <w:bookmarkEnd w:id="220"/>
      <w:r w:rsidRPr="00240693">
        <w:rPr>
          <w:rFonts w:ascii="Times New Roman" w:eastAsia="Times New Roman" w:hAnsi="Times New Roman" w:cs="Times New Roman"/>
          <w:sz w:val="24"/>
          <w:szCs w:val="24"/>
          <w:lang w:eastAsia="ru-RU"/>
        </w:rPr>
        <w:t>3) субспоживачем основного споживача, приєднаного на ступені напруги вище 154 кВ до виробника, який приєднаний до ОСП;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 w:name="n3849"/>
      <w:bookmarkEnd w:id="221"/>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61"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 w:name="n3837"/>
      <w:bookmarkEnd w:id="222"/>
      <w:r w:rsidRPr="00240693">
        <w:rPr>
          <w:rFonts w:ascii="Times New Roman" w:eastAsia="Times New Roman" w:hAnsi="Times New Roman" w:cs="Times New Roman"/>
          <w:sz w:val="24"/>
          <w:szCs w:val="24"/>
          <w:lang w:eastAsia="ru-RU"/>
        </w:rPr>
        <w:lastRenderedPageBreak/>
        <w:t>4) субспоживачами основних споживачів, електричні мережі яких приєднані до мереж ОСП.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 w:name="n3850"/>
      <w:bookmarkEnd w:id="223"/>
      <w:r w:rsidRPr="00240693">
        <w:rPr>
          <w:rFonts w:ascii="Times New Roman" w:eastAsia="Times New Roman" w:hAnsi="Times New Roman" w:cs="Times New Roman"/>
          <w:i/>
          <w:iCs/>
          <w:sz w:val="24"/>
          <w:szCs w:val="24"/>
          <w:lang w:eastAsia="ru-RU"/>
        </w:rPr>
        <w:t>{Абзац пункту 1.2.4 глави 1.2 розділу I в редакції Постанови Національної комісії, що здійснює державне регулювання у сферах енергетики та комунальних послуг </w:t>
      </w:r>
      <w:hyperlink r:id="rId162" w:anchor="n36"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 w:name="n2090"/>
      <w:bookmarkEnd w:id="224"/>
      <w:r w:rsidRPr="00240693">
        <w:rPr>
          <w:rFonts w:ascii="Times New Roman" w:eastAsia="Times New Roman" w:hAnsi="Times New Roman" w:cs="Times New Roman"/>
          <w:sz w:val="24"/>
          <w:szCs w:val="24"/>
          <w:lang w:eastAsia="ru-RU"/>
        </w:rPr>
        <w:t>1.2.5. Оператор системи забезпечує на своїй території діяльності недискримінаційний доступ до електричних мереж електропостачальнику, який має намір здійснювати діяльність з постачання електричної енергії споживачам, електроустановки яких приєднані на території діяльності відповідного оператора системи. Оператор системи укладає договір електропостачальника про надання послуг з розподілу/передачі електричної енергії, зміст якого визначається оператором системи на основі Типового договору електропостачальника про надання послуг з розподілу/передачі електричної енергії, який є </w:t>
      </w:r>
      <w:hyperlink r:id="rId163" w:anchor="n3569" w:history="1">
        <w:r w:rsidRPr="00240693">
          <w:rPr>
            <w:rFonts w:ascii="Times New Roman" w:eastAsia="Times New Roman" w:hAnsi="Times New Roman" w:cs="Times New Roman"/>
            <w:color w:val="006600"/>
            <w:sz w:val="24"/>
            <w:szCs w:val="24"/>
            <w:u w:val="single"/>
            <w:lang w:eastAsia="ru-RU"/>
          </w:rPr>
          <w:t>додатком 4</w:t>
        </w:r>
      </w:hyperlink>
      <w:r w:rsidRPr="00240693">
        <w:rPr>
          <w:rFonts w:ascii="Times New Roman" w:eastAsia="Times New Roman" w:hAnsi="Times New Roman" w:cs="Times New Roman"/>
          <w:sz w:val="24"/>
          <w:szCs w:val="24"/>
          <w:lang w:eastAsia="ru-RU"/>
        </w:rPr>
        <w:t> до цих Правил та укладається з кожним електропостачальником, який звертається до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 w:name="n2091"/>
      <w:bookmarkEnd w:id="225"/>
      <w:r w:rsidRPr="00240693">
        <w:rPr>
          <w:rFonts w:ascii="Times New Roman" w:eastAsia="Times New Roman" w:hAnsi="Times New Roman" w:cs="Times New Roman"/>
          <w:i/>
          <w:iCs/>
          <w:sz w:val="24"/>
          <w:szCs w:val="24"/>
          <w:lang w:eastAsia="ru-RU"/>
        </w:rPr>
        <w:t>{Пункт 1.2.5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64" w:anchor="n74"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65" w:anchor="n3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 w:name="n2092"/>
      <w:bookmarkEnd w:id="226"/>
      <w:r w:rsidRPr="00240693">
        <w:rPr>
          <w:rFonts w:ascii="Times New Roman" w:eastAsia="Times New Roman" w:hAnsi="Times New Roman" w:cs="Times New Roman"/>
          <w:sz w:val="24"/>
          <w:szCs w:val="24"/>
          <w:lang w:eastAsia="ru-RU"/>
        </w:rPr>
        <w:t>1.2.6. Оператор системи, який здійснює розподіл (передачу) електричної енергії безпосередньо до електроустановок споживача, отримує плату за послуги з розподілу (передачі) електричної енергії або від споживача, або від електропостачальника за вибором споживача (крім постачання електричної енергії постачальником універсальних послуг). Вибір споживача зазначається в договорі про постачання електричної енергії споживачу (обраній споживачем комерційній пропозиції). У разі постачання електричної енергії постачальником універсальних послуг послугу з розподілу (передачі) електричної енергії для потреб споживачів, електроустановки яких приєднані на території діяльності відповідного оператора системи, оплачує відповідний електропостачальник за усією сукупністю зазначених споживачів, постачання яким здійснює постачальник універсальних послуг. При цьому ціни на електричну енергію, що постачається споживачам постачальниками універсальних послуг, включають, у тому числі,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 w:name="n3795"/>
      <w:bookmarkEnd w:id="227"/>
      <w:r w:rsidRPr="00240693">
        <w:rPr>
          <w:rFonts w:ascii="Times New Roman" w:eastAsia="Times New Roman" w:hAnsi="Times New Roman" w:cs="Times New Roman"/>
          <w:i/>
          <w:iCs/>
          <w:sz w:val="24"/>
          <w:szCs w:val="24"/>
          <w:lang w:eastAsia="ru-RU"/>
        </w:rPr>
        <w:t>{Пункт 1.2.6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6" w:anchor="n10"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 w:name="n2093"/>
      <w:bookmarkEnd w:id="228"/>
      <w:r w:rsidRPr="00240693">
        <w:rPr>
          <w:rFonts w:ascii="Times New Roman" w:eastAsia="Times New Roman" w:hAnsi="Times New Roman" w:cs="Times New Roman"/>
          <w:sz w:val="24"/>
          <w:szCs w:val="24"/>
          <w:lang w:eastAsia="ru-RU"/>
        </w:rPr>
        <w:t>1.2.7. Постачання електричної енергії здійснюється електропостачальником на підставі договору про постачання електричної енергії споживачу, який розробляється електропостачальником на основі Примірного договору про постачання електричної енергії споживачу (</w:t>
      </w:r>
      <w:hyperlink r:id="rId167" w:anchor="n3572" w:history="1">
        <w:r w:rsidRPr="00240693">
          <w:rPr>
            <w:rFonts w:ascii="Times New Roman" w:eastAsia="Times New Roman" w:hAnsi="Times New Roman" w:cs="Times New Roman"/>
            <w:color w:val="006600"/>
            <w:sz w:val="24"/>
            <w:szCs w:val="24"/>
            <w:u w:val="single"/>
            <w:lang w:eastAsia="ru-RU"/>
          </w:rPr>
          <w:t>додаток 5</w:t>
        </w:r>
      </w:hyperlink>
      <w:r w:rsidRPr="00240693">
        <w:rPr>
          <w:rFonts w:ascii="Times New Roman" w:eastAsia="Times New Roman" w:hAnsi="Times New Roman" w:cs="Times New Roman"/>
          <w:sz w:val="24"/>
          <w:szCs w:val="24"/>
          <w:lang w:eastAsia="ru-RU"/>
        </w:rPr>
        <w:t> до цих Правил) та укладається в установленому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 w:name="n2094"/>
      <w:bookmarkEnd w:id="229"/>
      <w:r w:rsidRPr="00240693">
        <w:rPr>
          <w:rFonts w:ascii="Times New Roman" w:eastAsia="Times New Roman" w:hAnsi="Times New Roman" w:cs="Times New Roman"/>
          <w:sz w:val="24"/>
          <w:szCs w:val="24"/>
          <w:lang w:eastAsia="ru-RU"/>
        </w:rPr>
        <w:t>1.2.8. Постачальник універсальних послуг здійснює постачання електричної енергії на підставі договору про постачання електричної енергії постачальником універсальних послуг, який є публічним договором приєднання та зміст якого визначається постачальником універсальних послуг на основі Типового договору про постачання електричної енергії постачальником універсальних послуг (</w:t>
      </w:r>
      <w:hyperlink r:id="rId168" w:anchor="n3575" w:history="1">
        <w:r w:rsidRPr="00240693">
          <w:rPr>
            <w:rFonts w:ascii="Times New Roman" w:eastAsia="Times New Roman" w:hAnsi="Times New Roman" w:cs="Times New Roman"/>
            <w:color w:val="006600"/>
            <w:sz w:val="24"/>
            <w:szCs w:val="24"/>
            <w:u w:val="single"/>
            <w:lang w:eastAsia="ru-RU"/>
          </w:rPr>
          <w:t>додаток 6</w:t>
        </w:r>
      </w:hyperlink>
      <w:r w:rsidRPr="00240693">
        <w:rPr>
          <w:rFonts w:ascii="Times New Roman" w:eastAsia="Times New Roman" w:hAnsi="Times New Roman" w:cs="Times New Roman"/>
          <w:sz w:val="24"/>
          <w:szCs w:val="24"/>
          <w:lang w:eastAsia="ru-RU"/>
        </w:rPr>
        <w:t> до цих Правил), та укладається в установленому цими Правилами порядку. Постачальник універсальної послуги не може відмовити побутовому споживачу, малому непобутовому споживачу або іншому споживачу, який відповідно до законодавства має право на отримання універсальних послуг, електроустановки якого розташовані на території діяльності постачальника універсальної послуги, в укладенні такого договору за умови наявності у споживача чинного договору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 w:name="n2095"/>
      <w:bookmarkEnd w:id="230"/>
      <w:r w:rsidRPr="00240693">
        <w:rPr>
          <w:rFonts w:ascii="Times New Roman" w:eastAsia="Times New Roman" w:hAnsi="Times New Roman" w:cs="Times New Roman"/>
          <w:i/>
          <w:iCs/>
          <w:sz w:val="24"/>
          <w:szCs w:val="24"/>
          <w:lang w:eastAsia="ru-RU"/>
        </w:rPr>
        <w:t>{Пункт 1.2.8 глави 1.2 розділу I в редакції Постанови Національної комісії, що здійснює державне регулювання у сферах енергетики та комунальних послуг №</w:t>
      </w:r>
      <w:hyperlink r:id="rId169" w:anchor="n7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 w:name="n2096"/>
      <w:bookmarkEnd w:id="231"/>
      <w:r w:rsidRPr="00240693">
        <w:rPr>
          <w:rFonts w:ascii="Times New Roman" w:eastAsia="Times New Roman" w:hAnsi="Times New Roman" w:cs="Times New Roman"/>
          <w:sz w:val="24"/>
          <w:szCs w:val="24"/>
          <w:lang w:eastAsia="ru-RU"/>
        </w:rPr>
        <w:t>1.2.9. Постачальник "останньої надії" здійснює постачання електричної енергії на підставі договору про постачання електричної енергії постачальником "останньої надії", зміст якого визначається постачальником "останньої надії" на основі Типового договору про постачання електричної енергії постачальником "останньої надії" (</w:t>
      </w:r>
      <w:hyperlink r:id="rId170" w:anchor="n3578" w:history="1">
        <w:r w:rsidRPr="00240693">
          <w:rPr>
            <w:rFonts w:ascii="Times New Roman" w:eastAsia="Times New Roman" w:hAnsi="Times New Roman" w:cs="Times New Roman"/>
            <w:color w:val="006600"/>
            <w:sz w:val="24"/>
            <w:szCs w:val="24"/>
            <w:u w:val="single"/>
            <w:lang w:eastAsia="ru-RU"/>
          </w:rPr>
          <w:t>додаток 7</w:t>
        </w:r>
      </w:hyperlink>
      <w:r w:rsidRPr="00240693">
        <w:rPr>
          <w:rFonts w:ascii="Times New Roman" w:eastAsia="Times New Roman" w:hAnsi="Times New Roman" w:cs="Times New Roman"/>
          <w:sz w:val="24"/>
          <w:szCs w:val="24"/>
          <w:lang w:eastAsia="ru-RU"/>
        </w:rPr>
        <w:t> до цих Правил), є публічним договором приєднання та вважається укладеним у визначених законодавством України та цими Правилами випадках, у разі настання яких споживач безакцептно приймає умови договору про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 w:name="n2097"/>
      <w:bookmarkEnd w:id="232"/>
      <w:r w:rsidRPr="00240693">
        <w:rPr>
          <w:rFonts w:ascii="Times New Roman" w:eastAsia="Times New Roman" w:hAnsi="Times New Roman" w:cs="Times New Roman"/>
          <w:i/>
          <w:iCs/>
          <w:sz w:val="24"/>
          <w:szCs w:val="24"/>
          <w:lang w:eastAsia="ru-RU"/>
        </w:rPr>
        <w:lastRenderedPageBreak/>
        <w:t>{Абзац перший пункту 1.2.9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1" w:anchor="n77"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 w:name="n2098"/>
      <w:bookmarkEnd w:id="233"/>
      <w:r w:rsidRPr="00240693">
        <w:rPr>
          <w:rFonts w:ascii="Times New Roman" w:eastAsia="Times New Roman" w:hAnsi="Times New Roman" w:cs="Times New Roman"/>
          <w:sz w:val="24"/>
          <w:szCs w:val="24"/>
          <w:lang w:eastAsia="ru-RU"/>
        </w:rPr>
        <w:t>Закінчення трирічного строку, на який було призначено постачальника "останньої надії", або шестимісячного строку тимчасового покладення обов'язків постачальника універсальної послуги та/або постачальника "останньої надії" на електропостачальника Кабінетом Міністрів України є умовою безакцептного припинення дії договору про постачання електричної енергії постачальником універсальних послуг або договору про постачання електричної енергії постачальником "останньої надії", що не обмежує права електропостачальника здійснювати постачання електричної енергії за вільними цінами.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4" w:name="n2099"/>
      <w:bookmarkEnd w:id="234"/>
      <w:r w:rsidRPr="00240693">
        <w:rPr>
          <w:rFonts w:ascii="Times New Roman" w:eastAsia="Times New Roman" w:hAnsi="Times New Roman" w:cs="Times New Roman"/>
          <w:sz w:val="24"/>
          <w:szCs w:val="24"/>
          <w:lang w:eastAsia="ru-RU"/>
        </w:rPr>
        <w:t>1.2.10. Обов'язки, права та відповідальність постачальника універсальної послуги та/або постачальника "останньої надії" покладаються на електропостачальника в установленому законодавством порядку. Покладення на електропостачальника обов'язків, прав та відповідальності постачальника універсальної послуги та/або постачальника "останньої надії" не обмежує електропостачальника у здійсненні діяльності з постачання електричної енергії за вільними цінами. У такому випадку витрати та доходи електропостачальника за кожним із зазначених видів діяльності мають обліковуватися окремо.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5" w:name="n2100"/>
      <w:bookmarkEnd w:id="235"/>
      <w:r w:rsidRPr="00240693">
        <w:rPr>
          <w:rFonts w:ascii="Times New Roman" w:eastAsia="Times New Roman" w:hAnsi="Times New Roman" w:cs="Times New Roman"/>
          <w:sz w:val="24"/>
          <w:szCs w:val="24"/>
          <w:lang w:eastAsia="ru-RU"/>
        </w:rPr>
        <w:t>1.2.11. Зміна електропостачальника з будь-яких причин, зміна організаційно-правової форми, форми власності чи економічного стану електропостачальника, зміна споживача на об'єкті в установленому цими Правилами порядку не може призводити до обмеження чи припинення постачання електричної енергії споживачу, якщо останній виконує свої зобов'язання згідно з договором та цими Правилами. Для реалізації права на вільний вибір електропостачальника споживач повинен мати укладений з оператором системи договір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6" w:name="n2101"/>
      <w:bookmarkEnd w:id="236"/>
      <w:r w:rsidRPr="00240693">
        <w:rPr>
          <w:rFonts w:ascii="Times New Roman" w:eastAsia="Times New Roman" w:hAnsi="Times New Roman" w:cs="Times New Roman"/>
          <w:sz w:val="24"/>
          <w:szCs w:val="24"/>
          <w:lang w:eastAsia="ru-RU"/>
        </w:rPr>
        <w:t>1.2.12. Укладення договору про надання послуг комерційного обліку та надання цих послуг постачальником послуг комерційного обліку здійснюється відповідно до </w:t>
      </w:r>
      <w:hyperlink r:id="rId17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з урахуванням особливостей, визначених цими Правилами для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 w:name="n2102"/>
      <w:bookmarkEnd w:id="237"/>
      <w:r w:rsidRPr="00240693">
        <w:rPr>
          <w:rFonts w:ascii="Times New Roman" w:eastAsia="Times New Roman" w:hAnsi="Times New Roman" w:cs="Times New Roman"/>
          <w:sz w:val="24"/>
          <w:szCs w:val="24"/>
          <w:lang w:eastAsia="ru-RU"/>
        </w:rPr>
        <w:t>1.2.13. У разі надання електроустановки або її частини за умови, що передане устаткування забезпечує завершений функціональний цикл (виробництво/передачу/розподіл/споживання електричної енергії), іншому суб'єкту за договором оренди, лізингу, доступу до інфраструктури тощо та обумовлення таким договором передачі цьому суб'єкту відповідних повноважень щодо врегулювання договірних відносин з учасниками роздрібного ринку щодо електрозабезпечення наданої електроустановки або її частини між зазначеним суб'єктом та відповідними учасниками роздрібного ринку мають бути укладені відповідні договори згідно з вимогами цих Правил. Якщо надане устаткування не забезпечує завершений функціональний цикл (виробництво/передачу/розподіл/споживання електричної енергії) або зазначені повноваження відповідними договорами не надані, передбачені цими Правилами договори укладаються з власником (балансоутримувачем) електроустановки, а умови компенсації витрат власника (балансоутримувача) на електрозабезпечення вказаного устаткування мають бути передбачені в договорі оренди, лізингу, доступу до інфраструктури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 w:name="n2103"/>
      <w:bookmarkEnd w:id="238"/>
      <w:r w:rsidRPr="00240693">
        <w:rPr>
          <w:rFonts w:ascii="Times New Roman" w:eastAsia="Times New Roman" w:hAnsi="Times New Roman" w:cs="Times New Roman"/>
          <w:i/>
          <w:iCs/>
          <w:sz w:val="24"/>
          <w:szCs w:val="24"/>
          <w:lang w:eastAsia="ru-RU"/>
        </w:rPr>
        <w:t>{Пункт 1.2.13 глави 1.2 розділу I в редакції Постанови Національної комісії, що здійснює державне регулювання у сферах енергетики та комунальних послуг </w:t>
      </w:r>
      <w:hyperlink r:id="rId173" w:anchor="n3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 w:name="n2104"/>
      <w:bookmarkEnd w:id="239"/>
      <w:r w:rsidRPr="00240693">
        <w:rPr>
          <w:rFonts w:ascii="Times New Roman" w:eastAsia="Times New Roman" w:hAnsi="Times New Roman" w:cs="Times New Roman"/>
          <w:sz w:val="24"/>
          <w:szCs w:val="24"/>
          <w:lang w:eastAsia="ru-RU"/>
        </w:rPr>
        <w:t>1.2.14. Власники (орендарі) установки, призначеної для виробництва електричної енергії, можуть реалізувати вироблену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 w:name="n2105"/>
      <w:bookmarkEnd w:id="240"/>
      <w:r w:rsidRPr="00240693">
        <w:rPr>
          <w:rFonts w:ascii="Times New Roman" w:eastAsia="Times New Roman" w:hAnsi="Times New Roman" w:cs="Times New Roman"/>
          <w:sz w:val="24"/>
          <w:szCs w:val="24"/>
          <w:lang w:eastAsia="ru-RU"/>
        </w:rPr>
        <w:t>1) будь-якому покупцю за двостороннім договором та на організованих сегментах ринку за </w:t>
      </w:r>
      <w:hyperlink r:id="rId174" w:anchor="n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які в тому числі визначають правила функціонування балансуючого ринку та ринку допоміжних послуг, </w:t>
      </w:r>
      <w:hyperlink r:id="rId175" w:anchor="n9" w:tgtFrame="_blank" w:history="1">
        <w:r w:rsidRPr="00240693">
          <w:rPr>
            <w:rFonts w:ascii="Times New Roman" w:eastAsia="Times New Roman" w:hAnsi="Times New Roman" w:cs="Times New Roman"/>
            <w:color w:val="000099"/>
            <w:sz w:val="24"/>
            <w:szCs w:val="24"/>
            <w:u w:val="single"/>
            <w:lang w:eastAsia="ru-RU"/>
          </w:rPr>
          <w:t>Правилами ринку </w:t>
        </w:r>
      </w:hyperlink>
      <w:hyperlink r:id="rId176" w:anchor="n9" w:tgtFrame="_blank" w:history="1">
        <w:r w:rsidRPr="00240693">
          <w:rPr>
            <w:rFonts w:ascii="Times New Roman" w:eastAsia="Times New Roman" w:hAnsi="Times New Roman" w:cs="Times New Roman"/>
            <w:color w:val="000099"/>
            <w:sz w:val="24"/>
            <w:szCs w:val="24"/>
            <w:u w:val="single"/>
            <w:lang w:eastAsia="ru-RU"/>
          </w:rPr>
          <w:t>РДН</w:t>
        </w:r>
      </w:hyperlink>
      <w:hyperlink r:id="rId177" w:anchor="n9" w:tgtFrame="_blank" w:history="1">
        <w:r w:rsidRPr="00240693">
          <w:rPr>
            <w:rFonts w:ascii="Times New Roman" w:eastAsia="Times New Roman" w:hAnsi="Times New Roman" w:cs="Times New Roman"/>
            <w:color w:val="000099"/>
            <w:sz w:val="24"/>
            <w:szCs w:val="24"/>
            <w:u w:val="single"/>
            <w:lang w:eastAsia="ru-RU"/>
          </w:rPr>
          <w:t> та ВДР</w:t>
        </w:r>
      </w:hyperlink>
      <w:r w:rsidRPr="00240693">
        <w:rPr>
          <w:rFonts w:ascii="Times New Roman" w:eastAsia="Times New Roman" w:hAnsi="Times New Roman" w:cs="Times New Roman"/>
          <w:sz w:val="24"/>
          <w:szCs w:val="24"/>
          <w:lang w:eastAsia="ru-RU"/>
        </w:rPr>
        <w:t>, іншими нормативно-правовими актами, крім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 w:name="n3877"/>
      <w:bookmarkEnd w:id="241"/>
      <w:r w:rsidRPr="00240693">
        <w:rPr>
          <w:rFonts w:ascii="Times New Roman" w:eastAsia="Times New Roman" w:hAnsi="Times New Roman" w:cs="Times New Roman"/>
          <w:i/>
          <w:iCs/>
          <w:sz w:val="24"/>
          <w:szCs w:val="24"/>
          <w:lang w:eastAsia="ru-RU"/>
        </w:rPr>
        <w:t>{Підпункт 1 пункту 1.2.14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8" w:anchor="n147" w:tgtFrame="_blank" w:history="1">
        <w:r w:rsidRPr="00240693">
          <w:rPr>
            <w:rFonts w:ascii="Times New Roman" w:eastAsia="Times New Roman" w:hAnsi="Times New Roman" w:cs="Times New Roman"/>
            <w:i/>
            <w:iCs/>
            <w:color w:val="000099"/>
            <w:sz w:val="24"/>
            <w:szCs w:val="24"/>
            <w:u w:val="single"/>
            <w:lang w:eastAsia="ru-RU"/>
          </w:rPr>
          <w:t>№ 493 від 17.05.2022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 w:name="n2106"/>
      <w:bookmarkEnd w:id="242"/>
      <w:r w:rsidRPr="00240693">
        <w:rPr>
          <w:rFonts w:ascii="Times New Roman" w:eastAsia="Times New Roman" w:hAnsi="Times New Roman" w:cs="Times New Roman"/>
          <w:sz w:val="24"/>
          <w:szCs w:val="24"/>
          <w:lang w:eastAsia="ru-RU"/>
        </w:rPr>
        <w:t>2) по прямій лінії з метою забезпечення живлення електричною енергією власних приміщень та споживачів в установленому цими Правилами порядку і за умови будівництва та експлуатації прямої лінії за погодженням з Регулятором відповідно до </w:t>
      </w:r>
      <w:hyperlink r:id="rId179"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w:t>
      </w:r>
      <w:hyperlink r:id="rId180"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 w:name="n2107"/>
      <w:bookmarkEnd w:id="243"/>
      <w:r w:rsidRPr="00240693">
        <w:rPr>
          <w:rFonts w:ascii="Times New Roman" w:eastAsia="Times New Roman" w:hAnsi="Times New Roman" w:cs="Times New Roman"/>
          <w:sz w:val="24"/>
          <w:szCs w:val="24"/>
          <w:lang w:eastAsia="ru-RU"/>
        </w:rPr>
        <w:lastRenderedPageBreak/>
        <w:t>3) за умови отримання відповідної ліцензії на провадження господарської діяльності з постачання електричної енергії - будь-якому споживачу в установленому цими Правилами порядку за договором про постачання електричної енергії споживачу; для власників розподіленої генерації або для власників когенераційних установок, на яких поширюється дія </w:t>
      </w:r>
      <w:hyperlink r:id="rId181"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комбіноване виробництво теплової та електричної енергії (когенерацію) та використання скидного енергопотенціалу" у частині стимулювання використання когенераційних установок, у тому числі в години доби найбільшого або середнього навантаження електричної мережі (пікові та напівпікові періоди доби) - одночасно (додатково) з основним електропостачальником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 w:name="n4891"/>
      <w:bookmarkEnd w:id="244"/>
      <w:r w:rsidRPr="00240693">
        <w:rPr>
          <w:rFonts w:ascii="Times New Roman" w:eastAsia="Times New Roman" w:hAnsi="Times New Roman" w:cs="Times New Roman"/>
          <w:sz w:val="24"/>
          <w:szCs w:val="24"/>
          <w:lang w:eastAsia="ru-RU"/>
        </w:rPr>
        <w:t>4) за договором про резервне електрозабезпечення за умови обладнання, у випадках, передбачених законом, технічних засобів, що унеможливлюють одночасне живлення електроустановок об'єктів споживача від об'єкта генерації виробника та мереж оператора системи передачі або оператора системи розподілу, у тому числі засобів автоматичного відокремлення, а також організації комерційного обліку електричної енергії, яка була спожита/передана через електричні мережі, що з'єднують електроустановки споживача з електроустановками генеруючого об'єкта виробників;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 w:name="n4895"/>
      <w:bookmarkEnd w:id="245"/>
      <w:r w:rsidRPr="00240693">
        <w:rPr>
          <w:rFonts w:ascii="Times New Roman" w:eastAsia="Times New Roman" w:hAnsi="Times New Roman" w:cs="Times New Roman"/>
          <w:i/>
          <w:iCs/>
          <w:sz w:val="24"/>
          <w:szCs w:val="24"/>
          <w:lang w:eastAsia="ru-RU"/>
        </w:rPr>
        <w:t>{Пункт 1.2.14 глави 1.2 розділу I доповнено новим підпунктом 4 згідно з Постановою Національної комісії, що здійснює державне регулювання у сферах енергетики та комунальних послуг </w:t>
      </w:r>
      <w:hyperlink r:id="rId182" w:anchor="n1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 w:name="n4892"/>
      <w:bookmarkEnd w:id="246"/>
      <w:r w:rsidRPr="00240693">
        <w:rPr>
          <w:rFonts w:ascii="Times New Roman" w:eastAsia="Times New Roman" w:hAnsi="Times New Roman" w:cs="Times New Roman"/>
          <w:sz w:val="24"/>
          <w:szCs w:val="24"/>
          <w:lang w:eastAsia="ru-RU"/>
        </w:rPr>
        <w:t>5) постачальнику універсальних послуг за умови укладення договору про купівлю-продаж електричної енергії за «зеленим» тарифом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 w:name="n4896"/>
      <w:bookmarkEnd w:id="247"/>
      <w:r w:rsidRPr="00240693">
        <w:rPr>
          <w:rFonts w:ascii="Times New Roman" w:eastAsia="Times New Roman" w:hAnsi="Times New Roman" w:cs="Times New Roman"/>
          <w:i/>
          <w:iCs/>
          <w:sz w:val="24"/>
          <w:szCs w:val="24"/>
          <w:lang w:eastAsia="ru-RU"/>
        </w:rPr>
        <w:t>{Пункт 1.2.14 глави 1.2 розділу 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183" w:anchor="n1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 w:name="n4893"/>
      <w:bookmarkEnd w:id="248"/>
      <w:r w:rsidRPr="00240693">
        <w:rPr>
          <w:rFonts w:ascii="Times New Roman" w:eastAsia="Times New Roman" w:hAnsi="Times New Roman" w:cs="Times New Roman"/>
          <w:sz w:val="24"/>
          <w:szCs w:val="24"/>
          <w:lang w:eastAsia="ru-RU"/>
        </w:rPr>
        <w:t>6) електропостачальнику за умови укладення договору про купівлю-продаж електричної енергії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 w:name="n4897"/>
      <w:bookmarkEnd w:id="249"/>
      <w:r w:rsidRPr="00240693">
        <w:rPr>
          <w:rFonts w:ascii="Times New Roman" w:eastAsia="Times New Roman" w:hAnsi="Times New Roman" w:cs="Times New Roman"/>
          <w:i/>
          <w:iCs/>
          <w:sz w:val="24"/>
          <w:szCs w:val="24"/>
          <w:lang w:eastAsia="ru-RU"/>
        </w:rPr>
        <w:t>{Пункт 1.2.14 глави 1.2 розділу I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184" w:anchor="n1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 w:name="n4894"/>
      <w:bookmarkEnd w:id="250"/>
      <w:r w:rsidRPr="00240693">
        <w:rPr>
          <w:rFonts w:ascii="Times New Roman" w:eastAsia="Times New Roman" w:hAnsi="Times New Roman" w:cs="Times New Roman"/>
          <w:sz w:val="24"/>
          <w:szCs w:val="24"/>
          <w:lang w:eastAsia="ru-RU"/>
        </w:rPr>
        <w:t>7) активному споживачу за договором, укладеним між третьою особою та активним споживачем відповідно до цивільного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 w:name="n4898"/>
      <w:bookmarkEnd w:id="251"/>
      <w:r w:rsidRPr="00240693">
        <w:rPr>
          <w:rFonts w:ascii="Times New Roman" w:eastAsia="Times New Roman" w:hAnsi="Times New Roman" w:cs="Times New Roman"/>
          <w:i/>
          <w:iCs/>
          <w:sz w:val="24"/>
          <w:szCs w:val="24"/>
          <w:lang w:eastAsia="ru-RU"/>
        </w:rPr>
        <w:t>{Пункт 1.2.14 глави 1.2 розділу 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185" w:anchor="n1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2" w:name="n2108"/>
      <w:bookmarkEnd w:id="252"/>
      <w:r w:rsidRPr="00240693">
        <w:rPr>
          <w:rFonts w:ascii="Times New Roman" w:eastAsia="Times New Roman" w:hAnsi="Times New Roman" w:cs="Times New Roman"/>
          <w:sz w:val="24"/>
          <w:szCs w:val="24"/>
          <w:lang w:eastAsia="ru-RU"/>
        </w:rPr>
        <w:t>1.2.15. Укладення, внесення змін, продовження строку дії чи розірвання будь-якого із договорів, передбаченого цими Правилами, здійснюється відповідно до вимог законодавства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3" w:name="n4442"/>
      <w:bookmarkEnd w:id="253"/>
      <w:r w:rsidRPr="00240693">
        <w:rPr>
          <w:rFonts w:ascii="Times New Roman" w:eastAsia="Times New Roman" w:hAnsi="Times New Roman" w:cs="Times New Roman"/>
          <w:sz w:val="24"/>
          <w:szCs w:val="24"/>
          <w:lang w:eastAsia="ru-RU"/>
        </w:rPr>
        <w:t>Договори, передбачені цими Правилами, укладаються у письмовій формі   в паперовому або в електронному вигляді.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4" w:name="n4443"/>
      <w:bookmarkEnd w:id="254"/>
      <w:r w:rsidRPr="00240693">
        <w:rPr>
          <w:rFonts w:ascii="Times New Roman" w:eastAsia="Times New Roman" w:hAnsi="Times New Roman" w:cs="Times New Roman"/>
          <w:sz w:val="24"/>
          <w:szCs w:val="24"/>
          <w:lang w:eastAsia="ru-RU"/>
        </w:rPr>
        <w:t>Для укладення договору шляхом приєднання до умов договору, друга сторона підписує заяву-приєднання.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5" w:name="n4444"/>
      <w:bookmarkEnd w:id="255"/>
      <w:r w:rsidRPr="00240693">
        <w:rPr>
          <w:rFonts w:ascii="Times New Roman" w:eastAsia="Times New Roman" w:hAnsi="Times New Roman" w:cs="Times New Roman"/>
          <w:sz w:val="24"/>
          <w:szCs w:val="24"/>
          <w:lang w:eastAsia="ru-RU"/>
        </w:rPr>
        <w:t>Договір може бути укладений, змінений та розірваний за допомогою інформаційно-комунікаційних систем та/або засобів електронної комунікації, зокрема через особистий кабінет у вигляді електронного документа.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6" w:name="n4445"/>
      <w:bookmarkEnd w:id="256"/>
      <w:r w:rsidRPr="00240693">
        <w:rPr>
          <w:rFonts w:ascii="Times New Roman" w:eastAsia="Times New Roman" w:hAnsi="Times New Roman" w:cs="Times New Roman"/>
          <w:sz w:val="24"/>
          <w:szCs w:val="24"/>
          <w:lang w:eastAsia="ru-RU"/>
        </w:rPr>
        <w:t>Створення, відправлення, передавання, одержання, зберігання, оброблення, використання, знищення електронних документів під час укладання, виконання, зміни та розірвання  договорів між споживачами та іншими учасниками роздрібного ринку електричної енергії та використання електронної ідентифікації при укладанні  договорів між споживачами та іншими учасниками роздрібного ринку електричної енергії за допомогою інформаційно-комунікаційних систем та/або засобів електронної комунікації  здійснюється з урахуванням </w:t>
      </w:r>
      <w:hyperlink r:id="rId186"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електронні документи та електронний документообіг».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7" w:name="n4446"/>
      <w:bookmarkEnd w:id="257"/>
      <w:r w:rsidRPr="00240693">
        <w:rPr>
          <w:rFonts w:ascii="Times New Roman" w:eastAsia="Times New Roman" w:hAnsi="Times New Roman" w:cs="Times New Roman"/>
          <w:sz w:val="24"/>
          <w:szCs w:val="24"/>
          <w:lang w:eastAsia="ru-RU"/>
        </w:rPr>
        <w:t>Початок виконання умов договору,  передбаченого цими Правилами, може встановлюватися за погодженням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8" w:name="n4447"/>
      <w:bookmarkEnd w:id="258"/>
      <w:r w:rsidRPr="00240693">
        <w:rPr>
          <w:rFonts w:ascii="Times New Roman" w:eastAsia="Times New Roman" w:hAnsi="Times New Roman" w:cs="Times New Roman"/>
          <w:sz w:val="24"/>
          <w:szCs w:val="24"/>
          <w:lang w:eastAsia="ru-RU"/>
        </w:rPr>
        <w:lastRenderedPageBreak/>
        <w:t>Порядок створення, відправлення, передавання, одержання, зберігання, оброблення, використання, знищення електронних документів, у тому числі  під час укладання, зміни, виконання та розірвання будь-якого із договорів, передбаченого цими Правилами, визначається в угоді про електронний документообіг, укладеній між споживачем та іншим учасником роздрібного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9" w:name="n4448"/>
      <w:bookmarkEnd w:id="259"/>
      <w:r w:rsidRPr="00240693">
        <w:rPr>
          <w:rFonts w:ascii="Times New Roman" w:eastAsia="Times New Roman" w:hAnsi="Times New Roman" w:cs="Times New Roman"/>
          <w:sz w:val="24"/>
          <w:szCs w:val="24"/>
          <w:lang w:eastAsia="ru-RU"/>
        </w:rPr>
        <w:t>Угода про електронний документообіг має містити інформацію щодо інформаційно-комунікаційної системи та/або засобу електронної комунікації, які використовуються учасником роздрібного ринку електричної енергії для електронної взаємодії зі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0" w:name="n4449"/>
      <w:bookmarkEnd w:id="260"/>
      <w:r w:rsidRPr="00240693">
        <w:rPr>
          <w:rFonts w:ascii="Times New Roman" w:eastAsia="Times New Roman" w:hAnsi="Times New Roman" w:cs="Times New Roman"/>
          <w:sz w:val="24"/>
          <w:szCs w:val="24"/>
          <w:lang w:eastAsia="ru-RU"/>
        </w:rPr>
        <w:t>На роздрібному ринку не допускається споживання (використання) електричної енергії споживачем без укладення відповідно до цих Правил договору з електропостачальником та інших договорів, передбачених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1" w:name="n4450"/>
      <w:bookmarkEnd w:id="261"/>
      <w:r w:rsidRPr="00240693">
        <w:rPr>
          <w:rFonts w:ascii="Times New Roman" w:eastAsia="Times New Roman" w:hAnsi="Times New Roman" w:cs="Times New Roman"/>
          <w:sz w:val="24"/>
          <w:szCs w:val="24"/>
          <w:lang w:eastAsia="ru-RU"/>
        </w:rPr>
        <w:t>Електропостачальники зобов'язані повідомляти оператора системи розподілу (передачі) про укладення та розірвання договору із споживачем в установленому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2" w:name="n4451"/>
      <w:bookmarkEnd w:id="262"/>
      <w:r w:rsidRPr="00240693">
        <w:rPr>
          <w:rFonts w:ascii="Times New Roman" w:eastAsia="Times New Roman" w:hAnsi="Times New Roman" w:cs="Times New Roman"/>
          <w:sz w:val="24"/>
          <w:szCs w:val="24"/>
          <w:lang w:eastAsia="ru-RU"/>
        </w:rPr>
        <w:t>При переході права власності (користування) на об'єкт до нового власника (користувача) переходять права та обов'язки за договорами, укладеними відповідно до цих Правил, крім випадків, передбачених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3" w:name="n4452"/>
      <w:bookmarkEnd w:id="263"/>
      <w:r w:rsidRPr="00240693">
        <w:rPr>
          <w:rFonts w:ascii="Times New Roman" w:eastAsia="Times New Roman" w:hAnsi="Times New Roman" w:cs="Times New Roman"/>
          <w:i/>
          <w:iCs/>
          <w:sz w:val="24"/>
          <w:szCs w:val="24"/>
          <w:lang w:eastAsia="ru-RU"/>
        </w:rPr>
        <w:t>{Пункт 1.2.15 глави 1.2 розділу І в редакції Постанови Національної комісії, що здійснює державне регулювання у сферах енергетики та комунальних послуг </w:t>
      </w:r>
      <w:hyperlink r:id="rId187" w:anchor="n18"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4" w:name="n2113"/>
      <w:bookmarkEnd w:id="264"/>
      <w:r w:rsidRPr="00240693">
        <w:rPr>
          <w:rFonts w:ascii="Times New Roman" w:eastAsia="Times New Roman" w:hAnsi="Times New Roman" w:cs="Times New Roman"/>
          <w:sz w:val="24"/>
          <w:szCs w:val="24"/>
          <w:lang w:eastAsia="ru-RU"/>
        </w:rPr>
        <w:t>1.2.16. Спірні питання між споживачем та постачальником електричної енергії або оператором системи чи іншим учасником роздрібного ринку вирішуються сторонами шляхом переговорів та у разі неможливості дійти згоди у зазначений спосіб, що підтверджується хоча б однією із сторін документально, розглядаються за зверненням споживача або іншого учасника роздрібного ринку в межах наданих законодавством повноважень енергетичним омбудсменом, Регулятором або судом. До вирішення спірного питання у межах компетенції можуть залучатись центральний орган виконавчої влади, що забезпечує формування та реалізацію державної політики в електроенергетичному комплексі, Антимонопольний комітет України, центральний орган виконавчої влади, що реалізує державну політику у сфері нагляду (контролю) в галузі електроенергетики. Розгляд скарг побутових та малих непобутових споживачів на дії чи бездіяльність електропостачальників та операторів систем розподілу, вирішення спорів між ними може здійснюватися також енергетичним омбудсменом (у тому числі спорів за участю інших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5" w:name="n2114"/>
      <w:bookmarkEnd w:id="265"/>
      <w:r w:rsidRPr="00240693">
        <w:rPr>
          <w:rFonts w:ascii="Times New Roman" w:eastAsia="Times New Roman" w:hAnsi="Times New Roman" w:cs="Times New Roman"/>
          <w:i/>
          <w:iCs/>
          <w:sz w:val="24"/>
          <w:szCs w:val="24"/>
          <w:lang w:eastAsia="ru-RU"/>
        </w:rPr>
        <w:t>{Пункт 1.2.16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8" w:anchor="n3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6" w:name="n2115"/>
      <w:bookmarkEnd w:id="266"/>
      <w:r w:rsidRPr="00240693">
        <w:rPr>
          <w:rFonts w:ascii="Times New Roman" w:eastAsia="Times New Roman" w:hAnsi="Times New Roman" w:cs="Times New Roman"/>
          <w:sz w:val="24"/>
          <w:szCs w:val="24"/>
          <w:lang w:eastAsia="ru-RU"/>
        </w:rPr>
        <w:t>1.2.17. Енергетичний нагляд в електроенергетиці, нагляд за охороною праці, контроль у сфері енергозбереження здійснюються персоналом підрозділів центральних органів виконавчої влади, на яких покладені відповідні обов'язки згідно із законодавством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7" w:name="n2116"/>
      <w:bookmarkEnd w:id="267"/>
      <w:r w:rsidRPr="00240693">
        <w:rPr>
          <w:rFonts w:ascii="Times New Roman" w:eastAsia="Times New Roman" w:hAnsi="Times New Roman" w:cs="Times New Roman"/>
          <w:sz w:val="24"/>
          <w:szCs w:val="24"/>
          <w:lang w:eastAsia="ru-RU"/>
        </w:rPr>
        <w:t>Контроль за дотриманням законодавства про захист економічної конкуренції здійснюється Антимонопольним комітетом України та його територіальними відділеннями.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8" w:name="n2117"/>
      <w:bookmarkEnd w:id="268"/>
      <w:r w:rsidRPr="00240693">
        <w:rPr>
          <w:rFonts w:ascii="Times New Roman" w:eastAsia="Times New Roman" w:hAnsi="Times New Roman" w:cs="Times New Roman"/>
          <w:i/>
          <w:iCs/>
          <w:sz w:val="24"/>
          <w:szCs w:val="24"/>
          <w:lang w:eastAsia="ru-RU"/>
        </w:rPr>
        <w:t>{Пункт 1.2.17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9" w:anchor="n5" w:tgtFrame="_blank" w:history="1">
        <w:r w:rsidRPr="00240693">
          <w:rPr>
            <w:rFonts w:ascii="Times New Roman" w:eastAsia="Times New Roman" w:hAnsi="Times New Roman" w:cs="Times New Roman"/>
            <w:i/>
            <w:iCs/>
            <w:color w:val="000099"/>
            <w:sz w:val="24"/>
            <w:szCs w:val="24"/>
            <w:u w:val="single"/>
            <w:lang w:eastAsia="ru-RU"/>
          </w:rPr>
          <w:t>№ 2002 від 21.12.2018</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69" w:name="n2118"/>
      <w:bookmarkEnd w:id="269"/>
      <w:r w:rsidRPr="00240693">
        <w:rPr>
          <w:rFonts w:ascii="Times New Roman" w:eastAsia="Times New Roman" w:hAnsi="Times New Roman" w:cs="Times New Roman"/>
          <w:sz w:val="24"/>
          <w:szCs w:val="24"/>
          <w:lang w:eastAsia="ru-RU"/>
        </w:rPr>
        <w:t>Державний контроль за дотриманням учасниками роздрібного ринку електричної енергії законодавства у відповідний сфері та/або ліцензійних умов здійснюється Регулятором відповідно до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0" w:name="n2119"/>
      <w:bookmarkEnd w:id="270"/>
      <w:r w:rsidRPr="00240693">
        <w:rPr>
          <w:rFonts w:ascii="Times New Roman" w:eastAsia="Times New Roman" w:hAnsi="Times New Roman" w:cs="Times New Roman"/>
          <w:i/>
          <w:iCs/>
          <w:sz w:val="24"/>
          <w:szCs w:val="24"/>
          <w:lang w:eastAsia="ru-RU"/>
        </w:rPr>
        <w:t>{Пункт 1.2.17 глави 1.2 розділу 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190" w:anchor="n5" w:tgtFrame="_blank" w:history="1">
        <w:r w:rsidRPr="00240693">
          <w:rPr>
            <w:rFonts w:ascii="Times New Roman" w:eastAsia="Times New Roman" w:hAnsi="Times New Roman" w:cs="Times New Roman"/>
            <w:i/>
            <w:iCs/>
            <w:color w:val="000099"/>
            <w:sz w:val="24"/>
            <w:szCs w:val="24"/>
            <w:u w:val="single"/>
            <w:lang w:eastAsia="ru-RU"/>
          </w:rPr>
          <w:t> № 2002 від 21.12.2018</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71" w:name="n2120"/>
      <w:bookmarkEnd w:id="271"/>
      <w:r w:rsidRPr="00240693">
        <w:rPr>
          <w:rFonts w:ascii="Times New Roman" w:eastAsia="Times New Roman" w:hAnsi="Times New Roman" w:cs="Times New Roman"/>
          <w:b/>
          <w:bCs/>
          <w:sz w:val="28"/>
          <w:szCs w:val="28"/>
          <w:lang w:eastAsia="ru-RU"/>
        </w:rPr>
        <w:t>II. Розподіл (передача) електричної енергії на роздрібному ринку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72" w:name="n2121"/>
      <w:bookmarkEnd w:id="272"/>
      <w:r w:rsidRPr="00240693">
        <w:rPr>
          <w:rFonts w:ascii="Times New Roman" w:eastAsia="Times New Roman" w:hAnsi="Times New Roman" w:cs="Times New Roman"/>
          <w:b/>
          <w:bCs/>
          <w:sz w:val="28"/>
          <w:szCs w:val="28"/>
          <w:lang w:eastAsia="ru-RU"/>
        </w:rPr>
        <w:t>2.1. Договірні умови розподілу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3" w:name="n2122"/>
      <w:bookmarkEnd w:id="273"/>
      <w:r w:rsidRPr="00240693">
        <w:rPr>
          <w:rFonts w:ascii="Times New Roman" w:eastAsia="Times New Roman" w:hAnsi="Times New Roman" w:cs="Times New Roman"/>
          <w:sz w:val="24"/>
          <w:szCs w:val="24"/>
          <w:lang w:eastAsia="ru-RU"/>
        </w:rPr>
        <w:t xml:space="preserve">2.1.1. Результатом розподілу/передачі електричної енергії на роздрібному ринку є забезпечення можливості отримання відповідним учасником роздрібного ринку електричної енергії необхідного обсягу електричної енергії та рівня електричної потужності із забезпеченням параметрів якості електропостачання, які відповідають установленим стандартам, та категорії надійності </w:t>
      </w:r>
      <w:r w:rsidRPr="00240693">
        <w:rPr>
          <w:rFonts w:ascii="Times New Roman" w:eastAsia="Times New Roman" w:hAnsi="Times New Roman" w:cs="Times New Roman"/>
          <w:sz w:val="24"/>
          <w:szCs w:val="24"/>
          <w:lang w:eastAsia="ru-RU"/>
        </w:rPr>
        <w:lastRenderedPageBreak/>
        <w:t>електрозабезпечення відповідно до договору в точках приєднання електроустановок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4" w:name="n4614"/>
      <w:bookmarkEnd w:id="274"/>
      <w:r w:rsidRPr="00240693">
        <w:rPr>
          <w:rFonts w:ascii="Times New Roman" w:eastAsia="Times New Roman" w:hAnsi="Times New Roman" w:cs="Times New Roman"/>
          <w:i/>
          <w:iCs/>
          <w:sz w:val="24"/>
          <w:szCs w:val="24"/>
          <w:lang w:eastAsia="ru-RU"/>
        </w:rPr>
        <w:t>{Абзац перший пункту 2.1.1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1" w:anchor="n2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5" w:name="n2123"/>
      <w:bookmarkEnd w:id="275"/>
      <w:r w:rsidRPr="00240693">
        <w:rPr>
          <w:rFonts w:ascii="Times New Roman" w:eastAsia="Times New Roman" w:hAnsi="Times New Roman" w:cs="Times New Roman"/>
          <w:sz w:val="24"/>
          <w:szCs w:val="24"/>
          <w:lang w:eastAsia="ru-RU"/>
        </w:rPr>
        <w:t>Оператор системи здійснює розподіл/передачу електричної енергії на роздрібному ринку в точку розподілу (для оператора системи розподілу, оператора малої системи розподілу) або в точку передачі (для оператора системи передачі) до електроустановок споживачів на території діяльності відповідного оператора системи згідно з </w:t>
      </w:r>
      <w:hyperlink r:id="rId192"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w:t>
      </w:r>
      <w:hyperlink r:id="rId193"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на підставі договорів про надання послуг з розподілу/передачі електричної енергії, що укладаються відповідно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6" w:name="n4615"/>
      <w:bookmarkEnd w:id="276"/>
      <w:r w:rsidRPr="00240693">
        <w:rPr>
          <w:rFonts w:ascii="Times New Roman" w:eastAsia="Times New Roman" w:hAnsi="Times New Roman" w:cs="Times New Roman"/>
          <w:i/>
          <w:iCs/>
          <w:sz w:val="24"/>
          <w:szCs w:val="24"/>
          <w:lang w:eastAsia="ru-RU"/>
        </w:rPr>
        <w:t>{Абзац другий пункту 2.1.1 глави 2.1 розділу II в редакції Постанови Національної комісії, що здійснює державне регулювання у сферах енергетики та комунальних послуг </w:t>
      </w:r>
      <w:hyperlink r:id="rId194" w:anchor="n2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7" w:name="n2124"/>
      <w:bookmarkEnd w:id="277"/>
      <w:r w:rsidRPr="00240693">
        <w:rPr>
          <w:rFonts w:ascii="Times New Roman" w:eastAsia="Times New Roman" w:hAnsi="Times New Roman" w:cs="Times New Roman"/>
          <w:sz w:val="24"/>
          <w:szCs w:val="24"/>
          <w:lang w:eastAsia="ru-RU"/>
        </w:rPr>
        <w:t>2.1.2. Оператор системи зобов'язаний укласти договори про надання послуг з розподілу (передачі)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Не допускається розподіл (передача) електричної енергії до точки розподілу електроустановки споживача за відсутності діючого договору про надання послуг з розподілу (передачі) електричної енергії з таким споживачем, крім випадку здійснення розподілу (передачі) електричної енергії оператором системи до власних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8" w:name="n2125"/>
      <w:bookmarkEnd w:id="278"/>
      <w:r w:rsidRPr="00240693">
        <w:rPr>
          <w:rFonts w:ascii="Times New Roman" w:eastAsia="Times New Roman" w:hAnsi="Times New Roman" w:cs="Times New Roman"/>
          <w:i/>
          <w:iCs/>
          <w:sz w:val="24"/>
          <w:szCs w:val="24"/>
          <w:lang w:eastAsia="ru-RU"/>
        </w:rPr>
        <w:t>{Пункт 2.1.2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5" w:anchor="n80"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79" w:name="n2126"/>
      <w:bookmarkEnd w:id="279"/>
      <w:r w:rsidRPr="00240693">
        <w:rPr>
          <w:rFonts w:ascii="Times New Roman" w:eastAsia="Times New Roman" w:hAnsi="Times New Roman" w:cs="Times New Roman"/>
          <w:sz w:val="24"/>
          <w:szCs w:val="24"/>
          <w:lang w:eastAsia="ru-RU"/>
        </w:rPr>
        <w:t>2.1.3. Ініціатором укладення договору споживача про надання послуг з розподілу (передачі) електричної енергії у разі зміни споживача, форми власності чи власника електроустановки є споживач.</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0" w:name="n2127"/>
      <w:bookmarkEnd w:id="280"/>
      <w:r w:rsidRPr="00240693">
        <w:rPr>
          <w:rFonts w:ascii="Times New Roman" w:eastAsia="Times New Roman" w:hAnsi="Times New Roman" w:cs="Times New Roman"/>
          <w:sz w:val="24"/>
          <w:szCs w:val="24"/>
          <w:lang w:eastAsia="ru-RU"/>
        </w:rPr>
        <w:t>Споживачі укладають договір споживача про розподіл (передачу) електричної енергії шляхом приєднання до публічного договору за наявності паспорта точки розподілу. У разі надання послуги з приєднання до електричних мереж ініціатором укладення договору споживача про надання послуг з розподілу (передачі) електричної енергії є оператор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1" w:name="n2128"/>
      <w:bookmarkEnd w:id="281"/>
      <w:r w:rsidRPr="00240693">
        <w:rPr>
          <w:rFonts w:ascii="Times New Roman" w:eastAsia="Times New Roman" w:hAnsi="Times New Roman" w:cs="Times New Roman"/>
          <w:i/>
          <w:iCs/>
          <w:sz w:val="24"/>
          <w:szCs w:val="24"/>
          <w:lang w:eastAsia="ru-RU"/>
        </w:rPr>
        <w:t>{Абзац другий пункту 2.1.3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196" w:anchor="n4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2" w:name="n2129"/>
      <w:bookmarkEnd w:id="282"/>
      <w:r w:rsidRPr="00240693">
        <w:rPr>
          <w:rFonts w:ascii="Times New Roman" w:eastAsia="Times New Roman" w:hAnsi="Times New Roman" w:cs="Times New Roman"/>
          <w:sz w:val="24"/>
          <w:szCs w:val="24"/>
          <w:lang w:eastAsia="ru-RU"/>
        </w:rPr>
        <w:t>2.1.4. У разі наявності у власника мереж (споживача або виробника) по одній площадці вимірювання точок підключення до різних операторів системи розподілу договір про надання послуг з розподілу електричної енергії укладається з тим оператором системи, від якого підключення за ступенем напруги більше.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3" w:name="n2130"/>
      <w:bookmarkEnd w:id="283"/>
      <w:r w:rsidRPr="00240693">
        <w:rPr>
          <w:rFonts w:ascii="Times New Roman" w:eastAsia="Times New Roman" w:hAnsi="Times New Roman" w:cs="Times New Roman"/>
          <w:sz w:val="24"/>
          <w:szCs w:val="24"/>
          <w:lang w:eastAsia="ru-RU"/>
        </w:rPr>
        <w:t>Якщо ступені напруги за точками підключення споживача від операторів системи рівні, договір укладається з оператором системи, від якого надходять більші обсяги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4" w:name="n2131"/>
      <w:bookmarkEnd w:id="284"/>
      <w:r w:rsidRPr="00240693">
        <w:rPr>
          <w:rFonts w:ascii="Times New Roman" w:eastAsia="Times New Roman" w:hAnsi="Times New Roman" w:cs="Times New Roman"/>
          <w:sz w:val="24"/>
          <w:szCs w:val="24"/>
          <w:lang w:eastAsia="ru-RU"/>
        </w:rPr>
        <w:t>У разі наявності у цього власника мереж (споживача або виробника) субспоживача (субспоживачів) між оператором системи, який забезпечує транспортування електричної енергії цьому власнику мереж, та власником мереж укладається договір про спільне використання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5" w:name="n2132"/>
      <w:bookmarkEnd w:id="285"/>
      <w:r w:rsidRPr="00240693">
        <w:rPr>
          <w:rFonts w:ascii="Times New Roman" w:eastAsia="Times New Roman" w:hAnsi="Times New Roman" w:cs="Times New Roman"/>
          <w:sz w:val="24"/>
          <w:szCs w:val="24"/>
          <w:lang w:eastAsia="ru-RU"/>
        </w:rPr>
        <w:t>Транспортування обсягів електричної енергії, які надійшли до власника електричних мереж та його субспоживачів, оплачується за тарифом оператора системи, з яким у власника мереж укладено договір про спільне використання технологічних електричних мереж, власником та його субспоживачами відповідно.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6" w:name="n2133"/>
      <w:bookmarkEnd w:id="286"/>
      <w:r w:rsidRPr="00240693">
        <w:rPr>
          <w:rFonts w:ascii="Times New Roman" w:eastAsia="Times New Roman" w:hAnsi="Times New Roman" w:cs="Times New Roman"/>
          <w:sz w:val="24"/>
          <w:szCs w:val="24"/>
          <w:lang w:eastAsia="ru-RU"/>
        </w:rPr>
        <w:t>Точки підключення до мереж власника мереж інших операторів системи вважати точками надходження/віддачі електричної енергії в мережі суміжного ліцензіата.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7" w:name="n2134"/>
      <w:bookmarkEnd w:id="287"/>
      <w:r w:rsidRPr="00240693">
        <w:rPr>
          <w:rFonts w:ascii="Times New Roman" w:eastAsia="Times New Roman" w:hAnsi="Times New Roman" w:cs="Times New Roman"/>
          <w:sz w:val="24"/>
          <w:szCs w:val="24"/>
          <w:lang w:eastAsia="ru-RU"/>
        </w:rPr>
        <w:t>Втрати в електричних мережах власника мереж, які використовуються оператором системи для забезпечення транспортування електричної енергії іншим споживачам та/або для транспортування електричної енергії в мережі оператора системи, розділяються між власником мереж та цим оператором системи пропорційно обсягам споживання власником електричних мереж та обсягам відпущеної електричної енергії в інші мережі відповідно.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8" w:name="n2135"/>
      <w:bookmarkEnd w:id="288"/>
      <w:r w:rsidRPr="00240693">
        <w:rPr>
          <w:rFonts w:ascii="Times New Roman" w:eastAsia="Times New Roman" w:hAnsi="Times New Roman" w:cs="Times New Roman"/>
          <w:i/>
          <w:iCs/>
          <w:sz w:val="24"/>
          <w:szCs w:val="24"/>
          <w:lang w:eastAsia="ru-RU"/>
        </w:rPr>
        <w:lastRenderedPageBreak/>
        <w:t>{Главу 2.1 розділу II доповнено новим пунктом 2.1.4 згідно з Постановою Національної комісії, що здійснює державне регулювання у сферах енергетики та комунальних послуг </w:t>
      </w:r>
      <w:hyperlink r:id="rId197" w:anchor="n4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89" w:name="n2136"/>
      <w:bookmarkEnd w:id="289"/>
      <w:r w:rsidRPr="00240693">
        <w:rPr>
          <w:rFonts w:ascii="Times New Roman" w:eastAsia="Times New Roman" w:hAnsi="Times New Roman" w:cs="Times New Roman"/>
          <w:sz w:val="24"/>
          <w:szCs w:val="24"/>
          <w:lang w:eastAsia="ru-RU"/>
        </w:rPr>
        <w:t>2.1.5. Договір споживача про надання послуг з розподілу/передачі електричної енергії є публічним договором приєднання та укладається на основі типового договору, що є </w:t>
      </w:r>
      <w:hyperlink r:id="rId198" w:anchor="n3566" w:history="1">
        <w:r w:rsidRPr="00240693">
          <w:rPr>
            <w:rFonts w:ascii="Times New Roman" w:eastAsia="Times New Roman" w:hAnsi="Times New Roman" w:cs="Times New Roman"/>
            <w:color w:val="006600"/>
            <w:sz w:val="24"/>
            <w:szCs w:val="24"/>
            <w:u w:val="single"/>
            <w:lang w:eastAsia="ru-RU"/>
          </w:rPr>
          <w:t>додатком 3</w:t>
        </w:r>
      </w:hyperlink>
      <w:r w:rsidRPr="00240693">
        <w:rPr>
          <w:rFonts w:ascii="Times New Roman" w:eastAsia="Times New Roman" w:hAnsi="Times New Roman" w:cs="Times New Roman"/>
          <w:sz w:val="24"/>
          <w:szCs w:val="24"/>
          <w:lang w:eastAsia="ru-RU"/>
        </w:rPr>
        <w:t> до цих Правил та як правило, укладається шляхом приєднання споживача за заявою-приєднанням до розробленого оператором системи договору на умовах складеного оператором системи паспорта точки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0" w:name="n2137"/>
      <w:bookmarkEnd w:id="290"/>
      <w:r w:rsidRPr="00240693">
        <w:rPr>
          <w:rFonts w:ascii="Times New Roman" w:eastAsia="Times New Roman" w:hAnsi="Times New Roman" w:cs="Times New Roman"/>
          <w:i/>
          <w:iCs/>
          <w:sz w:val="24"/>
          <w:szCs w:val="24"/>
          <w:lang w:eastAsia="ru-RU"/>
        </w:rPr>
        <w:t>{Абзац перший пункту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w:t>
      </w:r>
      <w:hyperlink r:id="rId199" w:anchor="n81"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 </w:t>
      </w:r>
      <w:hyperlink r:id="rId200" w:anchor="n5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01" w:anchor="n3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1" w:name="n2138"/>
      <w:bookmarkEnd w:id="291"/>
      <w:r w:rsidRPr="00240693">
        <w:rPr>
          <w:rFonts w:ascii="Times New Roman" w:eastAsia="Times New Roman" w:hAnsi="Times New Roman" w:cs="Times New Roman"/>
          <w:sz w:val="24"/>
          <w:szCs w:val="24"/>
          <w:lang w:eastAsia="ru-RU"/>
        </w:rPr>
        <w:t>Оператор системи зобов'язаний розміщувати актуальну редакцію договору про надання послуг з розподілу/передачі електричної енергії та роз'яснення щодо укладення договору споживача про надання послуг з розподілу/передачі електричної енергії на сторінці свого офіційного вебсайту із розміщенням посилання на головній сторінці та у власних центрах обслуговування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2" w:name="n2139"/>
      <w:bookmarkEnd w:id="292"/>
      <w:r w:rsidRPr="00240693">
        <w:rPr>
          <w:rFonts w:ascii="Times New Roman" w:eastAsia="Times New Roman" w:hAnsi="Times New Roman" w:cs="Times New Roman"/>
          <w:i/>
          <w:iCs/>
          <w:sz w:val="24"/>
          <w:szCs w:val="24"/>
          <w:lang w:eastAsia="ru-RU"/>
        </w:rPr>
        <w:t>{Абзац другий пункту 2.1.5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2" w:anchor="n5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03" w:anchor="n3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3" w:name="n2140"/>
      <w:bookmarkEnd w:id="293"/>
      <w:r w:rsidRPr="00240693">
        <w:rPr>
          <w:rFonts w:ascii="Times New Roman" w:eastAsia="Times New Roman" w:hAnsi="Times New Roman" w:cs="Times New Roman"/>
          <w:sz w:val="24"/>
          <w:szCs w:val="24"/>
          <w:lang w:eastAsia="ru-RU"/>
        </w:rPr>
        <w:t>Оператор системи зобов'язаний забезпечити можливість укладення/приєднання до договору споживача про надання послуг з розподілу/передачі електричної енергії за допомогою інформаційно-комунікаційних систем та/або засобів електронної комунікації та розмістити на сторінці свого офіційного вебсайту роз’яснення щодо порядку укладення цього договору з використанням електронної ідентифікації.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4" w:name="n2141"/>
      <w:bookmarkEnd w:id="294"/>
      <w:r w:rsidRPr="00240693">
        <w:rPr>
          <w:rFonts w:ascii="Times New Roman" w:eastAsia="Times New Roman" w:hAnsi="Times New Roman" w:cs="Times New Roman"/>
          <w:i/>
          <w:iCs/>
          <w:sz w:val="24"/>
          <w:szCs w:val="24"/>
          <w:lang w:eastAsia="ru-RU"/>
        </w:rPr>
        <w:t>{Абзац третій пункту 2.1.5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4" w:anchor="n5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05" w:anchor="n3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5" w:name="n2142"/>
      <w:bookmarkEnd w:id="295"/>
      <w:r w:rsidRPr="00240693">
        <w:rPr>
          <w:rFonts w:ascii="Times New Roman" w:eastAsia="Times New Roman" w:hAnsi="Times New Roman" w:cs="Times New Roman"/>
          <w:sz w:val="24"/>
          <w:szCs w:val="24"/>
          <w:lang w:eastAsia="ru-RU"/>
        </w:rPr>
        <w:t>Якщо за об'єктом оформлено паспорт точки (паспорти точок) розподілу/передачі, оператор системи не має права відмовити споживачу у приєднанні до договору споживача про надання послуг з розподілу/передачі електричної енергії. При цьому сторони можуть за взаємною згодою оформляти в установленому цими Правилами порядку додатки до договору споживача про надання послуг з розподілу/передачі електричної енергії, у яких узгоджуються організаційні та технічні особливості розподілу/передачі електричної енергії, за умови надання споживачем документів, передбачених Правилами для укладення договору та підписання відповідних додатків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6" w:name="n2143"/>
      <w:bookmarkEnd w:id="296"/>
      <w:r w:rsidRPr="00240693">
        <w:rPr>
          <w:rFonts w:ascii="Times New Roman" w:eastAsia="Times New Roman" w:hAnsi="Times New Roman" w:cs="Times New Roman"/>
          <w:i/>
          <w:iCs/>
          <w:sz w:val="24"/>
          <w:szCs w:val="24"/>
          <w:lang w:eastAsia="ru-RU"/>
        </w:rPr>
        <w:t>{Абзац четвертий пункту 2.1.5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6" w:anchor="n5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07" w:anchor="n3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7" w:name="n2144"/>
      <w:bookmarkEnd w:id="297"/>
      <w:r w:rsidRPr="00240693">
        <w:rPr>
          <w:rFonts w:ascii="Times New Roman" w:eastAsia="Times New Roman" w:hAnsi="Times New Roman" w:cs="Times New Roman"/>
          <w:sz w:val="24"/>
          <w:szCs w:val="24"/>
          <w:lang w:eastAsia="ru-RU"/>
        </w:rPr>
        <w:t>На вимогу споживача оператор системи протягом трьох робочих днів від дати звернення повинен надати споживачу підписаний оператором системи примірник укладеного договору споживача про надання послуг з розподілу/передачі електричної енергії у паперовій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8" w:name="n2145"/>
      <w:bookmarkEnd w:id="298"/>
      <w:r w:rsidRPr="00240693">
        <w:rPr>
          <w:rFonts w:ascii="Times New Roman" w:eastAsia="Times New Roman" w:hAnsi="Times New Roman" w:cs="Times New Roman"/>
          <w:i/>
          <w:iCs/>
          <w:sz w:val="24"/>
          <w:szCs w:val="24"/>
          <w:lang w:eastAsia="ru-RU"/>
        </w:rPr>
        <w:t>{Абзац п'ятий пункту 2.1.5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08" w:anchor="n5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209" w:anchor="n39"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99" w:name="n2146"/>
      <w:bookmarkEnd w:id="299"/>
      <w:r w:rsidRPr="00240693">
        <w:rPr>
          <w:rFonts w:ascii="Times New Roman" w:eastAsia="Times New Roman" w:hAnsi="Times New Roman" w:cs="Times New Roman"/>
          <w:sz w:val="24"/>
          <w:szCs w:val="24"/>
          <w:lang w:eastAsia="ru-RU"/>
        </w:rPr>
        <w:t>За ініціативою однієї із сторін договір споживача про надання послуг з розподілу/передачі електричної енергії оформлюється в паперовій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0" w:name="n2147"/>
      <w:bookmarkEnd w:id="300"/>
      <w:r w:rsidRPr="00240693">
        <w:rPr>
          <w:rFonts w:ascii="Times New Roman" w:eastAsia="Times New Roman" w:hAnsi="Times New Roman" w:cs="Times New Roman"/>
          <w:i/>
          <w:iCs/>
          <w:sz w:val="24"/>
          <w:szCs w:val="24"/>
          <w:lang w:eastAsia="ru-RU"/>
        </w:rPr>
        <w:t>{Абзац шостий пункту 2.1.5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0" w:anchor="n5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1" w:name="n4455"/>
      <w:bookmarkEnd w:id="301"/>
      <w:r w:rsidRPr="00240693">
        <w:rPr>
          <w:rFonts w:ascii="Times New Roman" w:eastAsia="Times New Roman" w:hAnsi="Times New Roman" w:cs="Times New Roman"/>
          <w:sz w:val="24"/>
          <w:szCs w:val="24"/>
          <w:lang w:eastAsia="ru-RU"/>
        </w:rPr>
        <w:lastRenderedPageBreak/>
        <w:t>Оператор системи зобов'язаний забезпечити споживачу дистанційний доступ до договору споживача про надання послуг з розподілу/передачі електричної енергії, укладеного за допомогою інформаційно-комунікаційних систем та/або засобів електронної комунікації та додатків до нього,  а також до електронних документів, створених у межах виконання договору, та інформації, пов’язаної з виконанням договору, у тому числі через особистий кабінет споживача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2" w:name="n4457"/>
      <w:bookmarkEnd w:id="302"/>
      <w:r w:rsidRPr="00240693">
        <w:rPr>
          <w:rFonts w:ascii="Times New Roman" w:eastAsia="Times New Roman" w:hAnsi="Times New Roman" w:cs="Times New Roman"/>
          <w:i/>
          <w:iCs/>
          <w:sz w:val="24"/>
          <w:szCs w:val="24"/>
          <w:lang w:eastAsia="ru-RU"/>
        </w:rPr>
        <w:t>{Пункт 2.1.5 глави 2.1 розділу II доповнено новими абзацами сьомим згідно з Постановою Національної комісії, що здійснює державне регулювання у сферах енергетики та комунальних послуг </w:t>
      </w:r>
      <w:hyperlink r:id="rId211" w:anchor="n4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3" w:name="n4456"/>
      <w:bookmarkEnd w:id="303"/>
      <w:r w:rsidRPr="00240693">
        <w:rPr>
          <w:rFonts w:ascii="Times New Roman" w:eastAsia="Times New Roman" w:hAnsi="Times New Roman" w:cs="Times New Roman"/>
          <w:sz w:val="24"/>
          <w:szCs w:val="24"/>
          <w:lang w:eastAsia="ru-RU"/>
        </w:rPr>
        <w:t>Договір споживача про надання послуг з розподілу/передачі електричної енергії, укладений за допомогою інформаційно-комунікаційних систем та/або засобів електронної комунікації, вважається таким, що укладений у письмовій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4" w:name="n4454"/>
      <w:bookmarkEnd w:id="304"/>
      <w:r w:rsidRPr="00240693">
        <w:rPr>
          <w:rFonts w:ascii="Times New Roman" w:eastAsia="Times New Roman" w:hAnsi="Times New Roman" w:cs="Times New Roman"/>
          <w:i/>
          <w:iCs/>
          <w:sz w:val="24"/>
          <w:szCs w:val="24"/>
          <w:lang w:eastAsia="ru-RU"/>
        </w:rPr>
        <w:t>{Пункт 2.1.5 глави 2.1 розділу II доповнено новими абзацами восьмим згідно з Постановою Національної комісії, що здійснює державне регулювання у сферах енергетики та комунальних послуг </w:t>
      </w:r>
      <w:hyperlink r:id="rId212" w:anchor="n4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5" w:name="n2148"/>
      <w:bookmarkEnd w:id="305"/>
      <w:r w:rsidRPr="00240693">
        <w:rPr>
          <w:rFonts w:ascii="Times New Roman" w:eastAsia="Times New Roman" w:hAnsi="Times New Roman" w:cs="Times New Roman"/>
          <w:sz w:val="24"/>
          <w:szCs w:val="24"/>
          <w:lang w:eastAsia="ru-RU"/>
        </w:rPr>
        <w:t>У разі необхідності визначення за взаємною згодою сторін додаткових умов договору, які конкретизують умови договору, форму якого встановлено цими Правилами, договір оформляється в паперовій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6" w:name="n2149"/>
      <w:bookmarkEnd w:id="306"/>
      <w:r w:rsidRPr="00240693">
        <w:rPr>
          <w:rFonts w:ascii="Times New Roman" w:eastAsia="Times New Roman" w:hAnsi="Times New Roman" w:cs="Times New Roman"/>
          <w:sz w:val="24"/>
          <w:szCs w:val="24"/>
          <w:lang w:eastAsia="ru-RU"/>
        </w:rPr>
        <w:t>На письмову вимогу власника об'єкта оператор системи зобов'язаний протягом десяти робочих днів з дня отримання такого письмового звернення надати підписаний уповноваженою особою оператора системи паспорт точки розподілу/передачі електричної енергії за кожною такою точкою за об'єктом власника.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7" w:name="n4616"/>
      <w:bookmarkEnd w:id="307"/>
      <w:r w:rsidRPr="00240693">
        <w:rPr>
          <w:rFonts w:ascii="Times New Roman" w:eastAsia="Times New Roman" w:hAnsi="Times New Roman" w:cs="Times New Roman"/>
          <w:i/>
          <w:iCs/>
          <w:sz w:val="24"/>
          <w:szCs w:val="24"/>
          <w:lang w:eastAsia="ru-RU"/>
        </w:rPr>
        <w:t>{Абзац десятий пункту 2.1.5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3" w:anchor="n3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8" w:name="n2150"/>
      <w:bookmarkEnd w:id="308"/>
      <w:r w:rsidRPr="00240693">
        <w:rPr>
          <w:rFonts w:ascii="Times New Roman" w:eastAsia="Times New Roman" w:hAnsi="Times New Roman" w:cs="Times New Roman"/>
          <w:sz w:val="24"/>
          <w:szCs w:val="24"/>
          <w:lang w:eastAsia="ru-RU"/>
        </w:rPr>
        <w:t>2.1.6. Договір споживача про надання послуг з розподілу (передачі) електричної енергії в частині розрахунків за послуги оператора системи діє, якщо згідно з обраною споживачем комерційною пропозицією відповідного електропостачальника оплату послуг з розподілу (передачі) електричної енергії забезпечує споживач або якщо постачання електричної енергії здійснює постачальник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09" w:name="n4899"/>
      <w:bookmarkEnd w:id="309"/>
      <w:r w:rsidRPr="00240693">
        <w:rPr>
          <w:rFonts w:ascii="Times New Roman" w:eastAsia="Times New Roman" w:hAnsi="Times New Roman" w:cs="Times New Roman"/>
          <w:i/>
          <w:iCs/>
          <w:sz w:val="24"/>
          <w:szCs w:val="24"/>
          <w:lang w:eastAsia="ru-RU"/>
        </w:rPr>
        <w:t>{Абзац перший пункту 2.1.6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4" w:anchor="n2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0" w:name="n2151"/>
      <w:bookmarkEnd w:id="310"/>
      <w:r w:rsidRPr="00240693">
        <w:rPr>
          <w:rFonts w:ascii="Times New Roman" w:eastAsia="Times New Roman" w:hAnsi="Times New Roman" w:cs="Times New Roman"/>
          <w:sz w:val="24"/>
          <w:szCs w:val="24"/>
          <w:lang w:eastAsia="ru-RU"/>
        </w:rPr>
        <w:t>Договір споживача про надання послуг з розподілу (передачі) електричної енергії в частині розрахунків за послуги оператора системи призупиняється (тимчасово не діє) у разі постачання електричної енергії споживачу постачальником універсальних послуг, або якщо згідно з обраною споживачем комерційною пропозицією відповідного електропостачальника оплату послуг з розподілу (передачі) електричної енергії забезпечує електропостачальник у тому числі згідно з комерційною пропозицією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1" w:name="n3796"/>
      <w:bookmarkEnd w:id="311"/>
      <w:r w:rsidRPr="00240693">
        <w:rPr>
          <w:rFonts w:ascii="Times New Roman" w:eastAsia="Times New Roman" w:hAnsi="Times New Roman" w:cs="Times New Roman"/>
          <w:i/>
          <w:iCs/>
          <w:sz w:val="24"/>
          <w:szCs w:val="24"/>
          <w:lang w:eastAsia="ru-RU"/>
        </w:rPr>
        <w:t>{Абзац другий пункту 2.1.6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15" w:anchor="n14"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 </w:t>
      </w:r>
      <w:hyperlink r:id="rId216" w:anchor="n25"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2" w:name="n2152"/>
      <w:bookmarkEnd w:id="312"/>
      <w:r w:rsidRPr="00240693">
        <w:rPr>
          <w:rFonts w:ascii="Times New Roman" w:eastAsia="Times New Roman" w:hAnsi="Times New Roman" w:cs="Times New Roman"/>
          <w:sz w:val="24"/>
          <w:szCs w:val="24"/>
          <w:lang w:eastAsia="ru-RU"/>
        </w:rPr>
        <w:t>2.1.7. У разі незгоди споживача приєднуватися до умов договору про надання послуг з розподілу/передачі електричної енергії споживач не має права використовувати електричну енергію із системи розподілу/передачі та має подати оператору системи письмову заяву про припинення розподілу/передачі електричної енергії на його об'єкт.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3" w:name="n2153"/>
      <w:bookmarkEnd w:id="313"/>
      <w:r w:rsidRPr="00240693">
        <w:rPr>
          <w:rFonts w:ascii="Times New Roman" w:eastAsia="Times New Roman" w:hAnsi="Times New Roman" w:cs="Times New Roman"/>
          <w:i/>
          <w:iCs/>
          <w:sz w:val="24"/>
          <w:szCs w:val="24"/>
          <w:lang w:eastAsia="ru-RU"/>
        </w:rPr>
        <w:t>{Абзац перший пункту 2.1.7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5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4" w:name="n2154"/>
      <w:bookmarkEnd w:id="314"/>
      <w:r w:rsidRPr="00240693">
        <w:rPr>
          <w:rFonts w:ascii="Times New Roman" w:eastAsia="Times New Roman" w:hAnsi="Times New Roman" w:cs="Times New Roman"/>
          <w:sz w:val="24"/>
          <w:szCs w:val="24"/>
          <w:lang w:eastAsia="ru-RU"/>
        </w:rPr>
        <w:t xml:space="preserve">Фактом приєднання споживача до умов договору споживача про надання послуг з розподілу/передачі електричної енергії (акцептування договору) є вчинення споживачем будь-яких дій, які свідчать про його бажання укласти договір споживача про надання послуг з розподілу/передачі електричної енергії, </w:t>
      </w:r>
      <w:r w:rsidRPr="00240693">
        <w:rPr>
          <w:rFonts w:ascii="Times New Roman" w:eastAsia="Times New Roman" w:hAnsi="Times New Roman" w:cs="Times New Roman"/>
          <w:sz w:val="24"/>
          <w:szCs w:val="24"/>
          <w:lang w:eastAsia="ru-RU"/>
        </w:rPr>
        <w:lastRenderedPageBreak/>
        <w:t>зокрема повернення (надання) підписаної заяви-приєднання, у тому числі у формі електронного документа, підписаного з використанням електронної ідентифікації, у разі укладення договору за допомогою інформаційно-комунікаційних систем та/або засобів електронної комунікації, сплата рахунка оператора системи, за відсутності заперечень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5" w:name="n2155"/>
      <w:bookmarkEnd w:id="315"/>
      <w:r w:rsidRPr="00240693">
        <w:rPr>
          <w:rFonts w:ascii="Times New Roman" w:eastAsia="Times New Roman" w:hAnsi="Times New Roman" w:cs="Times New Roman"/>
          <w:i/>
          <w:iCs/>
          <w:sz w:val="24"/>
          <w:szCs w:val="24"/>
          <w:lang w:eastAsia="ru-RU"/>
        </w:rPr>
        <w:t>{Абзац другий пункту 2.1.7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8" w:anchor="n5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19" w:anchor="n44"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6" w:name="n2156"/>
      <w:bookmarkEnd w:id="316"/>
      <w:r w:rsidRPr="00240693">
        <w:rPr>
          <w:rFonts w:ascii="Times New Roman" w:eastAsia="Times New Roman" w:hAnsi="Times New Roman" w:cs="Times New Roman"/>
          <w:sz w:val="24"/>
          <w:szCs w:val="24"/>
          <w:lang w:eastAsia="ru-RU"/>
        </w:rPr>
        <w:t>2.1.8. Для укладення договору споживача про надання послуг з розподілу/передачі електричної енергії заявник у разі зміни споживача, форми власності чи власника електроустановки має надати оператору системи такі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7" w:name="n2157"/>
      <w:bookmarkEnd w:id="317"/>
      <w:r w:rsidRPr="00240693">
        <w:rPr>
          <w:rFonts w:ascii="Times New Roman" w:eastAsia="Times New Roman" w:hAnsi="Times New Roman" w:cs="Times New Roman"/>
          <w:i/>
          <w:iCs/>
          <w:sz w:val="24"/>
          <w:szCs w:val="24"/>
          <w:lang w:eastAsia="ru-RU"/>
        </w:rPr>
        <w:t>{Абзац перший пункту 2.1.8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0" w:anchor="n5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8" w:name="n2158"/>
      <w:bookmarkEnd w:id="318"/>
      <w:r w:rsidRPr="00240693">
        <w:rPr>
          <w:rFonts w:ascii="Times New Roman" w:eastAsia="Times New Roman" w:hAnsi="Times New Roman" w:cs="Times New Roman"/>
          <w:sz w:val="24"/>
          <w:szCs w:val="24"/>
          <w:lang w:eastAsia="ru-RU"/>
        </w:rPr>
        <w:t>1) заяву про укладення відповідного договору із зазначенням місцезнаходження об'єкта та реквізитів заявника та наявності паспорта точки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19" w:name="n2159"/>
      <w:bookmarkEnd w:id="319"/>
      <w:r w:rsidRPr="00240693">
        <w:rPr>
          <w:rFonts w:ascii="Times New Roman" w:eastAsia="Times New Roman" w:hAnsi="Times New Roman" w:cs="Times New Roman"/>
          <w:i/>
          <w:iCs/>
          <w:sz w:val="24"/>
          <w:szCs w:val="24"/>
          <w:lang w:eastAsia="ru-RU"/>
        </w:rPr>
        <w:t>{Підпункт 1 пункту 2.1.8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1" w:anchor="n5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0" w:name="n2160"/>
      <w:bookmarkEnd w:id="320"/>
      <w:r w:rsidRPr="00240693">
        <w:rPr>
          <w:rFonts w:ascii="Times New Roman" w:eastAsia="Times New Roman" w:hAnsi="Times New Roman" w:cs="Times New Roman"/>
          <w:sz w:val="24"/>
          <w:szCs w:val="24"/>
          <w:lang w:eastAsia="ru-RU"/>
        </w:rPr>
        <w:t>2) для юридичних осіб та фізичних осіб - підприємців: витяг з Єдиного державного реєстру юридичних осіб, фізичних осіб - підприємців та громадських формувань (далі - ЄДР), роздрукований із мережі Інтернет, або копію довідки, або копію виписки з ЄДР;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1" w:name="n2161"/>
      <w:bookmarkEnd w:id="321"/>
      <w:r w:rsidRPr="00240693">
        <w:rPr>
          <w:rFonts w:ascii="Times New Roman" w:eastAsia="Times New Roman" w:hAnsi="Times New Roman" w:cs="Times New Roman"/>
          <w:sz w:val="24"/>
          <w:szCs w:val="24"/>
          <w:lang w:eastAsia="ru-RU"/>
        </w:rPr>
        <w:t>для фізичних осіб: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2" w:name="n2162"/>
      <w:bookmarkEnd w:id="322"/>
      <w:r w:rsidRPr="00240693">
        <w:rPr>
          <w:rFonts w:ascii="Times New Roman" w:eastAsia="Times New Roman" w:hAnsi="Times New Roman" w:cs="Times New Roman"/>
          <w:sz w:val="24"/>
          <w:szCs w:val="24"/>
          <w:lang w:eastAsia="ru-RU"/>
        </w:rPr>
        <w:t>3)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розподілу/передачі електричної енергії (у разі відсутності об'єкта споживача), крім випадків укладення договору споживача про надання послуг з розподілу (передачі)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3" w:name="n2163"/>
      <w:bookmarkEnd w:id="323"/>
      <w:r w:rsidRPr="00240693">
        <w:rPr>
          <w:rFonts w:ascii="Times New Roman" w:eastAsia="Times New Roman" w:hAnsi="Times New Roman" w:cs="Times New Roman"/>
          <w:i/>
          <w:iCs/>
          <w:sz w:val="24"/>
          <w:szCs w:val="24"/>
          <w:lang w:eastAsia="ru-RU"/>
        </w:rPr>
        <w:t>{Підпункт 3 пункту 2.1.8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22" w:anchor="n6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223" w:anchor="n2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4" w:name="n4475"/>
      <w:bookmarkEnd w:id="324"/>
      <w:r w:rsidRPr="00240693">
        <w:rPr>
          <w:rFonts w:ascii="Times New Roman" w:eastAsia="Times New Roman" w:hAnsi="Times New Roman" w:cs="Times New Roman"/>
          <w:sz w:val="24"/>
          <w:szCs w:val="24"/>
          <w:lang w:eastAsia="ru-RU"/>
        </w:rPr>
        <w:t>4) у разі смерті побутового споживача, особа (спадкоємець), що звертається для укладення договору, має надати копію довідки від нотаріуса, що підтверджує подання заяви про прийняття спадщини.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5" w:name="n4476"/>
      <w:bookmarkEnd w:id="325"/>
      <w:r w:rsidRPr="00240693">
        <w:rPr>
          <w:rFonts w:ascii="Times New Roman" w:eastAsia="Times New Roman" w:hAnsi="Times New Roman" w:cs="Times New Roman"/>
          <w:sz w:val="24"/>
          <w:szCs w:val="24"/>
          <w:lang w:eastAsia="ru-RU"/>
        </w:rPr>
        <w:t>Переважне право на укладення такого договору має право особа (спадкоємець), яка проживає за адресою місцезнаходження об’єкта побутового споживача, та надасть документальне підтвердження місця реєстрації або довідку органів місцевого самоврядування про місце фактичного проживання за адресою місцезнаходження об’єкта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6" w:name="n4477"/>
      <w:bookmarkEnd w:id="326"/>
      <w:r w:rsidRPr="00240693">
        <w:rPr>
          <w:rFonts w:ascii="Times New Roman" w:eastAsia="Times New Roman" w:hAnsi="Times New Roman" w:cs="Times New Roman"/>
          <w:i/>
          <w:iCs/>
          <w:sz w:val="24"/>
          <w:szCs w:val="24"/>
          <w:lang w:eastAsia="ru-RU"/>
        </w:rPr>
        <w:t>{Пункт 2.1.8 глави 2.1 розділу ІІ доповнено новим підпунктом 4 згідно з Постановою Національної комісії, що здійснює державне регулювання у сферах енергетики та комунальних послуг </w:t>
      </w:r>
      <w:hyperlink r:id="rId224" w:anchor="n11"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7" w:name="n2164"/>
      <w:bookmarkEnd w:id="327"/>
      <w:r w:rsidRPr="00240693">
        <w:rPr>
          <w:rFonts w:ascii="Times New Roman" w:eastAsia="Times New Roman" w:hAnsi="Times New Roman" w:cs="Times New Roman"/>
          <w:sz w:val="24"/>
          <w:szCs w:val="24"/>
          <w:lang w:eastAsia="ru-RU"/>
        </w:rPr>
        <w:t>5)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8" w:name="n2165"/>
      <w:bookmarkEnd w:id="328"/>
      <w:r w:rsidRPr="00240693">
        <w:rPr>
          <w:rFonts w:ascii="Times New Roman" w:eastAsia="Times New Roman" w:hAnsi="Times New Roman" w:cs="Times New Roman"/>
          <w:sz w:val="24"/>
          <w:szCs w:val="24"/>
          <w:lang w:eastAsia="ru-RU"/>
        </w:rPr>
        <w:t xml:space="preserve">6) копію декларації (повідомлення) про початок виконання будівельних робіт або дозволу на виконання будівельних робіт (для укладення договору споживача про надання послуг з розподілу (передачі) та постачання електричної енергії на будівельні майданчики, у разі якщо наявність такого </w:t>
      </w:r>
      <w:r w:rsidRPr="00240693">
        <w:rPr>
          <w:rFonts w:ascii="Times New Roman" w:eastAsia="Times New Roman" w:hAnsi="Times New Roman" w:cs="Times New Roman"/>
          <w:sz w:val="24"/>
          <w:szCs w:val="24"/>
          <w:lang w:eastAsia="ru-RU"/>
        </w:rPr>
        <w:lastRenderedPageBreak/>
        <w:t>дозволу є обов'язковою або зазначені документи вимагаються законодавством у сфері містобудування) та/або у визначених законодавством випадках, копію декларації про готовність об'єкта до експлуатації або сертифіката (для новозбудованих та реконструйованих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29" w:name="n2166"/>
      <w:bookmarkEnd w:id="329"/>
      <w:r w:rsidRPr="00240693">
        <w:rPr>
          <w:rFonts w:ascii="Times New Roman" w:eastAsia="Times New Roman" w:hAnsi="Times New Roman" w:cs="Times New Roman"/>
          <w:sz w:val="24"/>
          <w:szCs w:val="24"/>
          <w:lang w:eastAsia="ru-RU"/>
        </w:rPr>
        <w:t>7) довідку про обсяги очікуваного споживання електроенергії окремо за кожною площадкою вимірювання споживача (крім 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0" w:name="n2167"/>
      <w:bookmarkEnd w:id="330"/>
      <w:r w:rsidRPr="00240693">
        <w:rPr>
          <w:rFonts w:ascii="Times New Roman" w:eastAsia="Times New Roman" w:hAnsi="Times New Roman" w:cs="Times New Roman"/>
          <w:i/>
          <w:iCs/>
          <w:sz w:val="24"/>
          <w:szCs w:val="24"/>
          <w:lang w:eastAsia="ru-RU"/>
        </w:rPr>
        <w:t>{Пункт глави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225" w:anchor="n82"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1" w:name="n4827"/>
      <w:bookmarkEnd w:id="331"/>
      <w:r w:rsidRPr="00240693">
        <w:rPr>
          <w:rFonts w:ascii="Times New Roman" w:eastAsia="Times New Roman" w:hAnsi="Times New Roman" w:cs="Times New Roman"/>
          <w:sz w:val="24"/>
          <w:szCs w:val="24"/>
          <w:lang w:eastAsia="ru-RU"/>
        </w:rPr>
        <w:t>Для укладення договору споживача про надання послуг з розподілу (передачі)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заявник має надати оператору системи такі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2" w:name="n4830"/>
      <w:bookmarkEnd w:id="332"/>
      <w:r w:rsidRPr="00240693">
        <w:rPr>
          <w:rFonts w:ascii="Times New Roman" w:eastAsia="Times New Roman" w:hAnsi="Times New Roman" w:cs="Times New Roman"/>
          <w:i/>
          <w:iCs/>
          <w:sz w:val="24"/>
          <w:szCs w:val="24"/>
          <w:lang w:eastAsia="ru-RU"/>
        </w:rPr>
        <w:t>{Пункт 2.1.8 глави 2.1 розділу II доповнено новим абзацом одинадцятим згідно з Постановою Національної комісії, що здійснює державне регулювання у сферах енергетики та комунальних послуг </w:t>
      </w:r>
      <w:hyperlink r:id="rId226" w:anchor="n2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3" w:name="n4828"/>
      <w:bookmarkEnd w:id="333"/>
      <w:r w:rsidRPr="00240693">
        <w:rPr>
          <w:rFonts w:ascii="Times New Roman" w:eastAsia="Times New Roman" w:hAnsi="Times New Roman" w:cs="Times New Roman"/>
          <w:sz w:val="24"/>
          <w:szCs w:val="24"/>
          <w:lang w:eastAsia="ru-RU"/>
        </w:rPr>
        <w:t>копії статуту та рішення загальних зборів об’єднання співвласників багатоквартирного будинку - якщо функції з управління багатоквартирним будинком здійснюються об’єднанням співвласників;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4" w:name="n4831"/>
      <w:bookmarkEnd w:id="334"/>
      <w:r w:rsidRPr="00240693">
        <w:rPr>
          <w:rFonts w:ascii="Times New Roman" w:eastAsia="Times New Roman" w:hAnsi="Times New Roman" w:cs="Times New Roman"/>
          <w:i/>
          <w:iCs/>
          <w:sz w:val="24"/>
          <w:szCs w:val="24"/>
          <w:lang w:eastAsia="ru-RU"/>
        </w:rPr>
        <w:t>{Пункт 2.1.8 глави 2.1 розділу II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227" w:anchor="n2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5" w:name="n4829"/>
      <w:bookmarkEnd w:id="335"/>
      <w:r w:rsidRPr="00240693">
        <w:rPr>
          <w:rFonts w:ascii="Times New Roman" w:eastAsia="Times New Roman" w:hAnsi="Times New Roman" w:cs="Times New Roman"/>
          <w:sz w:val="24"/>
          <w:szCs w:val="24"/>
          <w:lang w:eastAsia="ru-RU"/>
        </w:rPr>
        <w:t>копію договору про надання послуг з управління багатоквартирним будинком або копію рішення відповідного органу про обрання управителя багатоквартирного будинку - у разі якщо функції з управління багатоквартирним будинком здійснюються фізичною особою - підприємцем або юридичною особою</w:t>
      </w:r>
      <w:r w:rsidRPr="00240693">
        <w:rPr>
          <w:rFonts w:ascii="Times New Roman" w:eastAsia="Times New Roman" w:hAnsi="Times New Roman" w:cs="Times New Roman"/>
          <w:sz w:val="28"/>
          <w:szCs w:val="28"/>
          <w:lang w:eastAsia="ru-RU"/>
        </w:rPr>
        <w:t> </w:t>
      </w:r>
      <w:r w:rsidRPr="00240693">
        <w:rPr>
          <w:rFonts w:ascii="Times New Roman" w:eastAsia="Times New Roman" w:hAnsi="Times New Roman" w:cs="Times New Roman"/>
          <w:sz w:val="24"/>
          <w:szCs w:val="24"/>
          <w:lang w:eastAsia="ru-RU"/>
        </w:rPr>
        <w:t>- суб'єктом підприємницької діяльності, яка за договором чи на підставі рішення відповідного органу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6" w:name="n4832"/>
      <w:bookmarkEnd w:id="336"/>
      <w:r w:rsidRPr="00240693">
        <w:rPr>
          <w:rFonts w:ascii="Times New Roman" w:eastAsia="Times New Roman" w:hAnsi="Times New Roman" w:cs="Times New Roman"/>
          <w:i/>
          <w:iCs/>
          <w:sz w:val="24"/>
          <w:szCs w:val="24"/>
          <w:lang w:eastAsia="ru-RU"/>
        </w:rPr>
        <w:t>{Пункт 2.1.8 глави 2.1 розділу II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228" w:anchor="n2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7" w:name="n2168"/>
      <w:bookmarkEnd w:id="337"/>
      <w:r w:rsidRPr="00240693">
        <w:rPr>
          <w:rFonts w:ascii="Times New Roman" w:eastAsia="Times New Roman" w:hAnsi="Times New Roman" w:cs="Times New Roman"/>
          <w:sz w:val="24"/>
          <w:szCs w:val="24"/>
          <w:lang w:eastAsia="ru-RU"/>
        </w:rPr>
        <w:t>У разі укладення за двома та більше об'єктами споживача одного договору споживача про надання послуг з розподілу (передачі) електричної енергії споживач подає документи, передбачені підпунктом 3 цього пункту, за кожним із об'єктів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8" w:name="n4480"/>
      <w:bookmarkEnd w:id="338"/>
      <w:r w:rsidRPr="00240693">
        <w:rPr>
          <w:rFonts w:ascii="Times New Roman" w:eastAsia="Times New Roman" w:hAnsi="Times New Roman" w:cs="Times New Roman"/>
          <w:sz w:val="24"/>
          <w:szCs w:val="24"/>
          <w:lang w:eastAsia="ru-RU"/>
        </w:rPr>
        <w:t>У разі смерті побутового споживача, особа (спадкоємець), яка у встановленому законом порядку скористалася правом на подання заяви про прийняття спадщини, до складу якої входить об’єкт побутового споживача, до моменту набуття права власності на нього, що підтверджується копією витягу з Державного реєстру речових прав на нерухоме майно про реєстрацію права власності, має право укласти договір споживача про надання послуг з розподілу/передачі електричної енергії з оператором системи за умови надання відповідних документів, передбачених цим пунктом.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39" w:name="n4482"/>
      <w:bookmarkEnd w:id="339"/>
      <w:r w:rsidRPr="00240693">
        <w:rPr>
          <w:rFonts w:ascii="Times New Roman" w:eastAsia="Times New Roman" w:hAnsi="Times New Roman" w:cs="Times New Roman"/>
          <w:i/>
          <w:iCs/>
          <w:sz w:val="24"/>
          <w:szCs w:val="24"/>
          <w:lang w:eastAsia="ru-RU"/>
        </w:rPr>
        <w:t>{Пункт 2.1.8 глави 2.1 розділу 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9" w:anchor="n15"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0" w:name="n4481"/>
      <w:bookmarkEnd w:id="340"/>
      <w:r w:rsidRPr="00240693">
        <w:rPr>
          <w:rFonts w:ascii="Times New Roman" w:eastAsia="Times New Roman" w:hAnsi="Times New Roman" w:cs="Times New Roman"/>
          <w:sz w:val="24"/>
          <w:szCs w:val="24"/>
          <w:lang w:eastAsia="ru-RU"/>
        </w:rPr>
        <w:t>Вказаний договір укладається на умовах діючого договору споживача і діє до моменту звернення спадкоємця, після набуття права власності на об’єкт побутового споживача з наданням копії витягу з Державного реєстру речових прав на нерухоме майно про реєстрацію права власності.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1" w:name="n4479"/>
      <w:bookmarkEnd w:id="341"/>
      <w:r w:rsidRPr="00240693">
        <w:rPr>
          <w:rFonts w:ascii="Times New Roman" w:eastAsia="Times New Roman" w:hAnsi="Times New Roman" w:cs="Times New Roman"/>
          <w:i/>
          <w:iCs/>
          <w:sz w:val="24"/>
          <w:szCs w:val="24"/>
          <w:lang w:eastAsia="ru-RU"/>
        </w:rPr>
        <w:t>{Пункт 2.1.8 глави 2.1 розділу 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0" w:anchor="n15"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2" w:name="n2169"/>
      <w:bookmarkEnd w:id="342"/>
      <w:r w:rsidRPr="00240693">
        <w:rPr>
          <w:rFonts w:ascii="Times New Roman" w:eastAsia="Times New Roman" w:hAnsi="Times New Roman" w:cs="Times New Roman"/>
          <w:sz w:val="24"/>
          <w:szCs w:val="24"/>
          <w:lang w:eastAsia="ru-RU"/>
        </w:rPr>
        <w:t>2.1.9. У разі нового будівництва або реконструкції об'єкта (електроустановки) договір споживача про надання послуг з розподілу (передачі) електричної енергії укладається (якщо до реконструкції такий договір не укладався, втратив чинність тощо) за умови завершення процедури приєднання до електричних мереж відповідно до вимог </w:t>
      </w:r>
      <w:hyperlink r:id="rId231"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i/>
          <w:iCs/>
          <w:sz w:val="24"/>
          <w:szCs w:val="24"/>
          <w:lang w:eastAsia="ru-RU"/>
        </w:rPr>
        <w:t> </w:t>
      </w:r>
      <w:r w:rsidRPr="00240693">
        <w:rPr>
          <w:rFonts w:ascii="Times New Roman" w:eastAsia="Times New Roman" w:hAnsi="Times New Roman" w:cs="Times New Roman"/>
          <w:sz w:val="24"/>
          <w:szCs w:val="24"/>
          <w:lang w:eastAsia="ru-RU"/>
        </w:rPr>
        <w:t>або </w:t>
      </w:r>
      <w:hyperlink r:id="rId232" w:anchor="n1902"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 надання споживачем (у разі необхідності, за запитом оператора системи) копії декларації про готовність об'єкта до експлуатації або відповідного сертифіката.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3" w:name="n4833"/>
      <w:bookmarkEnd w:id="343"/>
      <w:r w:rsidRPr="00240693">
        <w:rPr>
          <w:rFonts w:ascii="Times New Roman" w:eastAsia="Times New Roman" w:hAnsi="Times New Roman" w:cs="Times New Roman"/>
          <w:i/>
          <w:iCs/>
          <w:sz w:val="24"/>
          <w:szCs w:val="24"/>
          <w:lang w:eastAsia="ru-RU"/>
        </w:rPr>
        <w:lastRenderedPageBreak/>
        <w:t>{Пункт 2.1.9 глави 2.1 розділу ІІ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33" w:anchor="n2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w:t>
      </w:r>
      <w:hyperlink r:id="rId234" w:anchor="n2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4" w:name="n2170"/>
      <w:bookmarkEnd w:id="344"/>
      <w:r w:rsidRPr="00240693">
        <w:rPr>
          <w:rFonts w:ascii="Times New Roman" w:eastAsia="Times New Roman" w:hAnsi="Times New Roman" w:cs="Times New Roman"/>
          <w:sz w:val="24"/>
          <w:szCs w:val="24"/>
          <w:lang w:eastAsia="ru-RU"/>
        </w:rPr>
        <w:t>2.1.10. У разі укладення договору споживача про надання послуг з розподілу (передачі) електричної енергії в паперовій формі оператор системи оформлює два примірники договору та надає їх споживачу для підписання.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5" w:name="n2171"/>
      <w:bookmarkEnd w:id="345"/>
      <w:r w:rsidRPr="00240693">
        <w:rPr>
          <w:rFonts w:ascii="Times New Roman" w:eastAsia="Times New Roman" w:hAnsi="Times New Roman" w:cs="Times New Roman"/>
          <w:sz w:val="24"/>
          <w:szCs w:val="24"/>
          <w:lang w:eastAsia="ru-RU"/>
        </w:rPr>
        <w:t>2.1.11. Під час оформлення заяви-приєднання, паспорту точки розподілу/передачі оператор системи використовує наявну у нього інформацію за об'єктом розподілу, достатню для проведення розрахунків, зокрема: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6" w:name="n2172"/>
      <w:bookmarkEnd w:id="346"/>
      <w:r w:rsidRPr="00240693">
        <w:rPr>
          <w:rFonts w:ascii="Times New Roman" w:eastAsia="Times New Roman" w:hAnsi="Times New Roman" w:cs="Times New Roman"/>
          <w:i/>
          <w:iCs/>
          <w:sz w:val="24"/>
          <w:szCs w:val="24"/>
          <w:lang w:eastAsia="ru-RU"/>
        </w:rPr>
        <w:t>{Абзац перший пункту 2.1.11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5" w:anchor="n6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7" w:name="n2173"/>
      <w:bookmarkEnd w:id="347"/>
      <w:r w:rsidRPr="00240693">
        <w:rPr>
          <w:rFonts w:ascii="Times New Roman" w:eastAsia="Times New Roman" w:hAnsi="Times New Roman" w:cs="Times New Roman"/>
          <w:sz w:val="24"/>
          <w:szCs w:val="24"/>
          <w:lang w:eastAsia="ru-RU"/>
        </w:rPr>
        <w:t>1) про розмежування балансової належності та експлуатаційної відповідальності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8" w:name="n2174"/>
      <w:bookmarkEnd w:id="348"/>
      <w:r w:rsidRPr="00240693">
        <w:rPr>
          <w:rFonts w:ascii="Times New Roman" w:eastAsia="Times New Roman" w:hAnsi="Times New Roman" w:cs="Times New Roman"/>
          <w:sz w:val="24"/>
          <w:szCs w:val="24"/>
          <w:lang w:eastAsia="ru-RU"/>
        </w:rPr>
        <w:t>2) щодо однолінійної схеми електропостачання об'єкта;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49" w:name="n2175"/>
      <w:bookmarkEnd w:id="349"/>
      <w:r w:rsidRPr="00240693">
        <w:rPr>
          <w:rFonts w:ascii="Times New Roman" w:eastAsia="Times New Roman" w:hAnsi="Times New Roman" w:cs="Times New Roman"/>
          <w:sz w:val="24"/>
          <w:szCs w:val="24"/>
          <w:lang w:eastAsia="ru-RU"/>
        </w:rPr>
        <w:t>3) щодо розрахункових засобів вимірювальної техніки обсягу активної та реактивної електричної енергії та рівня потужності (тип, марка, технічні характеристики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0" w:name="n2176"/>
      <w:bookmarkEnd w:id="350"/>
      <w:r w:rsidRPr="00240693">
        <w:rPr>
          <w:rFonts w:ascii="Times New Roman" w:eastAsia="Times New Roman" w:hAnsi="Times New Roman" w:cs="Times New Roman"/>
          <w:sz w:val="24"/>
          <w:szCs w:val="24"/>
          <w:lang w:eastAsia="ru-RU"/>
        </w:rPr>
        <w:t>4) щодо дозволеної (договірної) величини електричної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1" w:name="n2177"/>
      <w:bookmarkEnd w:id="351"/>
      <w:r w:rsidRPr="00240693">
        <w:rPr>
          <w:rFonts w:ascii="Times New Roman" w:eastAsia="Times New Roman" w:hAnsi="Times New Roman" w:cs="Times New Roman"/>
          <w:sz w:val="24"/>
          <w:szCs w:val="24"/>
          <w:lang w:eastAsia="ru-RU"/>
        </w:rPr>
        <w:t>5) щодо технічних даних силових трансформаторів, кабельних та/або повітряних ліній передачі/розподілу електричної енергії, якими здійснюється розподіл електричної енергії (для об'єктів споживачів, для яких розрахункові засоби вимірювальної техніки встановлені не на межі балансової належності).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2" w:name="n2178"/>
      <w:bookmarkEnd w:id="352"/>
      <w:r w:rsidRPr="00240693">
        <w:rPr>
          <w:rFonts w:ascii="Times New Roman" w:eastAsia="Times New Roman" w:hAnsi="Times New Roman" w:cs="Times New Roman"/>
          <w:sz w:val="24"/>
          <w:szCs w:val="24"/>
          <w:lang w:eastAsia="ru-RU"/>
        </w:rPr>
        <w:t>2.1.12. Договір споживача про надання послуг з розподілу/передачі електричної енергії має містити такі умови, що є істотними та обов'язковими для цього виду домовленостей: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3" w:name="n2179"/>
      <w:bookmarkEnd w:id="353"/>
      <w:r w:rsidRPr="00240693">
        <w:rPr>
          <w:rFonts w:ascii="Times New Roman" w:eastAsia="Times New Roman" w:hAnsi="Times New Roman" w:cs="Times New Roman"/>
          <w:i/>
          <w:iCs/>
          <w:sz w:val="24"/>
          <w:szCs w:val="24"/>
          <w:lang w:eastAsia="ru-RU"/>
        </w:rPr>
        <w:t>{Абзац перший пункту 2.1.12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6" w:anchor="n6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4" w:name="n2180"/>
      <w:bookmarkEnd w:id="354"/>
      <w:r w:rsidRPr="00240693">
        <w:rPr>
          <w:rFonts w:ascii="Times New Roman" w:eastAsia="Times New Roman" w:hAnsi="Times New Roman" w:cs="Times New Roman"/>
          <w:sz w:val="24"/>
          <w:szCs w:val="24"/>
          <w:lang w:eastAsia="ru-RU"/>
        </w:rPr>
        <w:t>1) найменування оператора системи та споживача, паспорт точки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5" w:name="n2181"/>
      <w:bookmarkEnd w:id="355"/>
      <w:r w:rsidRPr="00240693">
        <w:rPr>
          <w:rFonts w:ascii="Times New Roman" w:eastAsia="Times New Roman" w:hAnsi="Times New Roman" w:cs="Times New Roman"/>
          <w:i/>
          <w:iCs/>
          <w:sz w:val="24"/>
          <w:szCs w:val="24"/>
          <w:lang w:eastAsia="ru-RU"/>
        </w:rPr>
        <w:t>{Підпункт 1 пункту 2.1.12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7" w:anchor="n6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6" w:name="n2182"/>
      <w:bookmarkEnd w:id="356"/>
      <w:r w:rsidRPr="00240693">
        <w:rPr>
          <w:rFonts w:ascii="Times New Roman" w:eastAsia="Times New Roman" w:hAnsi="Times New Roman" w:cs="Times New Roman"/>
          <w:sz w:val="24"/>
          <w:szCs w:val="24"/>
          <w:lang w:eastAsia="ru-RU"/>
        </w:rPr>
        <w:t>2) місце і дату укладення договору споживача про надання послуг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7" w:name="n2183"/>
      <w:bookmarkEnd w:id="357"/>
      <w:r w:rsidRPr="00240693">
        <w:rPr>
          <w:rFonts w:ascii="Times New Roman" w:eastAsia="Times New Roman" w:hAnsi="Times New Roman" w:cs="Times New Roman"/>
          <w:i/>
          <w:iCs/>
          <w:sz w:val="24"/>
          <w:szCs w:val="24"/>
          <w:lang w:eastAsia="ru-RU"/>
        </w:rPr>
        <w:t>{Підпункт 2 пункту 2.1.12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8" w:anchor="n6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8" w:name="n2184"/>
      <w:bookmarkEnd w:id="358"/>
      <w:r w:rsidRPr="00240693">
        <w:rPr>
          <w:rFonts w:ascii="Times New Roman" w:eastAsia="Times New Roman" w:hAnsi="Times New Roman" w:cs="Times New Roman"/>
          <w:sz w:val="24"/>
          <w:szCs w:val="24"/>
          <w:lang w:eastAsia="ru-RU"/>
        </w:rPr>
        <w:t>3) режими розподілу/передачі (у тому числі режим роботи електроустановки непобутового або колективного побутового споживача, величини приєднаної та дозволеної потужності об'єкта споживача із розділом за площадками вимірювання), порядок контролю показників якості електричної енергії та якості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59" w:name="n2185"/>
      <w:bookmarkEnd w:id="359"/>
      <w:r w:rsidRPr="00240693">
        <w:rPr>
          <w:rFonts w:ascii="Times New Roman" w:eastAsia="Times New Roman" w:hAnsi="Times New Roman" w:cs="Times New Roman"/>
          <w:i/>
          <w:iCs/>
          <w:sz w:val="24"/>
          <w:szCs w:val="24"/>
          <w:lang w:eastAsia="ru-RU"/>
        </w:rPr>
        <w:t>{Підпункт 3 пункту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39" w:anchor="n8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240" w:anchor="n6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0" w:name="n2186"/>
      <w:bookmarkEnd w:id="360"/>
      <w:r w:rsidRPr="00240693">
        <w:rPr>
          <w:rFonts w:ascii="Times New Roman" w:eastAsia="Times New Roman" w:hAnsi="Times New Roman" w:cs="Times New Roman"/>
          <w:sz w:val="24"/>
          <w:szCs w:val="24"/>
          <w:lang w:eastAsia="ru-RU"/>
        </w:rPr>
        <w:t>4) порядок розрахунків, включаючи умови їх призупинення та поновлення;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1" w:name="n2187"/>
      <w:bookmarkEnd w:id="361"/>
      <w:r w:rsidRPr="00240693">
        <w:rPr>
          <w:rFonts w:ascii="Times New Roman" w:eastAsia="Times New Roman" w:hAnsi="Times New Roman" w:cs="Times New Roman"/>
          <w:sz w:val="24"/>
          <w:szCs w:val="24"/>
          <w:lang w:eastAsia="ru-RU"/>
        </w:rPr>
        <w:t>5) відповідальність сторін за невиконання умов договору, підстави і порядок її застосування;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2" w:name="n2188"/>
      <w:bookmarkEnd w:id="362"/>
      <w:r w:rsidRPr="00240693">
        <w:rPr>
          <w:rFonts w:ascii="Times New Roman" w:eastAsia="Times New Roman" w:hAnsi="Times New Roman" w:cs="Times New Roman"/>
          <w:sz w:val="24"/>
          <w:szCs w:val="24"/>
          <w:lang w:eastAsia="ru-RU"/>
        </w:rPr>
        <w:t>6) строк дії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3" w:name="n2189"/>
      <w:bookmarkEnd w:id="363"/>
      <w:r w:rsidRPr="00240693">
        <w:rPr>
          <w:rFonts w:ascii="Times New Roman" w:eastAsia="Times New Roman" w:hAnsi="Times New Roman" w:cs="Times New Roman"/>
          <w:sz w:val="24"/>
          <w:szCs w:val="24"/>
          <w:lang w:eastAsia="ru-RU"/>
        </w:rPr>
        <w:t>7) умови та порядок внесення змін до договору та його розірвання;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4" w:name="n2190"/>
      <w:bookmarkEnd w:id="364"/>
      <w:r w:rsidRPr="00240693">
        <w:rPr>
          <w:rFonts w:ascii="Times New Roman" w:eastAsia="Times New Roman" w:hAnsi="Times New Roman" w:cs="Times New Roman"/>
          <w:sz w:val="24"/>
          <w:szCs w:val="24"/>
          <w:lang w:eastAsia="ru-RU"/>
        </w:rPr>
        <w:t>8) місцезнаходження, банківські реквізити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5" w:name="n2191"/>
      <w:bookmarkEnd w:id="365"/>
      <w:r w:rsidRPr="00240693">
        <w:rPr>
          <w:rFonts w:ascii="Times New Roman" w:eastAsia="Times New Roman" w:hAnsi="Times New Roman" w:cs="Times New Roman"/>
          <w:sz w:val="24"/>
          <w:szCs w:val="24"/>
          <w:lang w:eastAsia="ru-RU"/>
        </w:rPr>
        <w:lastRenderedPageBreak/>
        <w:t>9) заходи з підтримання стійкості енергосистеми, порядок введення обмежень та відключень при дефіциті електричної енергії та потужності в енергосистемі;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6" w:name="n2192"/>
      <w:bookmarkEnd w:id="366"/>
      <w:r w:rsidRPr="00240693">
        <w:rPr>
          <w:rFonts w:ascii="Times New Roman" w:eastAsia="Times New Roman" w:hAnsi="Times New Roman" w:cs="Times New Roman"/>
          <w:sz w:val="24"/>
          <w:szCs w:val="24"/>
          <w:lang w:eastAsia="ru-RU"/>
        </w:rPr>
        <w:t>10) перелік випадків, коли розподіл (передача) електричної енергії може бути обмежений споживачу, та порядок обмеження.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7" w:name="n2193"/>
      <w:bookmarkEnd w:id="367"/>
      <w:r w:rsidRPr="00240693">
        <w:rPr>
          <w:rFonts w:ascii="Times New Roman" w:eastAsia="Times New Roman" w:hAnsi="Times New Roman" w:cs="Times New Roman"/>
          <w:sz w:val="24"/>
          <w:szCs w:val="24"/>
          <w:lang w:eastAsia="ru-RU"/>
        </w:rPr>
        <w:t>2.1.13. Невід'ємними частинами договору споживача про надання послуг з розподілу/передачі електричної енергії 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8" w:name="n2194"/>
      <w:bookmarkEnd w:id="368"/>
      <w:r w:rsidRPr="00240693">
        <w:rPr>
          <w:rFonts w:ascii="Times New Roman" w:eastAsia="Times New Roman" w:hAnsi="Times New Roman" w:cs="Times New Roman"/>
          <w:i/>
          <w:iCs/>
          <w:sz w:val="24"/>
          <w:szCs w:val="24"/>
          <w:lang w:eastAsia="ru-RU"/>
        </w:rPr>
        <w:t>{Абзац перший пункту 2.1.13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1" w:anchor="n6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69" w:name="n2195"/>
      <w:bookmarkEnd w:id="369"/>
      <w:r w:rsidRPr="00240693">
        <w:rPr>
          <w:rFonts w:ascii="Times New Roman" w:eastAsia="Times New Roman" w:hAnsi="Times New Roman" w:cs="Times New Roman"/>
          <w:sz w:val="24"/>
          <w:szCs w:val="24"/>
          <w:lang w:eastAsia="ru-RU"/>
        </w:rPr>
        <w:t>1) паспорти точок розподілу/передачі, акт (акти) про розмежування балансової належності та експлуатаційної відповідальності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0" w:name="n2196"/>
      <w:bookmarkEnd w:id="370"/>
      <w:r w:rsidRPr="00240693">
        <w:rPr>
          <w:rFonts w:ascii="Times New Roman" w:eastAsia="Times New Roman" w:hAnsi="Times New Roman" w:cs="Times New Roman"/>
          <w:i/>
          <w:iCs/>
          <w:sz w:val="24"/>
          <w:szCs w:val="24"/>
          <w:lang w:eastAsia="ru-RU"/>
        </w:rPr>
        <w:t>{Підпункт 1 пункту 2.1.13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2" w:anchor="n6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1" w:name="n2197"/>
      <w:bookmarkEnd w:id="371"/>
      <w:r w:rsidRPr="00240693">
        <w:rPr>
          <w:rFonts w:ascii="Times New Roman" w:eastAsia="Times New Roman" w:hAnsi="Times New Roman" w:cs="Times New Roman"/>
          <w:sz w:val="24"/>
          <w:szCs w:val="24"/>
          <w:lang w:eastAsia="ru-RU"/>
        </w:rPr>
        <w:t>2) заява-приєднання у разі її надання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2" w:name="n2198"/>
      <w:bookmarkEnd w:id="372"/>
      <w:r w:rsidRPr="00240693">
        <w:rPr>
          <w:rFonts w:ascii="Times New Roman" w:eastAsia="Times New Roman" w:hAnsi="Times New Roman" w:cs="Times New Roman"/>
          <w:sz w:val="24"/>
          <w:szCs w:val="24"/>
          <w:lang w:eastAsia="ru-RU"/>
        </w:rPr>
        <w:t>3) інші додатки, оформлені сторонами за взаємною згодою відповідно до пунктів 12.8 та 12.9 </w:t>
      </w:r>
      <w:hyperlink r:id="rId243" w:anchor="n3566" w:history="1">
        <w:r w:rsidRPr="00240693">
          <w:rPr>
            <w:rFonts w:ascii="Times New Roman" w:eastAsia="Times New Roman" w:hAnsi="Times New Roman" w:cs="Times New Roman"/>
            <w:color w:val="006600"/>
            <w:sz w:val="24"/>
            <w:szCs w:val="24"/>
            <w:u w:val="single"/>
            <w:lang w:eastAsia="ru-RU"/>
          </w:rPr>
          <w:t>додатка 3</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3" w:name="n2199"/>
      <w:bookmarkEnd w:id="373"/>
      <w:r w:rsidRPr="00240693">
        <w:rPr>
          <w:rFonts w:ascii="Times New Roman" w:eastAsia="Times New Roman" w:hAnsi="Times New Roman" w:cs="Times New Roman"/>
          <w:i/>
          <w:iCs/>
          <w:sz w:val="24"/>
          <w:szCs w:val="24"/>
          <w:lang w:eastAsia="ru-RU"/>
        </w:rPr>
        <w:t>{Підпункт 3 пункту 2.1.13 глави 2.1 розділу II в редакції Постанови Національної комісії, що здійснює державне регулювання у сферах енергетики та комунальних послуг </w:t>
      </w:r>
      <w:hyperlink r:id="rId244" w:anchor="n7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4" w:name="n4458"/>
      <w:bookmarkEnd w:id="374"/>
      <w:r w:rsidRPr="00240693">
        <w:rPr>
          <w:rFonts w:ascii="Times New Roman" w:eastAsia="Times New Roman" w:hAnsi="Times New Roman" w:cs="Times New Roman"/>
          <w:sz w:val="24"/>
          <w:szCs w:val="24"/>
          <w:lang w:eastAsia="ru-RU"/>
        </w:rPr>
        <w:t>Невід'ємною частиною договору споживача про надання послуг з розподілу/передачі електричної енергії, укладеного за допомогою інформаційно-комунікаційних систем та/або засобів електронної комунікації є угода про електронний документообіг, укладена між споживачем та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5" w:name="n4459"/>
      <w:bookmarkEnd w:id="375"/>
      <w:r w:rsidRPr="00240693">
        <w:rPr>
          <w:rFonts w:ascii="Times New Roman" w:eastAsia="Times New Roman" w:hAnsi="Times New Roman" w:cs="Times New Roman"/>
          <w:i/>
          <w:iCs/>
          <w:sz w:val="24"/>
          <w:szCs w:val="24"/>
          <w:lang w:eastAsia="ru-RU"/>
        </w:rPr>
        <w:t>{Пункт 2.1.13 глави 2.1 розділу II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245" w:anchor="n4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6" w:name="n2200"/>
      <w:bookmarkEnd w:id="376"/>
      <w:r w:rsidRPr="00240693">
        <w:rPr>
          <w:rFonts w:ascii="Times New Roman" w:eastAsia="Times New Roman" w:hAnsi="Times New Roman" w:cs="Times New Roman"/>
          <w:sz w:val="24"/>
          <w:szCs w:val="24"/>
          <w:lang w:eastAsia="ru-RU"/>
        </w:rPr>
        <w:t>2.1.14. У разі укладення договору споживача про надання послуг з розподілу (передачі) електричної енергії між оператором системи та споживачем (основним споживачем), до технологічних електричних мереж якого приєднані електроустановки інших учасників роздрібного ринку (субспоживачів або операторів системи), додатками до нього визначаються такі умови: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7" w:name="n2201"/>
      <w:bookmarkEnd w:id="377"/>
      <w:r w:rsidRPr="00240693">
        <w:rPr>
          <w:rFonts w:ascii="Times New Roman" w:eastAsia="Times New Roman" w:hAnsi="Times New Roman" w:cs="Times New Roman"/>
          <w:sz w:val="24"/>
          <w:szCs w:val="24"/>
          <w:lang w:eastAsia="ru-RU"/>
        </w:rPr>
        <w:t>1) відомості про приєднані електроустановки інших учасників та їх власників та паспорти точок розподілу/передачі цих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8" w:name="n2202"/>
      <w:bookmarkEnd w:id="378"/>
      <w:r w:rsidRPr="00240693">
        <w:rPr>
          <w:rFonts w:ascii="Times New Roman" w:eastAsia="Times New Roman" w:hAnsi="Times New Roman" w:cs="Times New Roman"/>
          <w:i/>
          <w:iCs/>
          <w:sz w:val="24"/>
          <w:szCs w:val="24"/>
          <w:lang w:eastAsia="ru-RU"/>
        </w:rPr>
        <w:t>{Підпункт 1 пункту 2.1.14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6" w:anchor="n7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79" w:name="n2203"/>
      <w:bookmarkEnd w:id="379"/>
      <w:r w:rsidRPr="00240693">
        <w:rPr>
          <w:rFonts w:ascii="Times New Roman" w:eastAsia="Times New Roman" w:hAnsi="Times New Roman" w:cs="Times New Roman"/>
          <w:sz w:val="24"/>
          <w:szCs w:val="24"/>
          <w:lang w:eastAsia="ru-RU"/>
        </w:rPr>
        <w:t>2) обсяги транспортування електричної енергії в електричні мережі інших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0" w:name="n2204"/>
      <w:bookmarkEnd w:id="380"/>
      <w:r w:rsidRPr="00240693">
        <w:rPr>
          <w:rFonts w:ascii="Times New Roman" w:eastAsia="Times New Roman" w:hAnsi="Times New Roman" w:cs="Times New Roman"/>
          <w:sz w:val="24"/>
          <w:szCs w:val="24"/>
          <w:lang w:eastAsia="ru-RU"/>
        </w:rPr>
        <w:t>3) порядок припинення, обмеження електропостачання субспоживачів у передбачених цими Правилами випадках;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1" w:name="n2205"/>
      <w:bookmarkEnd w:id="381"/>
      <w:r w:rsidRPr="00240693">
        <w:rPr>
          <w:rFonts w:ascii="Times New Roman" w:eastAsia="Times New Roman" w:hAnsi="Times New Roman" w:cs="Times New Roman"/>
          <w:sz w:val="24"/>
          <w:szCs w:val="24"/>
          <w:lang w:eastAsia="ru-RU"/>
        </w:rPr>
        <w:t>4)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2" w:name="n2206"/>
      <w:bookmarkEnd w:id="382"/>
      <w:r w:rsidRPr="00240693">
        <w:rPr>
          <w:rFonts w:ascii="Times New Roman" w:eastAsia="Times New Roman" w:hAnsi="Times New Roman" w:cs="Times New Roman"/>
          <w:sz w:val="24"/>
          <w:szCs w:val="24"/>
          <w:lang w:eastAsia="ru-RU"/>
        </w:rPr>
        <w:t>5) порядок розрахунку та складання балансу електричної енергії в технологічних електричних мережах споживача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3" w:name="n4014"/>
      <w:bookmarkEnd w:id="383"/>
      <w:r w:rsidRPr="00240693">
        <w:rPr>
          <w:rFonts w:ascii="Times New Roman" w:eastAsia="Times New Roman" w:hAnsi="Times New Roman" w:cs="Times New Roman"/>
          <w:sz w:val="24"/>
          <w:szCs w:val="24"/>
          <w:lang w:eastAsia="ru-RU"/>
        </w:rPr>
        <w:t>2.1.15. У разі укладення договору споживача про надання послуг з розподілу (передачі) електричної енергії між оператором системи та споживачем (основним споживачем за площадкою вимірювання, для якої </w:t>
      </w:r>
      <w:hyperlink r:id="rId247"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xml:space="preserve"> встановлені вимоги щодо створення більше ніж однієї точки комерційного обліку та точки вимірювання, у яких проводиться облік перетікань електричної енергії за площадкою вимірювання  або між окремими її електроустановками (блоками станції, еталонними групами, чергами будівництва, електроустановками, які виробляють електричну енергію з різних джерел </w:t>
      </w:r>
      <w:r w:rsidRPr="00240693">
        <w:rPr>
          <w:rFonts w:ascii="Times New Roman" w:eastAsia="Times New Roman" w:hAnsi="Times New Roman" w:cs="Times New Roman"/>
          <w:sz w:val="24"/>
          <w:szCs w:val="24"/>
          <w:lang w:eastAsia="ru-RU"/>
        </w:rPr>
        <w:lastRenderedPageBreak/>
        <w:t>енергії тощо), окремим додатком до цього договору є порядок (алгоритм) розрахунку та складання балансу електричної енергії в електричних мережах споживача (технологічних електричних мережах основного споживача), вимоги до якого регламентуються Кодексом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4" w:name="n4015"/>
      <w:bookmarkEnd w:id="384"/>
      <w:r w:rsidRPr="00240693">
        <w:rPr>
          <w:rFonts w:ascii="Times New Roman" w:eastAsia="Times New Roman" w:hAnsi="Times New Roman" w:cs="Times New Roman"/>
          <w:sz w:val="24"/>
          <w:szCs w:val="24"/>
          <w:lang w:eastAsia="ru-RU"/>
        </w:rPr>
        <w:t>Цей порядок (алгоритм) визначає перелік та описує розрахунок усіх складових балансу електричної енергії з використанням даних засобів обліку, встановлених у точках вимірювання, параметри для розрахунку втрат електричної енергії  (втрати в елементах електричних мереж у разі встановлення засобів вимірювальної техніки не на межі балансової належності та втрати електричної енергії, які пов’язані з транспортуванням електричної енергії електричними мережами основного споживача іншим учасникам роздрібного ринку) для основної схеми живлення та для всіх можливих варіантів її зміни (резервна, аварійна схеми живлення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5" w:name="n4016"/>
      <w:bookmarkEnd w:id="385"/>
      <w:r w:rsidRPr="00240693">
        <w:rPr>
          <w:rFonts w:ascii="Times New Roman" w:eastAsia="Times New Roman" w:hAnsi="Times New Roman" w:cs="Times New Roman"/>
          <w:sz w:val="24"/>
          <w:szCs w:val="24"/>
          <w:lang w:eastAsia="ru-RU"/>
        </w:rPr>
        <w:t>Розроблення порядку (алгоритму) розрахунку та складення балансу електричної енергії в електричних мережах споживача (технологічних електричних мережах основного споживача) забезпечується споживачем (основним споживачем) та погоджується оператором системи, до якої приєднані мережі споживача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6" w:name="n4017"/>
      <w:bookmarkEnd w:id="386"/>
      <w:r w:rsidRPr="00240693">
        <w:rPr>
          <w:rFonts w:ascii="Times New Roman" w:eastAsia="Times New Roman" w:hAnsi="Times New Roman" w:cs="Times New Roman"/>
          <w:sz w:val="24"/>
          <w:szCs w:val="24"/>
          <w:lang w:eastAsia="ru-RU"/>
        </w:rPr>
        <w:t>У разі створення нових точок приєднання та/або зміни напрямів перетоку існуючих  площадок вимірювання споживач (основний споживач) зобов'язаний забезпечити внесення відповідних змін до порядку (алгоритму) розрахунку та складання балансу електричної енергії в електричних мережах споживача (технологічних електричних мережах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7" w:name="n4018"/>
      <w:bookmarkEnd w:id="387"/>
      <w:r w:rsidRPr="00240693">
        <w:rPr>
          <w:rFonts w:ascii="Times New Roman" w:eastAsia="Times New Roman" w:hAnsi="Times New Roman" w:cs="Times New Roman"/>
          <w:i/>
          <w:iCs/>
          <w:sz w:val="24"/>
          <w:szCs w:val="24"/>
          <w:lang w:eastAsia="ru-RU"/>
        </w:rPr>
        <w:t>{Главу 2.1 розділу II доповнено новим пунктом 2.1.15 згідно з Постановою Національної комісії, що здійснює державне регулювання у сферах енергетики та комунальних послуг </w:t>
      </w:r>
      <w:hyperlink r:id="rId248" w:anchor="n3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8" w:name="n2207"/>
      <w:bookmarkEnd w:id="388"/>
      <w:r w:rsidRPr="00240693">
        <w:rPr>
          <w:rFonts w:ascii="Times New Roman" w:eastAsia="Times New Roman" w:hAnsi="Times New Roman" w:cs="Times New Roman"/>
          <w:sz w:val="24"/>
          <w:szCs w:val="24"/>
          <w:lang w:eastAsia="ru-RU"/>
        </w:rPr>
        <w:t>2.1.16. Оператор системи не має права відмовити електропостачальнику, який звертається щодо укладення договору електропостачальника про надання послуг з розподілу (передачі) електричної енергії споживачам, електроустановки яких приєднані до електричних мереж на території здійснення діяльності відповідного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89" w:name="n2208"/>
      <w:bookmarkEnd w:id="389"/>
      <w:r w:rsidRPr="00240693">
        <w:rPr>
          <w:rFonts w:ascii="Times New Roman" w:eastAsia="Times New Roman" w:hAnsi="Times New Roman" w:cs="Times New Roman"/>
          <w:sz w:val="24"/>
          <w:szCs w:val="24"/>
          <w:lang w:eastAsia="ru-RU"/>
        </w:rPr>
        <w:t>2.1.17. Договір електропостачальника про надання послуг з розподілу/передачі електричної енергії є публічним договором приєднання, зміст якого визначається оператором системи на основі типового договору, що є </w:t>
      </w:r>
      <w:hyperlink r:id="rId249" w:anchor="n3569" w:history="1">
        <w:r w:rsidRPr="00240693">
          <w:rPr>
            <w:rFonts w:ascii="Times New Roman" w:eastAsia="Times New Roman" w:hAnsi="Times New Roman" w:cs="Times New Roman"/>
            <w:color w:val="006600"/>
            <w:sz w:val="24"/>
            <w:szCs w:val="24"/>
            <w:u w:val="single"/>
            <w:lang w:eastAsia="ru-RU"/>
          </w:rPr>
          <w:t>додатком 4</w:t>
        </w:r>
      </w:hyperlink>
      <w:r w:rsidRPr="00240693">
        <w:rPr>
          <w:rFonts w:ascii="Times New Roman" w:eastAsia="Times New Roman" w:hAnsi="Times New Roman" w:cs="Times New Roman"/>
          <w:sz w:val="24"/>
          <w:szCs w:val="24"/>
          <w:lang w:eastAsia="ru-RU"/>
        </w:rPr>
        <w:t> до цих Правил, оприлюднюється на офіційному вебсайті оператора системи та укладається шляхом надання електропостачальником заяви-приєднання. Датою початку дії зазначеного договору є наступний робочий день від дня отримання оператором системи заяви-приєднання електропостачальника щодо укладення такого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0" w:name="n2209"/>
      <w:bookmarkEnd w:id="390"/>
      <w:r w:rsidRPr="00240693">
        <w:rPr>
          <w:rFonts w:ascii="Times New Roman" w:eastAsia="Times New Roman" w:hAnsi="Times New Roman" w:cs="Times New Roman"/>
          <w:i/>
          <w:iCs/>
          <w:sz w:val="24"/>
          <w:szCs w:val="24"/>
          <w:lang w:eastAsia="ru-RU"/>
        </w:rPr>
        <w:t>{Абзац перший пункту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0" w:anchor="n7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1" w:name="n2210"/>
      <w:bookmarkEnd w:id="391"/>
      <w:r w:rsidRPr="00240693">
        <w:rPr>
          <w:rFonts w:ascii="Times New Roman" w:eastAsia="Times New Roman" w:hAnsi="Times New Roman" w:cs="Times New Roman"/>
          <w:sz w:val="24"/>
          <w:szCs w:val="24"/>
          <w:lang w:eastAsia="ru-RU"/>
        </w:rPr>
        <w:t>На вимогу електропостачальника оператор системи протягом трьох робочих днів від дати звернення повинен надати електропостачальнику підписаний оператором системи примірник укладеного договору електропостачальника про надання послуг з розподілу (передачі) у письмовій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2" w:name="n2211"/>
      <w:bookmarkEnd w:id="392"/>
      <w:r w:rsidRPr="00240693">
        <w:rPr>
          <w:rFonts w:ascii="Times New Roman" w:eastAsia="Times New Roman" w:hAnsi="Times New Roman" w:cs="Times New Roman"/>
          <w:i/>
          <w:iCs/>
          <w:sz w:val="24"/>
          <w:szCs w:val="24"/>
          <w:lang w:eastAsia="ru-RU"/>
        </w:rPr>
        <w:t>{Пункт глави 2.1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251" w:anchor="n88"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3" w:name="n2212"/>
      <w:bookmarkEnd w:id="393"/>
      <w:r w:rsidRPr="00240693">
        <w:rPr>
          <w:rFonts w:ascii="Times New Roman" w:eastAsia="Times New Roman" w:hAnsi="Times New Roman" w:cs="Times New Roman"/>
          <w:i/>
          <w:iCs/>
          <w:sz w:val="24"/>
          <w:szCs w:val="24"/>
          <w:lang w:eastAsia="ru-RU"/>
        </w:rPr>
        <w:t>{Пункт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252" w:anchor="n86"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4" w:name="n2213"/>
      <w:bookmarkEnd w:id="394"/>
      <w:r w:rsidRPr="00240693">
        <w:rPr>
          <w:rFonts w:ascii="Times New Roman" w:eastAsia="Times New Roman" w:hAnsi="Times New Roman" w:cs="Times New Roman"/>
          <w:sz w:val="24"/>
          <w:szCs w:val="24"/>
          <w:lang w:eastAsia="ru-RU"/>
        </w:rPr>
        <w:t>2.1.18. Для укладення договору електропостачальника про надання послуг з розподілу/передачі електричної енергії між електропостачальником та оператором системи електропостачальник має надати відповідному оператору системи заяву-приєднання (із зазначенням місцезнаходження і банківських реквізитів заявника) та такі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5" w:name="n2214"/>
      <w:bookmarkEnd w:id="395"/>
      <w:r w:rsidRPr="00240693">
        <w:rPr>
          <w:rFonts w:ascii="Times New Roman" w:eastAsia="Times New Roman" w:hAnsi="Times New Roman" w:cs="Times New Roman"/>
          <w:i/>
          <w:iCs/>
          <w:sz w:val="24"/>
          <w:szCs w:val="24"/>
          <w:lang w:eastAsia="ru-RU"/>
        </w:rPr>
        <w:t>{Абзац перший пункту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3" w:anchor="n7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6" w:name="n2215"/>
      <w:bookmarkEnd w:id="396"/>
      <w:r w:rsidRPr="00240693">
        <w:rPr>
          <w:rFonts w:ascii="Times New Roman" w:eastAsia="Times New Roman" w:hAnsi="Times New Roman" w:cs="Times New Roman"/>
          <w:sz w:val="24"/>
          <w:szCs w:val="24"/>
          <w:lang w:eastAsia="ru-RU"/>
        </w:rPr>
        <w:t>1) копію постанови НКРЕКП про видачу ліцензії на провадження господарської діяльності з постачання електричної енергії споживачу, роздруковану з публічних джерел;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7" w:name="n2216"/>
      <w:bookmarkEnd w:id="397"/>
      <w:r w:rsidRPr="00240693">
        <w:rPr>
          <w:rFonts w:ascii="Times New Roman" w:eastAsia="Times New Roman" w:hAnsi="Times New Roman" w:cs="Times New Roman"/>
          <w:i/>
          <w:iCs/>
          <w:sz w:val="24"/>
          <w:szCs w:val="24"/>
          <w:lang w:eastAsia="ru-RU"/>
        </w:rPr>
        <w:lastRenderedPageBreak/>
        <w:t>{Підпункт 1 пункту глави 2.1 розділу II в редакції Постанови Національної комісії, що здійснює державне регулювання у сферах енергетики та комунальних послуг </w:t>
      </w:r>
      <w:hyperlink r:id="rId254" w:anchor="n7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8" w:name="n2217"/>
      <w:bookmarkEnd w:id="398"/>
      <w:r w:rsidRPr="00240693">
        <w:rPr>
          <w:rFonts w:ascii="Times New Roman" w:eastAsia="Times New Roman" w:hAnsi="Times New Roman" w:cs="Times New Roman"/>
          <w:sz w:val="24"/>
          <w:szCs w:val="24"/>
          <w:lang w:eastAsia="ru-RU"/>
        </w:rPr>
        <w:t>2) копію належним чином оформленої довіреності на укладення договорів на ім'я особи, яка уповноважена підписувати договори (витяг з установчого документа про повноваження керівника - для юридичних осіб, копію довіреності, виданої в установленому порядку тощо), за необхідності;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399" w:name="n2218"/>
      <w:bookmarkEnd w:id="399"/>
      <w:r w:rsidRPr="00240693">
        <w:rPr>
          <w:rFonts w:ascii="Times New Roman" w:eastAsia="Times New Roman" w:hAnsi="Times New Roman" w:cs="Times New Roman"/>
          <w:sz w:val="24"/>
          <w:szCs w:val="24"/>
          <w:lang w:eastAsia="ru-RU"/>
        </w:rPr>
        <w:t>3) копію свідоцтва платника податків або витяг з ЄДР юридичних осіб, фізичних осіб-підприємців та громадських формувань, роздрукований з мережі Інтернет, або копію довідки чи виписки з ЄДР.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0" w:name="n2219"/>
      <w:bookmarkEnd w:id="400"/>
      <w:r w:rsidRPr="00240693">
        <w:rPr>
          <w:rFonts w:ascii="Times New Roman" w:eastAsia="Times New Roman" w:hAnsi="Times New Roman" w:cs="Times New Roman"/>
          <w:i/>
          <w:iCs/>
          <w:sz w:val="24"/>
          <w:szCs w:val="24"/>
          <w:lang w:eastAsia="ru-RU"/>
        </w:rPr>
        <w:t>{Підпункт 3 пункту глави 2.1 розділу II в редакції Постанови Національної комісії, що здійснює державне регулювання у сферах енергетики та комунальних послуг</w:t>
      </w:r>
      <w:hyperlink r:id="rId255" w:anchor="n78"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1" w:name="n2220"/>
      <w:bookmarkEnd w:id="401"/>
      <w:r w:rsidRPr="00240693">
        <w:rPr>
          <w:rFonts w:ascii="Times New Roman" w:eastAsia="Times New Roman" w:hAnsi="Times New Roman" w:cs="Times New Roman"/>
          <w:i/>
          <w:iCs/>
          <w:sz w:val="24"/>
          <w:szCs w:val="24"/>
          <w:lang w:eastAsia="ru-RU"/>
        </w:rPr>
        <w:t>{Пункт глави 2.1 розділу II в редакції Постанови Національної комісії, що здійснює державне регулювання у сферах енергетики та комунальних послуг </w:t>
      </w:r>
      <w:hyperlink r:id="rId256" w:anchor="n90"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2" w:name="n2221"/>
      <w:bookmarkEnd w:id="402"/>
      <w:r w:rsidRPr="00240693">
        <w:rPr>
          <w:rFonts w:ascii="Times New Roman" w:eastAsia="Times New Roman" w:hAnsi="Times New Roman" w:cs="Times New Roman"/>
          <w:sz w:val="24"/>
          <w:szCs w:val="24"/>
          <w:lang w:eastAsia="ru-RU"/>
        </w:rPr>
        <w:t>2.1.19. За укладеними договорами електропостачальника про надання послуг з розподілу (передачі) оператор системи формує особові рахунки, на яких обліковує стан розрахунків за послуги з передачі (розподілу) електричної енергії, із зазначенням відповідальних за розрахунки сторін, зазначає інформацію відповідно до реєстрів точок комерційного обліку споживачів відповідних електропостачальників та вносить відповідні зміни протягом одного робочого дня, наступного за днем настання таких змін. За реєстром особових рахунків окремо ведеться реєстр електропостачальників, з якими укладено договори електропостачальника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3" w:name="n2222"/>
      <w:bookmarkEnd w:id="403"/>
      <w:r w:rsidRPr="00240693">
        <w:rPr>
          <w:rFonts w:ascii="Times New Roman" w:eastAsia="Times New Roman" w:hAnsi="Times New Roman" w:cs="Times New Roman"/>
          <w:sz w:val="24"/>
          <w:szCs w:val="24"/>
          <w:lang w:eastAsia="ru-RU"/>
        </w:rPr>
        <w:t>Оператор системи забезпечує доступ учасників роздрібного ринку до реєстру (переліку) електропостачальників, яким за договорами електропостачальника про надання послуг з розподілу (передачі) електричної енергії оператор системи забезпечує недискримінаційний доступ до електричних мереж з метою постачання (продажу) електричної енергії споживачам, електроустановки яких безпосередньо приєднані до електричних мереж на території діяльності відповідного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4" w:name="n2223"/>
      <w:bookmarkEnd w:id="404"/>
      <w:r w:rsidRPr="00240693">
        <w:rPr>
          <w:rFonts w:ascii="Times New Roman" w:eastAsia="Times New Roman" w:hAnsi="Times New Roman" w:cs="Times New Roman"/>
          <w:sz w:val="24"/>
          <w:szCs w:val="24"/>
          <w:lang w:eastAsia="ru-RU"/>
        </w:rPr>
        <w:t>2.1.20. Договір електропостачальника про надання послуг з розподілу (передачі) електричної енергії є постійно діючим у частині організаційних питань забезпечення доступу електропостачальника до електричних мереж оператора системи, інформаційного обміну між сторонами, обліку та розрахунків, забезпечення процедури зміни електропостачальника споживачем, порядку взаємодії у випадках припинення (обмеження) та відновлення електропостачання споживача (субспоживачів), які безпосередньо приєднані до мереж оператора системи, так і основних споживачів, інших процедур, пов'язаних із забезпеченням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5" w:name="n2224"/>
      <w:bookmarkEnd w:id="405"/>
      <w:r w:rsidRPr="00240693">
        <w:rPr>
          <w:rFonts w:ascii="Times New Roman" w:eastAsia="Times New Roman" w:hAnsi="Times New Roman" w:cs="Times New Roman"/>
          <w:sz w:val="24"/>
          <w:szCs w:val="24"/>
          <w:lang w:eastAsia="ru-RU"/>
        </w:rPr>
        <w:t>2.1.21. Договір електропостачальника про надання послуг з розподілу (передачі) електричної енергії в частині розрахунків за послуги оператора системи діє у разі постачання електричної енергії споживачам постачальником універсальних послуг, а також за сукупністю споживачів електропостачальника, для яких згідно з обраною споживачем комерційною пропозицією електропостачальника оплату послуг з розподілу/передачі електричної енергії забезпечує електропостачальник.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6" w:name="n2225"/>
      <w:bookmarkEnd w:id="406"/>
      <w:r w:rsidRPr="00240693">
        <w:rPr>
          <w:rFonts w:ascii="Times New Roman" w:eastAsia="Times New Roman" w:hAnsi="Times New Roman" w:cs="Times New Roman"/>
          <w:i/>
          <w:iCs/>
          <w:sz w:val="24"/>
          <w:szCs w:val="24"/>
          <w:lang w:eastAsia="ru-RU"/>
        </w:rPr>
        <w:t>{Абзац перший пункту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w:t>
      </w:r>
      <w:hyperlink r:id="rId257" w:anchor="n8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 </w:t>
      </w:r>
      <w:hyperlink r:id="rId258" w:anchor="n15"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7" w:name="n2226"/>
      <w:bookmarkEnd w:id="407"/>
      <w:r w:rsidRPr="00240693">
        <w:rPr>
          <w:rFonts w:ascii="Times New Roman" w:eastAsia="Times New Roman" w:hAnsi="Times New Roman" w:cs="Times New Roman"/>
          <w:sz w:val="24"/>
          <w:szCs w:val="24"/>
          <w:lang w:eastAsia="ru-RU"/>
        </w:rPr>
        <w:t>Договір електропостачальника про надання послуг з розподілу (передачі) електричної енергії в частині розрахунків за послуги оператора системи призупиняється (тимчасово не діє) за сукупністю споживачів електропостачальника, для яких згідно з обраною споживачем комерційною пропозицією електропостачальника оплату послуг з розподілу/передачі електричної енергії забезпечує споживач.</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08" w:name="n2227"/>
      <w:bookmarkEnd w:id="408"/>
      <w:r w:rsidRPr="00240693">
        <w:rPr>
          <w:rFonts w:ascii="Times New Roman" w:eastAsia="Times New Roman" w:hAnsi="Times New Roman" w:cs="Times New Roman"/>
          <w:i/>
          <w:iCs/>
          <w:sz w:val="24"/>
          <w:szCs w:val="24"/>
          <w:lang w:eastAsia="ru-RU"/>
        </w:rPr>
        <w:t>{Абзац другий пункту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259" w:anchor="n8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409" w:name="n2228"/>
      <w:bookmarkEnd w:id="409"/>
      <w:r w:rsidRPr="00240693">
        <w:rPr>
          <w:rFonts w:ascii="Times New Roman" w:eastAsia="Times New Roman" w:hAnsi="Times New Roman" w:cs="Times New Roman"/>
          <w:b/>
          <w:bCs/>
          <w:sz w:val="28"/>
          <w:szCs w:val="28"/>
          <w:lang w:eastAsia="ru-RU"/>
        </w:rPr>
        <w:t>2.2. Межі балансової належності та експлуатаційної відповідальності, точка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0" w:name="n2229"/>
      <w:bookmarkEnd w:id="410"/>
      <w:r w:rsidRPr="00240693">
        <w:rPr>
          <w:rFonts w:ascii="Times New Roman" w:eastAsia="Times New Roman" w:hAnsi="Times New Roman" w:cs="Times New Roman"/>
          <w:sz w:val="24"/>
          <w:szCs w:val="24"/>
          <w:lang w:eastAsia="ru-RU"/>
        </w:rPr>
        <w:t xml:space="preserve">2.2.1. Межі балансової належності та експлуатаційної відповідальності між споживачем (субспоживачем) і оператором системи (основним споживачем) за технічний стан і обслуговування </w:t>
      </w:r>
      <w:r w:rsidRPr="00240693">
        <w:rPr>
          <w:rFonts w:ascii="Times New Roman" w:eastAsia="Times New Roman" w:hAnsi="Times New Roman" w:cs="Times New Roman"/>
          <w:sz w:val="24"/>
          <w:szCs w:val="24"/>
          <w:lang w:eastAsia="ru-RU"/>
        </w:rPr>
        <w:lastRenderedPageBreak/>
        <w:t>суміжних електроустановок фіксуються в акті розмежування балансової належності електроустановок і експлуатаційної відповідальності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1" w:name="n2230"/>
      <w:bookmarkEnd w:id="411"/>
      <w:r w:rsidRPr="00240693">
        <w:rPr>
          <w:rFonts w:ascii="Times New Roman" w:eastAsia="Times New Roman" w:hAnsi="Times New Roman" w:cs="Times New Roman"/>
          <w:sz w:val="24"/>
          <w:szCs w:val="24"/>
          <w:lang w:eastAsia="ru-RU"/>
        </w:rPr>
        <w:t>Межа експлуатаційної відповідальності збігається з межею балансової належності, яка визначається правом власності споживача та оператора системи (основного споживача) на окремі елементи електричної мережі, або встановлюється за згодою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2" w:name="n2231"/>
      <w:bookmarkEnd w:id="412"/>
      <w:r w:rsidRPr="00240693">
        <w:rPr>
          <w:rFonts w:ascii="Times New Roman" w:eastAsia="Times New Roman" w:hAnsi="Times New Roman" w:cs="Times New Roman"/>
          <w:sz w:val="24"/>
          <w:szCs w:val="24"/>
          <w:lang w:eastAsia="ru-RU"/>
        </w:rPr>
        <w:t>Якщо межа експлуатаційної відповідальності не збігається з межею балансової належності, у тому числі у випадку відсутності власника окремих елементів електричної мережі, сторони укладають договір про обслуговування ділянки між цими межами, в якому визначають взаємні обов'язки та відповідальність сторін з цього питання.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3" w:name="n2232"/>
      <w:bookmarkEnd w:id="413"/>
      <w:r w:rsidRPr="00240693">
        <w:rPr>
          <w:rFonts w:ascii="Times New Roman" w:eastAsia="Times New Roman" w:hAnsi="Times New Roman" w:cs="Times New Roman"/>
          <w:sz w:val="24"/>
          <w:szCs w:val="24"/>
          <w:lang w:eastAsia="ru-RU"/>
        </w:rPr>
        <w:t>Точка розподілу електричної енергії встановлюється на межі балансової належності.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4" w:name="n2233"/>
      <w:bookmarkEnd w:id="414"/>
      <w:r w:rsidRPr="00240693">
        <w:rPr>
          <w:rFonts w:ascii="Times New Roman" w:eastAsia="Times New Roman" w:hAnsi="Times New Roman" w:cs="Times New Roman"/>
          <w:sz w:val="24"/>
          <w:szCs w:val="24"/>
          <w:lang w:eastAsia="ru-RU"/>
        </w:rPr>
        <w:t>2.2.2. Межа експлуатаційної відповідальності між споживачем та оператором системи за технічний стан і обслуговування електроустановок напругою до 1000 В встановлюється: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5" w:name="n2234"/>
      <w:bookmarkEnd w:id="415"/>
      <w:r w:rsidRPr="00240693">
        <w:rPr>
          <w:rFonts w:ascii="Times New Roman" w:eastAsia="Times New Roman" w:hAnsi="Times New Roman" w:cs="Times New Roman"/>
          <w:sz w:val="24"/>
          <w:szCs w:val="24"/>
          <w:lang w:eastAsia="ru-RU"/>
        </w:rPr>
        <w:t>1) у разі повітряного відгалуження - у точці кріплення проводів лінії електропередачі до перших ізоляторів на будівлі або на трубостояку, або на ввідних клемах першого комутаційного апарата, встановленого на ввідному пристрої будівлі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6" w:name="n2235"/>
      <w:bookmarkEnd w:id="416"/>
      <w:r w:rsidRPr="00240693">
        <w:rPr>
          <w:rFonts w:ascii="Times New Roman" w:eastAsia="Times New Roman" w:hAnsi="Times New Roman" w:cs="Times New Roman"/>
          <w:sz w:val="24"/>
          <w:szCs w:val="24"/>
          <w:lang w:eastAsia="ru-RU"/>
        </w:rPr>
        <w:t>2) у разі кабельного вводу - на наконечниках кабелю живлення, приєднаних до ввідних клем першого комутаційного апарата, встановленого у ввідному пристрої будівлі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7" w:name="n2236"/>
      <w:bookmarkEnd w:id="417"/>
      <w:r w:rsidRPr="00240693">
        <w:rPr>
          <w:rFonts w:ascii="Times New Roman" w:eastAsia="Times New Roman" w:hAnsi="Times New Roman" w:cs="Times New Roman"/>
          <w:sz w:val="24"/>
          <w:szCs w:val="24"/>
          <w:lang w:eastAsia="ru-RU"/>
        </w:rPr>
        <w:t>2.2.3. Межа експлуатаційної відповідальності за технічний стан і обслуговування електроустановок напругою 1000 В і вище встановлюється: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8" w:name="n2237"/>
      <w:bookmarkEnd w:id="418"/>
      <w:r w:rsidRPr="00240693">
        <w:rPr>
          <w:rFonts w:ascii="Times New Roman" w:eastAsia="Times New Roman" w:hAnsi="Times New Roman" w:cs="Times New Roman"/>
          <w:sz w:val="24"/>
          <w:szCs w:val="24"/>
          <w:lang w:eastAsia="ru-RU"/>
        </w:rPr>
        <w:t>1) на з'єднувачі прохідного ізолятора повітряної лінії із зовнішньої сторони закритих розподільних пристроїв або на виході проводу з натяжного затискача портальної відтяжної гірлянди ізоляторів відкритих розподільних пристроїв;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19" w:name="n2238"/>
      <w:bookmarkEnd w:id="419"/>
      <w:r w:rsidRPr="00240693">
        <w:rPr>
          <w:rFonts w:ascii="Times New Roman" w:eastAsia="Times New Roman" w:hAnsi="Times New Roman" w:cs="Times New Roman"/>
          <w:sz w:val="24"/>
          <w:szCs w:val="24"/>
          <w:lang w:eastAsia="ru-RU"/>
        </w:rPr>
        <w:t>2) на наконечниках кабельних або повітряних вводів живильних чи розподільних ліній.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0" w:name="n2239"/>
      <w:bookmarkEnd w:id="420"/>
      <w:r w:rsidRPr="00240693">
        <w:rPr>
          <w:rFonts w:ascii="Times New Roman" w:eastAsia="Times New Roman" w:hAnsi="Times New Roman" w:cs="Times New Roman"/>
          <w:sz w:val="24"/>
          <w:szCs w:val="24"/>
          <w:lang w:eastAsia="ru-RU"/>
        </w:rPr>
        <w:t>2.2.4. За технічний стан зазначених у </w:t>
      </w:r>
      <w:hyperlink r:id="rId260" w:anchor="n2237" w:history="1">
        <w:r w:rsidRPr="00240693">
          <w:rPr>
            <w:rFonts w:ascii="Times New Roman" w:eastAsia="Times New Roman" w:hAnsi="Times New Roman" w:cs="Times New Roman"/>
            <w:color w:val="006600"/>
            <w:sz w:val="24"/>
            <w:szCs w:val="24"/>
            <w:u w:val="single"/>
            <w:lang w:eastAsia="ru-RU"/>
          </w:rPr>
          <w:t>підпунктах 1</w:t>
        </w:r>
      </w:hyperlink>
      <w:r w:rsidRPr="00240693">
        <w:rPr>
          <w:rFonts w:ascii="Times New Roman" w:eastAsia="Times New Roman" w:hAnsi="Times New Roman" w:cs="Times New Roman"/>
          <w:sz w:val="24"/>
          <w:szCs w:val="24"/>
          <w:lang w:eastAsia="ru-RU"/>
        </w:rPr>
        <w:t> та </w:t>
      </w:r>
      <w:hyperlink r:id="rId261" w:anchor="n2238" w:history="1">
        <w:r w:rsidRPr="00240693">
          <w:rPr>
            <w:rFonts w:ascii="Times New Roman" w:eastAsia="Times New Roman" w:hAnsi="Times New Roman" w:cs="Times New Roman"/>
            <w:color w:val="006600"/>
            <w:sz w:val="24"/>
            <w:szCs w:val="24"/>
            <w:u w:val="single"/>
            <w:lang w:eastAsia="ru-RU"/>
          </w:rPr>
          <w:t>2</w:t>
        </w:r>
      </w:hyperlink>
      <w:r w:rsidRPr="00240693">
        <w:rPr>
          <w:rFonts w:ascii="Times New Roman" w:eastAsia="Times New Roman" w:hAnsi="Times New Roman" w:cs="Times New Roman"/>
          <w:sz w:val="24"/>
          <w:szCs w:val="24"/>
          <w:lang w:eastAsia="ru-RU"/>
        </w:rPr>
        <w:t> пункту 2.2.3 цієї глави з'єднань відповідає організація, яка експлуатує підстанції (розподільні пристрої).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1" w:name="n2240"/>
      <w:bookmarkEnd w:id="421"/>
      <w:r w:rsidRPr="00240693">
        <w:rPr>
          <w:rFonts w:ascii="Times New Roman" w:eastAsia="Times New Roman" w:hAnsi="Times New Roman" w:cs="Times New Roman"/>
          <w:sz w:val="24"/>
          <w:szCs w:val="24"/>
          <w:lang w:eastAsia="ru-RU"/>
        </w:rPr>
        <w:t>Межа відповідальності за стан і обслуговування ліній електропередачі напругою 1000 В і вище, що мають відгалуження (глухі або через роз'єднувачі), які належать різним організаціям, установлюється на опорі основної лінії, де здійснена відпайка. За технічний стан натяжних ізолювальних підвісок, установлених на лінійних порталах з боку лінії, а також усі затискачі, закріплені на проводах лінії, відповідає організація, що експлуатує лінію. За технічний стан лінійних порталів з натяжними ізолювальними підвісками з боку підстанцій, петлі на цих порталах, спуски з проводів лінії до різноманітного обладнання (комутаційних апаратів, розрядників, конденсаторів зв'язку, високочастотних загороджувачів тощо) відповідає організація, що експлуатує підстанцію.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2" w:name="n2241"/>
      <w:bookmarkEnd w:id="422"/>
      <w:r w:rsidRPr="00240693">
        <w:rPr>
          <w:rFonts w:ascii="Times New Roman" w:eastAsia="Times New Roman" w:hAnsi="Times New Roman" w:cs="Times New Roman"/>
          <w:sz w:val="24"/>
          <w:szCs w:val="24"/>
          <w:lang w:eastAsia="ru-RU"/>
        </w:rPr>
        <w:t>За технічний стан затискачів, що приєднують відпайку, відповідає організація, яка експлуатує основну лінію.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3" w:name="n2242"/>
      <w:bookmarkEnd w:id="423"/>
      <w:r w:rsidRPr="00240693">
        <w:rPr>
          <w:rFonts w:ascii="Times New Roman" w:eastAsia="Times New Roman" w:hAnsi="Times New Roman" w:cs="Times New Roman"/>
          <w:sz w:val="24"/>
          <w:szCs w:val="24"/>
          <w:lang w:eastAsia="ru-RU"/>
        </w:rPr>
        <w:t>За технічний стан контактних з'єднань на межі балансової належності та на межі експлуатаційної відповідальності електромережі в будинках, що належать житловим організаціям, установам та іншим невиробничим споживачам, відповідає оператор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4" w:name="n2243"/>
      <w:bookmarkEnd w:id="424"/>
      <w:r w:rsidRPr="00240693">
        <w:rPr>
          <w:rFonts w:ascii="Times New Roman" w:eastAsia="Times New Roman" w:hAnsi="Times New Roman" w:cs="Times New Roman"/>
          <w:sz w:val="24"/>
          <w:szCs w:val="24"/>
          <w:lang w:eastAsia="ru-RU"/>
        </w:rPr>
        <w:t>2.2.5. За стан внутрішньобудинкових електричних мереж багатоквартирного будинку (від вводу в будинок до відхідних клем вузла вимірювання побутового споживача) відповідає власник (балансоутримувач) цих мереж. Межа балансової належності та експлуатаційної відповідальності у багатоквартирному будинку встановлюється: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5" w:name="n2244"/>
      <w:bookmarkEnd w:id="425"/>
      <w:r w:rsidRPr="00240693">
        <w:rPr>
          <w:rFonts w:ascii="Times New Roman" w:eastAsia="Times New Roman" w:hAnsi="Times New Roman" w:cs="Times New Roman"/>
          <w:sz w:val="24"/>
          <w:szCs w:val="24"/>
          <w:lang w:eastAsia="ru-RU"/>
        </w:rPr>
        <w:t>1) між власником (балансоутримувачем) внутрішньобудинкових електричних мереж багатоквартирного будинку та оператором системи - відповідно до </w:t>
      </w:r>
      <w:hyperlink r:id="rId262" w:anchor="n2233" w:history="1">
        <w:r w:rsidRPr="00240693">
          <w:rPr>
            <w:rFonts w:ascii="Times New Roman" w:eastAsia="Times New Roman" w:hAnsi="Times New Roman" w:cs="Times New Roman"/>
            <w:color w:val="006600"/>
            <w:sz w:val="24"/>
            <w:szCs w:val="24"/>
            <w:u w:val="single"/>
            <w:lang w:eastAsia="ru-RU"/>
          </w:rPr>
          <w:t>пункту 2.2.2</w:t>
        </w:r>
      </w:hyperlink>
      <w:r w:rsidRPr="00240693">
        <w:rPr>
          <w:rFonts w:ascii="Times New Roman" w:eastAsia="Times New Roman" w:hAnsi="Times New Roman" w:cs="Times New Roman"/>
          <w:sz w:val="24"/>
          <w:szCs w:val="24"/>
          <w:lang w:eastAsia="ru-RU"/>
        </w:rPr>
        <w:t> або </w:t>
      </w:r>
      <w:hyperlink r:id="rId263" w:anchor="n2236" w:history="1">
        <w:r w:rsidRPr="00240693">
          <w:rPr>
            <w:rFonts w:ascii="Times New Roman" w:eastAsia="Times New Roman" w:hAnsi="Times New Roman" w:cs="Times New Roman"/>
            <w:color w:val="006600"/>
            <w:sz w:val="24"/>
            <w:szCs w:val="24"/>
            <w:u w:val="single"/>
            <w:lang w:eastAsia="ru-RU"/>
          </w:rPr>
          <w:t>пункту 2.2.3</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6" w:name="n2245"/>
      <w:bookmarkEnd w:id="426"/>
      <w:r w:rsidRPr="00240693">
        <w:rPr>
          <w:rFonts w:ascii="Times New Roman" w:eastAsia="Times New Roman" w:hAnsi="Times New Roman" w:cs="Times New Roman"/>
          <w:sz w:val="24"/>
          <w:szCs w:val="24"/>
          <w:lang w:eastAsia="ru-RU"/>
        </w:rPr>
        <w:t>2) між власником (балансоутримувачем) мереж багатоквартирного будинку та власником вузла обліку побутового споживача, розміщеного у квартирі, - на вхідних клемах вузла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7" w:name="n2246"/>
      <w:bookmarkEnd w:id="427"/>
      <w:r w:rsidRPr="00240693">
        <w:rPr>
          <w:rFonts w:ascii="Times New Roman" w:eastAsia="Times New Roman" w:hAnsi="Times New Roman" w:cs="Times New Roman"/>
          <w:sz w:val="24"/>
          <w:szCs w:val="24"/>
          <w:lang w:eastAsia="ru-RU"/>
        </w:rPr>
        <w:lastRenderedPageBreak/>
        <w:t>3) між власником (балансоутримувачем) мереж багатоквартирного будинку та власником вузла обліку побутового споживача, розміщеного на сходовій клітці, - на вхідних клемах комутаційного апарата, встановленого до вузла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8" w:name="n2247"/>
      <w:bookmarkEnd w:id="428"/>
      <w:r w:rsidRPr="00240693">
        <w:rPr>
          <w:rFonts w:ascii="Times New Roman" w:eastAsia="Times New Roman" w:hAnsi="Times New Roman" w:cs="Times New Roman"/>
          <w:sz w:val="24"/>
          <w:szCs w:val="24"/>
          <w:lang w:eastAsia="ru-RU"/>
        </w:rPr>
        <w:t>4) між власником вузла обліку та споживачем - на відхідних клемах вузла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29" w:name="n2248"/>
      <w:bookmarkEnd w:id="429"/>
      <w:r w:rsidRPr="00240693">
        <w:rPr>
          <w:rFonts w:ascii="Times New Roman" w:eastAsia="Times New Roman" w:hAnsi="Times New Roman" w:cs="Times New Roman"/>
          <w:sz w:val="24"/>
          <w:szCs w:val="24"/>
          <w:lang w:eastAsia="ru-RU"/>
        </w:rPr>
        <w:t>2.2.6. Межа балансової належності та експлуатаційної відповідальності для індивідуальних будинків між споживачем та оператором системи встановлюється: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0" w:name="n2249"/>
      <w:bookmarkEnd w:id="430"/>
      <w:r w:rsidRPr="00240693">
        <w:rPr>
          <w:rFonts w:ascii="Times New Roman" w:eastAsia="Times New Roman" w:hAnsi="Times New Roman" w:cs="Times New Roman"/>
          <w:sz w:val="24"/>
          <w:szCs w:val="24"/>
          <w:lang w:eastAsia="ru-RU"/>
        </w:rPr>
        <w:t>1) у разі відгалуження від лінії електропередачі неізольованим проводом - у точці кріплення проводів лінії електропередачі до перших ізоляторів на будівлі або на трубостояку (при повітряному вводі);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1" w:name="n2250"/>
      <w:bookmarkEnd w:id="431"/>
      <w:r w:rsidRPr="00240693">
        <w:rPr>
          <w:rFonts w:ascii="Times New Roman" w:eastAsia="Times New Roman" w:hAnsi="Times New Roman" w:cs="Times New Roman"/>
          <w:sz w:val="24"/>
          <w:szCs w:val="24"/>
          <w:lang w:eastAsia="ru-RU"/>
        </w:rPr>
        <w:t>2) у разі кабельного вводу або використання ізольованого проводу при відгалуженні від лінії електропередачі - на наконечниках кабелю живлення або ізольованого проводу на ввідному пристрої будівлі, якщо ввідно-розподільний пристрій розташований усередині будівлі, або на вихідних клемах вузла вимірювання, якщо ввідно-розподільний пристрій та вузол обліку електроенергії розміщені ззовні будівлі.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2" w:name="n2251"/>
      <w:bookmarkEnd w:id="432"/>
      <w:r w:rsidRPr="00240693">
        <w:rPr>
          <w:rFonts w:ascii="Times New Roman" w:eastAsia="Times New Roman" w:hAnsi="Times New Roman" w:cs="Times New Roman"/>
          <w:sz w:val="24"/>
          <w:szCs w:val="24"/>
          <w:lang w:eastAsia="ru-RU"/>
        </w:rPr>
        <w:t>За стан контактних з'єднань на межі експлуатаційної відповідальності та на вхідних і вихідних клемах, опломбованих у вузлах обліку засобів вимірювальної техніки, відповідає оператор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3" w:name="n2252"/>
      <w:bookmarkEnd w:id="433"/>
      <w:r w:rsidRPr="00240693">
        <w:rPr>
          <w:rFonts w:ascii="Times New Roman" w:eastAsia="Times New Roman" w:hAnsi="Times New Roman" w:cs="Times New Roman"/>
          <w:sz w:val="24"/>
          <w:szCs w:val="24"/>
          <w:lang w:eastAsia="ru-RU"/>
        </w:rPr>
        <w:t>Заміну елементів вузла обліку забезпечує його власник.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4" w:name="n2253"/>
      <w:bookmarkEnd w:id="434"/>
      <w:r w:rsidRPr="00240693">
        <w:rPr>
          <w:rFonts w:ascii="Times New Roman" w:eastAsia="Times New Roman" w:hAnsi="Times New Roman" w:cs="Times New Roman"/>
          <w:sz w:val="24"/>
          <w:szCs w:val="24"/>
          <w:lang w:eastAsia="ru-RU"/>
        </w:rPr>
        <w:t>2.2.7. За стан мереж малої системи розподілу, основного споживача відповідає власник (балансоутримувач) цих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5" w:name="n2254"/>
      <w:bookmarkEnd w:id="435"/>
      <w:r w:rsidRPr="00240693">
        <w:rPr>
          <w:rFonts w:ascii="Times New Roman" w:eastAsia="Times New Roman" w:hAnsi="Times New Roman" w:cs="Times New Roman"/>
          <w:sz w:val="24"/>
          <w:szCs w:val="24"/>
          <w:lang w:eastAsia="ru-RU"/>
        </w:rPr>
        <w:t>У малій системі розподілу та в основного споживача межа експлуатаційної відповідальності за технічний стан і обслуговування суміжних електроустановок між споживачем - фізичною особою або споживачем - фізичною особою - підприємцем, або споживачем - юридичною особою з одного боку та власником (балансоутримувачем) малої системи розподілу (основним споживачем) з іншого боку установлюється відповідно до </w:t>
      </w:r>
      <w:hyperlink r:id="rId264" w:anchor="n2243" w:history="1">
        <w:r w:rsidRPr="00240693">
          <w:rPr>
            <w:rFonts w:ascii="Times New Roman" w:eastAsia="Times New Roman" w:hAnsi="Times New Roman" w:cs="Times New Roman"/>
            <w:color w:val="006600"/>
            <w:sz w:val="24"/>
            <w:szCs w:val="24"/>
            <w:u w:val="single"/>
            <w:lang w:eastAsia="ru-RU"/>
          </w:rPr>
          <w:t>пункту 2.2.5</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6" w:name="n2255"/>
      <w:bookmarkEnd w:id="436"/>
      <w:r w:rsidRPr="00240693">
        <w:rPr>
          <w:rFonts w:ascii="Times New Roman" w:eastAsia="Times New Roman" w:hAnsi="Times New Roman" w:cs="Times New Roman"/>
          <w:sz w:val="24"/>
          <w:szCs w:val="24"/>
          <w:lang w:eastAsia="ru-RU"/>
        </w:rPr>
        <w:t>2.2.8. Може бути встановлена інша обґрунтована межа експлуатаційної відповідальності, яка обумовлена особливостями експлуатації електроустановок або пристроїв релейного захисту та автоматики (РЗА) і зв'язку.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7" w:name="n2256"/>
      <w:bookmarkEnd w:id="437"/>
      <w:r w:rsidRPr="00240693">
        <w:rPr>
          <w:rFonts w:ascii="Times New Roman" w:eastAsia="Times New Roman" w:hAnsi="Times New Roman" w:cs="Times New Roman"/>
          <w:sz w:val="24"/>
          <w:szCs w:val="24"/>
          <w:lang w:eastAsia="ru-RU"/>
        </w:rPr>
        <w:t>Встановлення межі експлуатаційної відповідальності, яка не збігається з межею балансової належності, не є підставою перенесення точки розподілу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8" w:name="n2257"/>
      <w:bookmarkEnd w:id="438"/>
      <w:r w:rsidRPr="00240693">
        <w:rPr>
          <w:rFonts w:ascii="Times New Roman" w:eastAsia="Times New Roman" w:hAnsi="Times New Roman" w:cs="Times New Roman"/>
          <w:sz w:val="24"/>
          <w:szCs w:val="24"/>
          <w:lang w:eastAsia="ru-RU"/>
        </w:rPr>
        <w:t>2.2.9. Для технічного обслуговування та експлуатації електроустановок суб'єкт господарювання, який згідно з актом балансової належності та експлуатаційної відповідальності сторін відповідає за експлуатацію цих електроустановок, має право на підставі відповідного договору залучити будь-яку організацію, яка має право на виконання таких робіт.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39" w:name="n2258"/>
      <w:bookmarkEnd w:id="439"/>
      <w:r w:rsidRPr="00240693">
        <w:rPr>
          <w:rFonts w:ascii="Times New Roman" w:eastAsia="Times New Roman" w:hAnsi="Times New Roman" w:cs="Times New Roman"/>
          <w:sz w:val="24"/>
          <w:szCs w:val="24"/>
          <w:lang w:eastAsia="ru-RU"/>
        </w:rPr>
        <w:t>2.2.10. Якщо до електричних мереж оператора системи приєднані електричні мережі, які на підставі права власності не належать жодному суб'єкту господарювання та через які електрична енергія передається до технологічних електричних мереж споживача, межа експлуатаційної відповідальності та точка розподілу електричної енергії встановлюються на межі балансової належності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0" w:name="n2259"/>
      <w:bookmarkEnd w:id="440"/>
      <w:r w:rsidRPr="00240693">
        <w:rPr>
          <w:rFonts w:ascii="Times New Roman" w:eastAsia="Times New Roman" w:hAnsi="Times New Roman" w:cs="Times New Roman"/>
          <w:sz w:val="24"/>
          <w:szCs w:val="24"/>
          <w:lang w:eastAsia="ru-RU"/>
        </w:rPr>
        <w:t>Такі електричні мережі в установленому законодавством України порядку мають бути передані оператору системи, до мереж якого вони приєднані.</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441" w:name="n2260"/>
      <w:bookmarkEnd w:id="441"/>
      <w:r w:rsidRPr="00240693">
        <w:rPr>
          <w:rFonts w:ascii="Times New Roman" w:eastAsia="Times New Roman" w:hAnsi="Times New Roman" w:cs="Times New Roman"/>
          <w:b/>
          <w:bCs/>
          <w:sz w:val="28"/>
          <w:szCs w:val="28"/>
          <w:lang w:eastAsia="ru-RU"/>
        </w:rPr>
        <w:t>2.3. Вимірювання та облік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2" w:name="n2261"/>
      <w:bookmarkEnd w:id="442"/>
      <w:r w:rsidRPr="00240693">
        <w:rPr>
          <w:rFonts w:ascii="Times New Roman" w:eastAsia="Times New Roman" w:hAnsi="Times New Roman" w:cs="Times New Roman"/>
          <w:sz w:val="24"/>
          <w:szCs w:val="24"/>
          <w:lang w:eastAsia="ru-RU"/>
        </w:rPr>
        <w:t>2.3.1. На роздрібному ринку виробництво, передача, розподіл, постачання та споживання електричної енергії без розрахункових засобів комерційного обліку не допускається, крім випадків, передбачених цими Правилами та </w:t>
      </w:r>
      <w:hyperlink r:id="rId265"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3" w:name="n2262"/>
      <w:bookmarkEnd w:id="443"/>
      <w:r w:rsidRPr="00240693">
        <w:rPr>
          <w:rFonts w:ascii="Times New Roman" w:eastAsia="Times New Roman" w:hAnsi="Times New Roman" w:cs="Times New Roman"/>
          <w:sz w:val="24"/>
          <w:szCs w:val="24"/>
          <w:lang w:eastAsia="ru-RU"/>
        </w:rPr>
        <w:t>2.3.2. Для вимірювання з метою комерційних розрахунків за електричну енергію мають використовуватися розрахункові засоби вимірювальної техніки, які відповідають вимогам </w:t>
      </w:r>
      <w:hyperlink r:id="rId266"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w:t>
      </w:r>
      <w:hyperlink r:id="rId267"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метрологію та метрологічну діяльність" та іншим нормативно-правовим актам, що містять вимоги до таких засобів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4" w:name="n2263"/>
      <w:bookmarkEnd w:id="444"/>
      <w:r w:rsidRPr="00240693">
        <w:rPr>
          <w:rFonts w:ascii="Times New Roman" w:eastAsia="Times New Roman" w:hAnsi="Times New Roman" w:cs="Times New Roman"/>
          <w:sz w:val="24"/>
          <w:szCs w:val="24"/>
          <w:lang w:eastAsia="ru-RU"/>
        </w:rPr>
        <w:t xml:space="preserve">2.3.3. Електроустановки споживачів мають бути забезпечені необхідними розрахунковими засобами вимірювальної техніки для розрахунків за спожиту електричну енергію, технічними засобами контролю і управління споживанням електричної енергії та величини потужності, а також (за бажанням споживача) </w:t>
      </w:r>
      <w:r w:rsidRPr="00240693">
        <w:rPr>
          <w:rFonts w:ascii="Times New Roman" w:eastAsia="Times New Roman" w:hAnsi="Times New Roman" w:cs="Times New Roman"/>
          <w:sz w:val="24"/>
          <w:szCs w:val="24"/>
          <w:lang w:eastAsia="ru-RU"/>
        </w:rPr>
        <w:lastRenderedPageBreak/>
        <w:t>суміщеними з лічильником електричної енергії або окремими засобами вимірювальної техніки для контролю якості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5" w:name="n2264"/>
      <w:bookmarkEnd w:id="445"/>
      <w:r w:rsidRPr="00240693">
        <w:rPr>
          <w:rFonts w:ascii="Times New Roman" w:eastAsia="Times New Roman" w:hAnsi="Times New Roman" w:cs="Times New Roman"/>
          <w:sz w:val="24"/>
          <w:szCs w:val="24"/>
          <w:lang w:eastAsia="ru-RU"/>
        </w:rPr>
        <w:t>Підключення електроустановки споживача, яка не забезпечена розрахунковими засобами (засобом) вимірювальної техніки, технічними засобами контролю і управління споживанням електричної енергії та величини потужності, забороняється, за винятком випадків, передбачених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6" w:name="n2265"/>
      <w:bookmarkEnd w:id="446"/>
      <w:r w:rsidRPr="00240693">
        <w:rPr>
          <w:rFonts w:ascii="Times New Roman" w:eastAsia="Times New Roman" w:hAnsi="Times New Roman" w:cs="Times New Roman"/>
          <w:sz w:val="24"/>
          <w:szCs w:val="24"/>
          <w:lang w:eastAsia="ru-RU"/>
        </w:rPr>
        <w:t>Розрахункові засоби вимірювальної техніки електричної енергії, технічні засоби контролю і управління споживанням електричної енергії та величини потужності, засоби вимірювальної техніки для контролю якості електричної енергії встановлюються відповідно до вимог </w:t>
      </w:r>
      <w:hyperlink r:id="rId268"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цих Правил та проєктних рішень.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7" w:name="n4021"/>
      <w:bookmarkEnd w:id="447"/>
      <w:r w:rsidRPr="00240693">
        <w:rPr>
          <w:rFonts w:ascii="Times New Roman" w:eastAsia="Times New Roman" w:hAnsi="Times New Roman" w:cs="Times New Roman"/>
          <w:sz w:val="24"/>
          <w:szCs w:val="24"/>
          <w:lang w:eastAsia="ru-RU"/>
        </w:rPr>
        <w:t>Перелік точок комерційного обліку на об'єкті споживача (площадці комерційного обліку), крім випадків простої схеми обліку із застосуванням одного лічильника прямого включення, зазначається з наведенням ЕІС-кодів, у додатку до договору споживача про надання послуг з розподілу електричної  енергії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8" w:name="n4058"/>
      <w:bookmarkEnd w:id="448"/>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9"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49" w:name="n4022"/>
      <w:bookmarkEnd w:id="449"/>
      <w:r w:rsidRPr="00240693">
        <w:rPr>
          <w:rFonts w:ascii="Times New Roman" w:eastAsia="Times New Roman" w:hAnsi="Times New Roman" w:cs="Times New Roman"/>
          <w:sz w:val="24"/>
          <w:szCs w:val="24"/>
          <w:lang w:eastAsia="ru-RU"/>
        </w:rPr>
        <w:t>У цьому додатку до договору споживача про надання послуг з розподілу електричної енергії мають також міститися такі дані/інформацію (за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0" w:name="n4059"/>
      <w:bookmarkEnd w:id="450"/>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0"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1" w:name="n4023"/>
      <w:bookmarkEnd w:id="451"/>
      <w:r w:rsidRPr="00240693">
        <w:rPr>
          <w:rFonts w:ascii="Times New Roman" w:eastAsia="Times New Roman" w:hAnsi="Times New Roman" w:cs="Times New Roman"/>
          <w:sz w:val="24"/>
          <w:szCs w:val="24"/>
          <w:lang w:eastAsia="ru-RU"/>
        </w:rPr>
        <w:t>1) характеристики фізичних ТКО (точки вимірювання/точки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2" w:name="n4060"/>
      <w:bookmarkEnd w:id="452"/>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1"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3" w:name="n4024"/>
      <w:bookmarkEnd w:id="453"/>
      <w:r w:rsidRPr="00240693">
        <w:rPr>
          <w:rFonts w:ascii="Times New Roman" w:eastAsia="Times New Roman" w:hAnsi="Times New Roman" w:cs="Times New Roman"/>
          <w:sz w:val="24"/>
          <w:szCs w:val="24"/>
          <w:lang w:eastAsia="ru-RU"/>
        </w:rPr>
        <w:t>ЕІС-код;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4" w:name="n4061"/>
      <w:bookmarkEnd w:id="454"/>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2"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5" w:name="n4025"/>
      <w:bookmarkEnd w:id="455"/>
      <w:r w:rsidRPr="00240693">
        <w:rPr>
          <w:rFonts w:ascii="Times New Roman" w:eastAsia="Times New Roman" w:hAnsi="Times New Roman" w:cs="Times New Roman"/>
          <w:sz w:val="24"/>
          <w:szCs w:val="24"/>
          <w:lang w:eastAsia="ru-RU"/>
        </w:rPr>
        <w:t>місце розташування фізичних ТКО на об’єкті;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6" w:name="n4062"/>
      <w:bookmarkEnd w:id="456"/>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3"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7" w:name="n4026"/>
      <w:bookmarkEnd w:id="457"/>
      <w:r w:rsidRPr="00240693">
        <w:rPr>
          <w:rFonts w:ascii="Times New Roman" w:eastAsia="Times New Roman" w:hAnsi="Times New Roman" w:cs="Times New Roman"/>
          <w:sz w:val="24"/>
          <w:szCs w:val="24"/>
          <w:lang w:eastAsia="ru-RU"/>
        </w:rPr>
        <w:t>рівень напруги на фізичних ТКО, кВ;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8" w:name="n4063"/>
      <w:bookmarkEnd w:id="458"/>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4"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59" w:name="n4027"/>
      <w:bookmarkEnd w:id="459"/>
      <w:r w:rsidRPr="00240693">
        <w:rPr>
          <w:rFonts w:ascii="Times New Roman" w:eastAsia="Times New Roman" w:hAnsi="Times New Roman" w:cs="Times New Roman"/>
          <w:sz w:val="24"/>
          <w:szCs w:val="24"/>
          <w:lang w:eastAsia="ru-RU"/>
        </w:rPr>
        <w:t>встановлені засоби контролю/обмеження потужності (назва, тип, напруга, струм спрацювання);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0" w:name="n4064"/>
      <w:bookmarkEnd w:id="460"/>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5"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1" w:name="n4028"/>
      <w:bookmarkEnd w:id="461"/>
      <w:r w:rsidRPr="00240693">
        <w:rPr>
          <w:rFonts w:ascii="Times New Roman" w:eastAsia="Times New Roman" w:hAnsi="Times New Roman" w:cs="Times New Roman"/>
          <w:sz w:val="24"/>
          <w:szCs w:val="24"/>
          <w:lang w:eastAsia="ru-RU"/>
        </w:rPr>
        <w:t>2) обов’язкові характеристики елементів вузлів обліку електричної енергії, що визначені проєктом або робочою документацією: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2" w:name="n4065"/>
      <w:bookmarkEnd w:id="462"/>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6"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3" w:name="n4029"/>
      <w:bookmarkEnd w:id="463"/>
      <w:r w:rsidRPr="00240693">
        <w:rPr>
          <w:rFonts w:ascii="Times New Roman" w:eastAsia="Times New Roman" w:hAnsi="Times New Roman" w:cs="Times New Roman"/>
          <w:sz w:val="24"/>
          <w:szCs w:val="24"/>
          <w:lang w:eastAsia="ru-RU"/>
        </w:rPr>
        <w:t>параметри, обов’язкові для вимірювання за ТКО (активна/реактивна, напрям прийому/віддачі);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4" w:name="n4066"/>
      <w:bookmarkEnd w:id="464"/>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7"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5" w:name="n4030"/>
      <w:bookmarkEnd w:id="465"/>
      <w:r w:rsidRPr="00240693">
        <w:rPr>
          <w:rFonts w:ascii="Times New Roman" w:eastAsia="Times New Roman" w:hAnsi="Times New Roman" w:cs="Times New Roman"/>
          <w:sz w:val="24"/>
          <w:szCs w:val="24"/>
          <w:lang w:eastAsia="ru-RU"/>
        </w:rPr>
        <w:t>період інтегрування;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6" w:name="n4067"/>
      <w:bookmarkEnd w:id="466"/>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8"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7" w:name="n4031"/>
      <w:bookmarkEnd w:id="467"/>
      <w:r w:rsidRPr="00240693">
        <w:rPr>
          <w:rFonts w:ascii="Times New Roman" w:eastAsia="Times New Roman" w:hAnsi="Times New Roman" w:cs="Times New Roman"/>
          <w:sz w:val="24"/>
          <w:szCs w:val="24"/>
          <w:lang w:eastAsia="ru-RU"/>
        </w:rPr>
        <w:t>метод зчитування показів (локально/дистанційно);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8" w:name="n4068"/>
      <w:bookmarkEnd w:id="468"/>
      <w:r w:rsidRPr="00240693">
        <w:rPr>
          <w:rFonts w:ascii="Times New Roman" w:eastAsia="Times New Roman" w:hAnsi="Times New Roman" w:cs="Times New Roman"/>
          <w:i/>
          <w:iCs/>
          <w:sz w:val="24"/>
          <w:szCs w:val="24"/>
          <w:lang w:eastAsia="ru-RU"/>
        </w:rPr>
        <w:lastRenderedPageBreak/>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9"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69" w:name="n4032"/>
      <w:bookmarkEnd w:id="469"/>
      <w:r w:rsidRPr="00240693">
        <w:rPr>
          <w:rFonts w:ascii="Times New Roman" w:eastAsia="Times New Roman" w:hAnsi="Times New Roman" w:cs="Times New Roman"/>
          <w:sz w:val="24"/>
          <w:szCs w:val="24"/>
          <w:lang w:eastAsia="ru-RU"/>
        </w:rPr>
        <w:t>3) робочі характеристики окремих елементів вузлів обліку електричної енергії, що зазначаються у відповідних актах пломбування (можуть бути включені в додаток):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0" w:name="n4069"/>
      <w:bookmarkEnd w:id="470"/>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0"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1" w:name="n4033"/>
      <w:bookmarkEnd w:id="471"/>
      <w:r w:rsidRPr="00240693">
        <w:rPr>
          <w:rFonts w:ascii="Times New Roman" w:eastAsia="Times New Roman" w:hAnsi="Times New Roman" w:cs="Times New Roman"/>
          <w:sz w:val="24"/>
          <w:szCs w:val="24"/>
          <w:lang w:eastAsia="ru-RU"/>
        </w:rPr>
        <w:t>тип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2" w:name="n4070"/>
      <w:bookmarkEnd w:id="472"/>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1"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3" w:name="n4034"/>
      <w:bookmarkEnd w:id="473"/>
      <w:r w:rsidRPr="00240693">
        <w:rPr>
          <w:rFonts w:ascii="Times New Roman" w:eastAsia="Times New Roman" w:hAnsi="Times New Roman" w:cs="Times New Roman"/>
          <w:sz w:val="24"/>
          <w:szCs w:val="24"/>
          <w:lang w:eastAsia="ru-RU"/>
        </w:rPr>
        <w:t>призначення лічильника (основний/дублюючий/верифікаційний);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4" w:name="n4071"/>
      <w:bookmarkEnd w:id="474"/>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2"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5" w:name="n4035"/>
      <w:bookmarkEnd w:id="475"/>
      <w:r w:rsidRPr="00240693">
        <w:rPr>
          <w:rFonts w:ascii="Times New Roman" w:eastAsia="Times New Roman" w:hAnsi="Times New Roman" w:cs="Times New Roman"/>
          <w:sz w:val="24"/>
          <w:szCs w:val="24"/>
          <w:lang w:eastAsia="ru-RU"/>
        </w:rPr>
        <w:t>серійний номер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6" w:name="n4072"/>
      <w:bookmarkEnd w:id="476"/>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3"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7" w:name="n4036"/>
      <w:bookmarkEnd w:id="477"/>
      <w:r w:rsidRPr="00240693">
        <w:rPr>
          <w:rFonts w:ascii="Times New Roman" w:eastAsia="Times New Roman" w:hAnsi="Times New Roman" w:cs="Times New Roman"/>
          <w:sz w:val="24"/>
          <w:szCs w:val="24"/>
          <w:lang w:eastAsia="ru-RU"/>
        </w:rPr>
        <w:t>характеристики трансформатора струму;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8" w:name="n4073"/>
      <w:bookmarkEnd w:id="478"/>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4"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79" w:name="n4037"/>
      <w:bookmarkEnd w:id="479"/>
      <w:r w:rsidRPr="00240693">
        <w:rPr>
          <w:rFonts w:ascii="Times New Roman" w:eastAsia="Times New Roman" w:hAnsi="Times New Roman" w:cs="Times New Roman"/>
          <w:sz w:val="24"/>
          <w:szCs w:val="24"/>
          <w:lang w:eastAsia="ru-RU"/>
        </w:rPr>
        <w:t>характеристики трансформатора напруги;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0" w:name="n4074"/>
      <w:bookmarkEnd w:id="480"/>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5"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1" w:name="n4038"/>
      <w:bookmarkEnd w:id="481"/>
      <w:r w:rsidRPr="00240693">
        <w:rPr>
          <w:rFonts w:ascii="Times New Roman" w:eastAsia="Times New Roman" w:hAnsi="Times New Roman" w:cs="Times New Roman"/>
          <w:sz w:val="24"/>
          <w:szCs w:val="24"/>
          <w:lang w:eastAsia="ru-RU"/>
        </w:rPr>
        <w:t>розрахунковий коефіцієнт вузла обліку електричної енергії (результуючий).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2" w:name="n4075"/>
      <w:bookmarkEnd w:id="482"/>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6"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3" w:name="n4039"/>
      <w:bookmarkEnd w:id="483"/>
      <w:r w:rsidRPr="00240693">
        <w:rPr>
          <w:rFonts w:ascii="Times New Roman" w:eastAsia="Times New Roman" w:hAnsi="Times New Roman" w:cs="Times New Roman"/>
          <w:sz w:val="24"/>
          <w:szCs w:val="24"/>
          <w:lang w:eastAsia="ru-RU"/>
        </w:rPr>
        <w:t>Для простої схеми обліку з використанням одного лічильника ці дані/інформація наводяться у паспорті точки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4" w:name="n4076"/>
      <w:bookmarkEnd w:id="484"/>
      <w:r w:rsidRPr="00240693">
        <w:rPr>
          <w:rFonts w:ascii="Times New Roman" w:eastAsia="Times New Roman" w:hAnsi="Times New Roman" w:cs="Times New Roman"/>
          <w:i/>
          <w:iCs/>
          <w:sz w:val="24"/>
          <w:szCs w:val="24"/>
          <w:lang w:eastAsia="ru-RU"/>
        </w:rPr>
        <w:t>{Пункт 2.3.3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7" w:anchor="n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5" w:name="n2266"/>
      <w:bookmarkEnd w:id="485"/>
      <w:r w:rsidRPr="00240693">
        <w:rPr>
          <w:rFonts w:ascii="Times New Roman" w:eastAsia="Times New Roman" w:hAnsi="Times New Roman" w:cs="Times New Roman"/>
          <w:sz w:val="24"/>
          <w:szCs w:val="24"/>
          <w:lang w:eastAsia="ru-RU"/>
        </w:rPr>
        <w:t>2.3.4. Відповідальність за збереження і цілісність засобів комерційного обліку електричної енергії та пломб (відбитків їх тавр) відповідно до акта про пломбування покладається на власника (користувача) електроустановки або організацію, на території (у приміщенні) якої вони встановлені.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6" w:name="n2267"/>
      <w:bookmarkEnd w:id="486"/>
      <w:r w:rsidRPr="00240693">
        <w:rPr>
          <w:rFonts w:ascii="Times New Roman" w:eastAsia="Times New Roman" w:hAnsi="Times New Roman" w:cs="Times New Roman"/>
          <w:sz w:val="24"/>
          <w:szCs w:val="24"/>
          <w:lang w:eastAsia="ru-RU"/>
        </w:rPr>
        <w:t>Відповідальним за експлуатацію та технічний стан засобів (вузлів) вимірювальної техніки є їх власник.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7" w:name="n2268"/>
      <w:bookmarkEnd w:id="487"/>
      <w:r w:rsidRPr="00240693">
        <w:rPr>
          <w:rFonts w:ascii="Times New Roman" w:eastAsia="Times New Roman" w:hAnsi="Times New Roman" w:cs="Times New Roman"/>
          <w:i/>
          <w:iCs/>
          <w:sz w:val="24"/>
          <w:szCs w:val="24"/>
          <w:lang w:eastAsia="ru-RU"/>
        </w:rPr>
        <w:t>{Абзац третій пункту 2.3.4 глави 2.3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288" w:anchor="n9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8" w:name="n2269"/>
      <w:bookmarkEnd w:id="488"/>
      <w:r w:rsidRPr="00240693">
        <w:rPr>
          <w:rFonts w:ascii="Times New Roman" w:eastAsia="Times New Roman" w:hAnsi="Times New Roman" w:cs="Times New Roman"/>
          <w:sz w:val="24"/>
          <w:szCs w:val="24"/>
          <w:lang w:eastAsia="ru-RU"/>
        </w:rPr>
        <w:t>2.3.5. Планова заміна, у тому числі на виконання вимог нормативно-правових актів, технічна підтримка та обслуговування розрахункових засобів вимірювальної техніки електричної енергії здійснюються їх власником господарським або підрядним способом або постачальником послуг комерційного обліку відповідно до договору про надання послуг комерційного обліку, який укладається між споживачем та постачальником послуг комерційного обліку відповідно до </w:t>
      </w:r>
      <w:hyperlink r:id="rId289"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89" w:name="n2270"/>
      <w:bookmarkEnd w:id="489"/>
      <w:r w:rsidRPr="00240693">
        <w:rPr>
          <w:rFonts w:ascii="Times New Roman" w:eastAsia="Times New Roman" w:hAnsi="Times New Roman" w:cs="Times New Roman"/>
          <w:sz w:val="24"/>
          <w:szCs w:val="24"/>
          <w:lang w:eastAsia="ru-RU"/>
        </w:rPr>
        <w:t>Непланова заміна, ремонт розрахункових засобів вимірювальної техніки здійснюється постачальником послуг комерційного обліку за рахунок учасника роздрібного ринку, на вимогу (за ініціативою) якого здійснюється непланова заміна, ремонт розрахункового засобу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0" w:name="n2271"/>
      <w:bookmarkEnd w:id="490"/>
      <w:r w:rsidRPr="00240693">
        <w:rPr>
          <w:rFonts w:ascii="Times New Roman" w:eastAsia="Times New Roman" w:hAnsi="Times New Roman" w:cs="Times New Roman"/>
          <w:sz w:val="24"/>
          <w:szCs w:val="24"/>
          <w:lang w:eastAsia="ru-RU"/>
        </w:rPr>
        <w:lastRenderedPageBreak/>
        <w:t>У разі виникнення у споживача сумніву у правильності показів засобів вимірювальної техніки та/або обсягів споживання електричної енергії, на підставі яких здійснювались нарахування у пред’явленому до оплати документі, споживач подає про це заяву оператору системи/постачальнику послуг комерційного обліку, а у разі виникнення сумніву у правильності суми у пред’явленому до оплати документі щодо оплати за постачання або розподіл (передачу) електричної енергії - учаснику роздрібного ринку, який надав розрахунковий документ.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1" w:name="n3909"/>
      <w:bookmarkEnd w:id="491"/>
      <w:r w:rsidRPr="00240693">
        <w:rPr>
          <w:rFonts w:ascii="Times New Roman" w:eastAsia="Times New Roman" w:hAnsi="Times New Roman" w:cs="Times New Roman"/>
          <w:i/>
          <w:iCs/>
          <w:sz w:val="24"/>
          <w:szCs w:val="24"/>
          <w:lang w:eastAsia="ru-RU"/>
        </w:rPr>
        <w:t>{Абзац третій пункту 2.3.5 глави 2.3 розділу ІІ в редакції Постанови Національної комісії, що здійснює державне регулювання у сферах енергетики та комунальних послуг </w:t>
      </w:r>
      <w:hyperlink r:id="rId290" w:anchor="n12"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2" w:name="n2272"/>
      <w:bookmarkEnd w:id="492"/>
      <w:r w:rsidRPr="00240693">
        <w:rPr>
          <w:rFonts w:ascii="Times New Roman" w:eastAsia="Times New Roman" w:hAnsi="Times New Roman" w:cs="Times New Roman"/>
          <w:sz w:val="24"/>
          <w:szCs w:val="24"/>
          <w:lang w:eastAsia="ru-RU"/>
        </w:rPr>
        <w:t>Учасник ринку протягом 5 робочих днів від дня одержання заяви перевіряє документ (рахунок) щодо оплати електричної енергії, послуг з розподілу (передачі), комерційного обліку електричної енергії, компенсації перетікань реактивної електричної енергії тощо, у разі необхідності звертається в установленому </w:t>
      </w:r>
      <w:hyperlink r:id="rId291"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порядку щодо перевірки даних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3" w:name="n2273"/>
      <w:bookmarkEnd w:id="493"/>
      <w:r w:rsidRPr="00240693">
        <w:rPr>
          <w:rFonts w:ascii="Times New Roman" w:eastAsia="Times New Roman" w:hAnsi="Times New Roman" w:cs="Times New Roman"/>
          <w:sz w:val="24"/>
          <w:szCs w:val="24"/>
          <w:lang w:eastAsia="ru-RU"/>
        </w:rPr>
        <w:t>На підставі отриманих за результатами перевірки даних комерційного обліку електропостачальник, оператор системи та постачальник послуг комерційного обліку за необхідності проводять відповідні коригування.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4" w:name="n2274"/>
      <w:bookmarkEnd w:id="494"/>
      <w:r w:rsidRPr="00240693">
        <w:rPr>
          <w:rFonts w:ascii="Times New Roman" w:eastAsia="Times New Roman" w:hAnsi="Times New Roman" w:cs="Times New Roman"/>
          <w:sz w:val="24"/>
          <w:szCs w:val="24"/>
          <w:lang w:eastAsia="ru-RU"/>
        </w:rPr>
        <w:t>За результатами перевірки учасник роздрібного ринку повідомляє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5" w:name="n2275"/>
      <w:bookmarkEnd w:id="495"/>
      <w:r w:rsidRPr="00240693">
        <w:rPr>
          <w:rFonts w:ascii="Times New Roman" w:eastAsia="Times New Roman" w:hAnsi="Times New Roman" w:cs="Times New Roman"/>
          <w:sz w:val="24"/>
          <w:szCs w:val="24"/>
          <w:lang w:eastAsia="ru-RU"/>
        </w:rPr>
        <w:t>2.3.6. Послуги з облаштування вузла обліку електроустановки або реконструкції вузла обліку надаються споживачу постачальником послуг комерційного обліку електричної енергії відповідно до договору про надання послуг комерційного обліку та </w:t>
      </w:r>
      <w:hyperlink r:id="rId29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6" w:name="n2276"/>
      <w:bookmarkEnd w:id="496"/>
      <w:r w:rsidRPr="00240693">
        <w:rPr>
          <w:rFonts w:ascii="Times New Roman" w:eastAsia="Times New Roman" w:hAnsi="Times New Roman" w:cs="Times New Roman"/>
          <w:sz w:val="24"/>
          <w:szCs w:val="24"/>
          <w:lang w:eastAsia="ru-RU"/>
        </w:rPr>
        <w:t>Надання споживачу замовлених ним послуг з облаштування вузла обліку або реконструкції вузла обліку електричної енергії здійснюється за рахунок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7" w:name="n2277"/>
      <w:bookmarkEnd w:id="497"/>
      <w:r w:rsidRPr="00240693">
        <w:rPr>
          <w:rFonts w:ascii="Times New Roman" w:eastAsia="Times New Roman" w:hAnsi="Times New Roman" w:cs="Times New Roman"/>
          <w:sz w:val="24"/>
          <w:szCs w:val="24"/>
          <w:lang w:eastAsia="ru-RU"/>
        </w:rPr>
        <w:t>У разі розділення обліку електричної енергії оплата послуг облаштування вузла обліку або реконструкції вузла (вузлів) обліку електричної енергії здійснюється за рахунок осіб, з ініціативи яких проводиться відповідне розділення.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8" w:name="n2278"/>
      <w:bookmarkEnd w:id="498"/>
      <w:r w:rsidRPr="00240693">
        <w:rPr>
          <w:rFonts w:ascii="Times New Roman" w:eastAsia="Times New Roman" w:hAnsi="Times New Roman" w:cs="Times New Roman"/>
          <w:sz w:val="24"/>
          <w:szCs w:val="24"/>
          <w:lang w:eastAsia="ru-RU"/>
        </w:rPr>
        <w:t>У разі звернення побутового споживача до постачальника послуг комерційного обліку (оператора системи), який надає такому споживачу послуги комерційного обліку, із заявою щодо встановлення або заміни засобу вимірювальної техніки (реконструкції вузла обліку), який відповідає вимогам нормативних документів, постачальник послуг комерційного обліку надає такому побутовому споживачу замовлені ним послуги протягом 7 робочих днів від дня оплати побутовим споживачем вартості цих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499" w:name="n2279"/>
      <w:bookmarkEnd w:id="499"/>
      <w:r w:rsidRPr="00240693">
        <w:rPr>
          <w:rFonts w:ascii="Times New Roman" w:eastAsia="Times New Roman" w:hAnsi="Times New Roman" w:cs="Times New Roman"/>
          <w:i/>
          <w:iCs/>
          <w:sz w:val="24"/>
          <w:szCs w:val="24"/>
          <w:lang w:eastAsia="ru-RU"/>
        </w:rPr>
        <w:t>{Пункт 2.3.6 глави 2.3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293" w:anchor="n97"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0" w:name="n2280"/>
      <w:bookmarkEnd w:id="500"/>
      <w:r w:rsidRPr="00240693">
        <w:rPr>
          <w:rFonts w:ascii="Times New Roman" w:eastAsia="Times New Roman" w:hAnsi="Times New Roman" w:cs="Times New Roman"/>
          <w:sz w:val="24"/>
          <w:szCs w:val="24"/>
          <w:lang w:eastAsia="ru-RU"/>
        </w:rPr>
        <w:t>2.3.7. У разі необхідності заміна або реконструкція вузла обліку здійснюється за рахунок ініціатора такої заміни або реконструкції в порядку, встановленому </w:t>
      </w:r>
      <w:hyperlink r:id="rId294"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Під час розрахунку вартості облаштування вузла обліку або реконструкції вузла обліку електричної енергії постачальником послуг комерційного обліку враховуються: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1" w:name="n2281"/>
      <w:bookmarkEnd w:id="501"/>
      <w:r w:rsidRPr="00240693">
        <w:rPr>
          <w:rFonts w:ascii="Times New Roman" w:eastAsia="Times New Roman" w:hAnsi="Times New Roman" w:cs="Times New Roman"/>
          <w:sz w:val="24"/>
          <w:szCs w:val="24"/>
          <w:lang w:eastAsia="ru-RU"/>
        </w:rPr>
        <w:t>1) матеріальні витрати на виконання робіт (надання послуг), до складу яких входить вартість використаної ним власної сировини, матеріалів, виробів (засобів вимірювальної техніки), конструкцій;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2" w:name="n2282"/>
      <w:bookmarkEnd w:id="502"/>
      <w:r w:rsidRPr="00240693">
        <w:rPr>
          <w:rFonts w:ascii="Times New Roman" w:eastAsia="Times New Roman" w:hAnsi="Times New Roman" w:cs="Times New Roman"/>
          <w:sz w:val="24"/>
          <w:szCs w:val="24"/>
          <w:lang w:eastAsia="ru-RU"/>
        </w:rPr>
        <w:t>2) вартість використання машин і механізмів, які застосовуються для виконання цих робіт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3" w:name="n2283"/>
      <w:bookmarkEnd w:id="503"/>
      <w:r w:rsidRPr="00240693">
        <w:rPr>
          <w:rFonts w:ascii="Times New Roman" w:eastAsia="Times New Roman" w:hAnsi="Times New Roman" w:cs="Times New Roman"/>
          <w:sz w:val="24"/>
          <w:szCs w:val="24"/>
          <w:lang w:eastAsia="ru-RU"/>
        </w:rPr>
        <w:t>3) вартість прямих витрат, які пов'язані з оплатою праці працівників, що задіяні у виконанні цих робіт (наданні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4" w:name="n2284"/>
      <w:bookmarkEnd w:id="504"/>
      <w:r w:rsidRPr="00240693">
        <w:rPr>
          <w:rFonts w:ascii="Times New Roman" w:eastAsia="Times New Roman" w:hAnsi="Times New Roman" w:cs="Times New Roman"/>
          <w:sz w:val="24"/>
          <w:szCs w:val="24"/>
          <w:lang w:eastAsia="ru-RU"/>
        </w:rPr>
        <w:t>4) відсоток загальновиробничих витрат та норма прибутку.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5" w:name="n2285"/>
      <w:bookmarkEnd w:id="505"/>
      <w:r w:rsidRPr="00240693">
        <w:rPr>
          <w:rFonts w:ascii="Times New Roman" w:eastAsia="Times New Roman" w:hAnsi="Times New Roman" w:cs="Times New Roman"/>
          <w:sz w:val="24"/>
          <w:szCs w:val="24"/>
          <w:lang w:eastAsia="ru-RU"/>
        </w:rPr>
        <w:t>2.3.8. Споживач має право самостійно придбати засіб вимірювальної техніки, який відповідає вимогам </w:t>
      </w:r>
      <w:hyperlink r:id="rId295"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w:t>
      </w:r>
      <w:hyperlink r:id="rId296"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метрологію та метрологічну діяльність" та іншим нормативно-правовим актам, що містять вимоги до таких засобів вимірювальної техніки, та надати його постачальнику послуг комерційного обліку для встановлення на своєму об'єкті відповідно до договору про надання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6" w:name="n2286"/>
      <w:bookmarkEnd w:id="506"/>
      <w:r w:rsidRPr="00240693">
        <w:rPr>
          <w:rFonts w:ascii="Times New Roman" w:eastAsia="Times New Roman" w:hAnsi="Times New Roman" w:cs="Times New Roman"/>
          <w:sz w:val="24"/>
          <w:szCs w:val="24"/>
          <w:lang w:eastAsia="ru-RU"/>
        </w:rPr>
        <w:t xml:space="preserve">Під час купівлі засобу вимірювальної техніки споживач повинен керуватися рекомендаціями постачальника послуг комерційного обліку щодо технічних характеристик такого засобу вимірювальної техніки. Якщо проєктні рішення улаштування вузла обліку передбачають дистанційне зняття даних </w:t>
      </w:r>
      <w:r w:rsidRPr="00240693">
        <w:rPr>
          <w:rFonts w:ascii="Times New Roman" w:eastAsia="Times New Roman" w:hAnsi="Times New Roman" w:cs="Times New Roman"/>
          <w:sz w:val="24"/>
          <w:szCs w:val="24"/>
          <w:lang w:eastAsia="ru-RU"/>
        </w:rPr>
        <w:lastRenderedPageBreak/>
        <w:t>показів, споживач має узгодити з постачальником послуг комерційного обліку тип лічильника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7" w:name="n2287"/>
      <w:bookmarkEnd w:id="507"/>
      <w:r w:rsidRPr="00240693">
        <w:rPr>
          <w:rFonts w:ascii="Times New Roman" w:eastAsia="Times New Roman" w:hAnsi="Times New Roman" w:cs="Times New Roman"/>
          <w:sz w:val="24"/>
          <w:szCs w:val="24"/>
          <w:lang w:eastAsia="ru-RU"/>
        </w:rPr>
        <w:t>Постачальник послуг комерційного обліку має в порядку, встановленому </w:t>
      </w:r>
      <w:hyperlink r:id="rId297"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увести в експлуатацію наданий споживачем засіб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8" w:name="n2288"/>
      <w:bookmarkEnd w:id="508"/>
      <w:r w:rsidRPr="00240693">
        <w:rPr>
          <w:rFonts w:ascii="Times New Roman" w:eastAsia="Times New Roman" w:hAnsi="Times New Roman" w:cs="Times New Roman"/>
          <w:sz w:val="24"/>
          <w:szCs w:val="24"/>
          <w:lang w:eastAsia="ru-RU"/>
        </w:rPr>
        <w:t>2.3.9. У разі встановлення на об'єкті споживача засобу вимірювальної техніки, наданого постачальнику послуг комерційного обліку цим споживачем, у калькуляції з облаштування вузла обліку або реконструкції вузла обліку електричної енергії не враховується вартість засобу вимірювальної техніки постачальника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09" w:name="n2289"/>
      <w:bookmarkEnd w:id="509"/>
      <w:r w:rsidRPr="00240693">
        <w:rPr>
          <w:rFonts w:ascii="Times New Roman" w:eastAsia="Times New Roman" w:hAnsi="Times New Roman" w:cs="Times New Roman"/>
          <w:i/>
          <w:iCs/>
          <w:sz w:val="24"/>
          <w:szCs w:val="24"/>
          <w:lang w:eastAsia="ru-RU"/>
        </w:rPr>
        <w:t>{Пункт 2.3.9 глави 2.3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8" w:anchor="n8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0" w:name="n2290"/>
      <w:bookmarkEnd w:id="510"/>
      <w:r w:rsidRPr="00240693">
        <w:rPr>
          <w:rFonts w:ascii="Times New Roman" w:eastAsia="Times New Roman" w:hAnsi="Times New Roman" w:cs="Times New Roman"/>
          <w:sz w:val="24"/>
          <w:szCs w:val="24"/>
          <w:lang w:eastAsia="ru-RU"/>
        </w:rPr>
        <w:t>2.3.10. У разі встановлення побутовим споживачем у своєму приватному домогосподарстві генеруючої установки облаштування або реконструкція вузла обліку електричної енергії здійснюється відповідно до </w:t>
      </w:r>
      <w:hyperlink r:id="rId299"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цих Правил та в порядку, встановленому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1" w:name="n2291"/>
      <w:bookmarkEnd w:id="511"/>
      <w:r w:rsidRPr="00240693">
        <w:rPr>
          <w:rFonts w:ascii="Times New Roman" w:eastAsia="Times New Roman" w:hAnsi="Times New Roman" w:cs="Times New Roman"/>
          <w:sz w:val="24"/>
          <w:szCs w:val="24"/>
          <w:lang w:eastAsia="ru-RU"/>
        </w:rPr>
        <w:t>2.3.11. Комерційний облік на роздрібному ринку електричної енергії організовується адміністратором комерційного обліку та здійснюється постачальниками послуг комерційного обліку відповідно до вимог </w:t>
      </w:r>
      <w:hyperlink r:id="rId300"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w:t>
      </w:r>
      <w:hyperlink r:id="rId301"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2" w:name="n2292"/>
      <w:bookmarkEnd w:id="512"/>
      <w:r w:rsidRPr="00240693">
        <w:rPr>
          <w:rFonts w:ascii="Times New Roman" w:eastAsia="Times New Roman" w:hAnsi="Times New Roman" w:cs="Times New Roman"/>
          <w:sz w:val="24"/>
          <w:szCs w:val="24"/>
          <w:lang w:eastAsia="ru-RU"/>
        </w:rPr>
        <w:t>2.3.12. Споживання електричної енергії за відповідним тарифом (ціною) відповідно до комерційної пропозиції має бути забезпечене окремим комерційним обліком.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3" w:name="n5019"/>
      <w:bookmarkEnd w:id="513"/>
      <w:r w:rsidRPr="00240693">
        <w:rPr>
          <w:rFonts w:ascii="Times New Roman" w:eastAsia="Times New Roman" w:hAnsi="Times New Roman" w:cs="Times New Roman"/>
          <w:sz w:val="24"/>
          <w:szCs w:val="24"/>
          <w:lang w:eastAsia="ru-RU"/>
        </w:rPr>
        <w:t>Окремі фізичні точки комерційного обліку мають бути забезпечені засобами вимірювальної техніки, які дають можливість організувати комерційний облік за відповідним тарифом (ціною) на всій площадці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4" w:name="n5020"/>
      <w:bookmarkEnd w:id="514"/>
      <w:r w:rsidRPr="00240693">
        <w:rPr>
          <w:rFonts w:ascii="Times New Roman" w:eastAsia="Times New Roman" w:hAnsi="Times New Roman" w:cs="Times New Roman"/>
          <w:sz w:val="24"/>
          <w:szCs w:val="24"/>
          <w:lang w:eastAsia="ru-RU"/>
        </w:rPr>
        <w:t>Вид об'єкта електрифікації та призначення використання електроустановок площадок вимірювання, у тому числі для окремого обліку споживання на непобутові потреби, відображаються в паспорті точки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5" w:name="n5021"/>
      <w:bookmarkEnd w:id="515"/>
      <w:r w:rsidRPr="00240693">
        <w:rPr>
          <w:rFonts w:ascii="Times New Roman" w:eastAsia="Times New Roman" w:hAnsi="Times New Roman" w:cs="Times New Roman"/>
          <w:sz w:val="24"/>
          <w:szCs w:val="24"/>
          <w:lang w:eastAsia="ru-RU"/>
        </w:rPr>
        <w:t>У разі зміни потреб споживання (використання) на об'єкті індивідуального побутового споживача, інформація щодо типу споживання (побутові/непобутові потреби) площадок вимірювання відображається в паспорті точки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6" w:name="n5022"/>
      <w:bookmarkEnd w:id="516"/>
      <w:r w:rsidRPr="00240693">
        <w:rPr>
          <w:rFonts w:ascii="Times New Roman" w:eastAsia="Times New Roman" w:hAnsi="Times New Roman" w:cs="Times New Roman"/>
          <w:sz w:val="24"/>
          <w:szCs w:val="24"/>
          <w:lang w:eastAsia="ru-RU"/>
        </w:rPr>
        <w:t>Електрична енергія, яка споживається (використовується) на об'єкті індивідуального побутового споживача на непобутові потреби, зокрема для підприємницької, господарської та незалежної професійної діяльності, надання платних послуг, здійснення нотаріальної діяльності, діяльності дата-центрів, центрів обробки даних, діяльності зі створення віртуальних активів (майнінгу), надання інших платних послуг, у тому числі у сфері сільського зеленого туризму тощо, обліковується за умовною (віртуальною) точкою комерційного обліку окремо та оплачується за цінами на універсальні послуги для малих непобутових споживачів за відповідний розрахунковий місяць (незалежно від потужності електроустановки об’єкта такого індивідуального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7" w:name="n5023"/>
      <w:bookmarkEnd w:id="517"/>
      <w:r w:rsidRPr="00240693">
        <w:rPr>
          <w:rFonts w:ascii="Times New Roman" w:eastAsia="Times New Roman" w:hAnsi="Times New Roman" w:cs="Times New Roman"/>
          <w:sz w:val="24"/>
          <w:szCs w:val="24"/>
          <w:lang w:eastAsia="ru-RU"/>
        </w:rPr>
        <w:t>У разі споживання (використання) електричної енергії на об'єкті індивідуального побутового споживача на непобутові потреби індивідуальний побутовий споживач зобов'язаний звернутись до оператора системи із заявою про організацію окремого обліку споживання електричної енергії на непобутові потреби та оформлення акта розподіленої електричної енергії (додаток 11 до договору споживача про надання послуг з розподілу (передачі) електричної енергії). Організація обліку має бути здійснена шляхом створення умовних (віртуальних) точок комерційного обліку для побутових та непобутових потреб з використанням існуючого засобу вимірювальної техніки. Обсяги споживання електричної енергії на об'єкті індивідуального побутового споживача на побутові потреби визначаються постачальником послуг комерційного обліку розрахунковим шляхом у межах обсягів соціальних нормативів для користування послугами з постачання та розподілу електричної енергії у житлових приміщеннях, встановлених постановою Кабінету Міністрів України від 06 серпня 2014 року </w:t>
      </w:r>
      <w:hyperlink r:id="rId302" w:tgtFrame="_blank" w:history="1">
        <w:r w:rsidRPr="00240693">
          <w:rPr>
            <w:rFonts w:ascii="Times New Roman" w:eastAsia="Times New Roman" w:hAnsi="Times New Roman" w:cs="Times New Roman"/>
            <w:color w:val="000099"/>
            <w:sz w:val="24"/>
            <w:szCs w:val="24"/>
            <w:u w:val="single"/>
            <w:lang w:eastAsia="ru-RU"/>
          </w:rPr>
          <w:t>№ 409</w:t>
        </w:r>
      </w:hyperlink>
      <w:r w:rsidRPr="00240693">
        <w:rPr>
          <w:rFonts w:ascii="Times New Roman" w:eastAsia="Times New Roman" w:hAnsi="Times New Roman" w:cs="Times New Roman"/>
          <w:sz w:val="24"/>
          <w:szCs w:val="24"/>
          <w:lang w:eastAsia="ru-RU"/>
        </w:rPr>
        <w:t> (далі - постанова КМУ № 409). Споживач зобов'язаний надати дані та документи для оформлення акта розподіленої електричної енергії. Оператор системи розглядає таку заяву протягом п’яти робочих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8" w:name="n5024"/>
      <w:bookmarkEnd w:id="518"/>
      <w:r w:rsidRPr="00240693">
        <w:rPr>
          <w:rFonts w:ascii="Times New Roman" w:eastAsia="Times New Roman" w:hAnsi="Times New Roman" w:cs="Times New Roman"/>
          <w:sz w:val="24"/>
          <w:szCs w:val="24"/>
          <w:lang w:eastAsia="ru-RU"/>
        </w:rPr>
        <w:t xml:space="preserve">У разі споживання (використання) електричної енергії на об'єкті колективного побутового споживача або іншого споживача (крім індивідуального побутового споживача) за фіксованою ціною для побутових споживачів на непобутові потреби (на потреби (цілі), для яких застосування фіксованої ціни на </w:t>
      </w:r>
      <w:r w:rsidRPr="00240693">
        <w:rPr>
          <w:rFonts w:ascii="Times New Roman" w:eastAsia="Times New Roman" w:hAnsi="Times New Roman" w:cs="Times New Roman"/>
          <w:sz w:val="24"/>
          <w:szCs w:val="24"/>
          <w:lang w:eastAsia="ru-RU"/>
        </w:rPr>
        <w:lastRenderedPageBreak/>
        <w:t>електричну енергію не передбачено законодавством), такий споживач має звернутись до оператора системи із заявою про організацію окремого обліку споживання електричної енергії на непобутові потреби, шляхом встановлення додаткового засобу обліку або створення умовної (віртуальної) точки комерційного обліку. У випадках використання електричної енергії на непобутові потреби для електроустановок потужністю до 0,1 кВт,  установлення вузла комерційного обліку на непобутові потреби недоцільне.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19" w:name="n5025"/>
      <w:bookmarkEnd w:id="519"/>
      <w:r w:rsidRPr="00240693">
        <w:rPr>
          <w:rFonts w:ascii="Times New Roman" w:eastAsia="Times New Roman" w:hAnsi="Times New Roman" w:cs="Times New Roman"/>
          <w:sz w:val="24"/>
          <w:szCs w:val="24"/>
          <w:lang w:eastAsia="ru-RU"/>
        </w:rPr>
        <w:t>У разі виявлення оператором системи фактів споживання (використання) побутовим споживачем та іншими споживачами електричної енергії за фіксованою ціною для побутових споживачів на непобутові потреби (на потреби (цілі), для яких застосування фіксованої ціни на електричну енергію не передбачено законодавством) оператор системи складає акт про порушення цих Правил, у якому зазначаються виявлені факти споживання електричної енергії за фіксованою ціною для побутових споживачів на непобутові потреби та зобов'язання споживача здійснити заходи з усунення виявленого порушення. Підтвердженням факту споживання (використання) електричної енергії за фіксованою ціною для побутових споживачів на непобутові потреби можуть слугувати: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0" w:name="n5026"/>
      <w:bookmarkEnd w:id="520"/>
      <w:r w:rsidRPr="00240693">
        <w:rPr>
          <w:rFonts w:ascii="Times New Roman" w:eastAsia="Times New Roman" w:hAnsi="Times New Roman" w:cs="Times New Roman"/>
          <w:sz w:val="24"/>
          <w:szCs w:val="24"/>
          <w:lang w:eastAsia="ru-RU"/>
        </w:rPr>
        <w:t>отримана інформація від місцевих органів державної влади, місцевого самоврядування, податкової служби;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1" w:name="n5027"/>
      <w:bookmarkEnd w:id="521"/>
      <w:r w:rsidRPr="00240693">
        <w:rPr>
          <w:rFonts w:ascii="Times New Roman" w:eastAsia="Times New Roman" w:hAnsi="Times New Roman" w:cs="Times New Roman"/>
          <w:sz w:val="24"/>
          <w:szCs w:val="24"/>
          <w:lang w:eastAsia="ru-RU"/>
        </w:rPr>
        <w:t>рекламні вивіски та фасадні таблички на об'єктах;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2" w:name="n5028"/>
      <w:bookmarkEnd w:id="522"/>
      <w:r w:rsidRPr="00240693">
        <w:rPr>
          <w:rFonts w:ascii="Times New Roman" w:eastAsia="Times New Roman" w:hAnsi="Times New Roman" w:cs="Times New Roman"/>
          <w:sz w:val="24"/>
          <w:szCs w:val="24"/>
          <w:lang w:eastAsia="ru-RU"/>
        </w:rPr>
        <w:t>зафіксовані фото (відео) з відповідною рекламою;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3" w:name="n5029"/>
      <w:bookmarkEnd w:id="523"/>
      <w:r w:rsidRPr="00240693">
        <w:rPr>
          <w:rFonts w:ascii="Times New Roman" w:eastAsia="Times New Roman" w:hAnsi="Times New Roman" w:cs="Times New Roman"/>
          <w:sz w:val="24"/>
          <w:szCs w:val="24"/>
          <w:lang w:eastAsia="ru-RU"/>
        </w:rPr>
        <w:t>рекламна інформація з продажу товарів чи надання платних послуг на відповідних сайтах мережі Internet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4" w:name="n5030"/>
      <w:bookmarkEnd w:id="524"/>
      <w:r w:rsidRPr="00240693">
        <w:rPr>
          <w:rFonts w:ascii="Times New Roman" w:eastAsia="Times New Roman" w:hAnsi="Times New Roman" w:cs="Times New Roman"/>
          <w:sz w:val="24"/>
          <w:szCs w:val="24"/>
          <w:lang w:eastAsia="ru-RU"/>
        </w:rPr>
        <w:t>При складенні такого акта про порушення оператор системи має право обстежувати внутрішні електричні мережі та струмоприймачі на об'єкті споживача на предмет споживання електричної енергії за фіксованою ціною для побутових споживачів на непобутові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5" w:name="n5031"/>
      <w:bookmarkEnd w:id="525"/>
      <w:r w:rsidRPr="00240693">
        <w:rPr>
          <w:rFonts w:ascii="Times New Roman" w:eastAsia="Times New Roman" w:hAnsi="Times New Roman" w:cs="Times New Roman"/>
          <w:sz w:val="24"/>
          <w:szCs w:val="24"/>
          <w:lang w:eastAsia="ru-RU"/>
        </w:rPr>
        <w:t>Такий акт про порушення розглядається оператором системи у порядку, передбаченому розділом VIII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6" w:name="n5032"/>
      <w:bookmarkEnd w:id="526"/>
      <w:r w:rsidRPr="00240693">
        <w:rPr>
          <w:rFonts w:ascii="Times New Roman" w:eastAsia="Times New Roman" w:hAnsi="Times New Roman" w:cs="Times New Roman"/>
          <w:sz w:val="24"/>
          <w:szCs w:val="24"/>
          <w:lang w:eastAsia="ru-RU"/>
        </w:rPr>
        <w:t>Порушення у вигляді споживання (використання) електричної енергії за фіксованою ціною для побутових споживачів на непобутові потреби може бути усунуто шляхом: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7" w:name="n5033"/>
      <w:bookmarkEnd w:id="527"/>
      <w:r w:rsidRPr="00240693">
        <w:rPr>
          <w:rFonts w:ascii="Times New Roman" w:eastAsia="Times New Roman" w:hAnsi="Times New Roman" w:cs="Times New Roman"/>
          <w:sz w:val="24"/>
          <w:szCs w:val="24"/>
          <w:lang w:eastAsia="ru-RU"/>
        </w:rPr>
        <w:t>припинення споживання (використання) електричної енергії на непобутові потреби, що підтверджується актом перевірки (у разі споживання (використання) електричної енергії виключно на 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8" w:name="n5034"/>
      <w:bookmarkEnd w:id="528"/>
      <w:r w:rsidRPr="00240693">
        <w:rPr>
          <w:rFonts w:ascii="Times New Roman" w:eastAsia="Times New Roman" w:hAnsi="Times New Roman" w:cs="Times New Roman"/>
          <w:sz w:val="24"/>
          <w:szCs w:val="24"/>
          <w:lang w:eastAsia="ru-RU"/>
        </w:rPr>
        <w:t>врегулювання договірних відносин з електропостачальником щодо розрахунків за споживання (використання) електричної енергії на непобутові потреби (у разі споживання (використання) електричної енергії виключно на непобутові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29" w:name="n5035"/>
      <w:bookmarkEnd w:id="529"/>
      <w:r w:rsidRPr="00240693">
        <w:rPr>
          <w:rFonts w:ascii="Times New Roman" w:eastAsia="Times New Roman" w:hAnsi="Times New Roman" w:cs="Times New Roman"/>
          <w:sz w:val="24"/>
          <w:szCs w:val="24"/>
          <w:lang w:eastAsia="ru-RU"/>
        </w:rPr>
        <w:t>врегулювання договірних відносин з електропостачальником щодо розрахунків за споживання (використання) електричної енергії на побутові та непобутові потреби після оформлення акта розподіленої електричної енергії або встановлення додаткового засобу обліку (у разі споживання (використання) електричної енергії на побутові та непобутові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0" w:name="n5036"/>
      <w:bookmarkEnd w:id="530"/>
      <w:r w:rsidRPr="00240693">
        <w:rPr>
          <w:rFonts w:ascii="Times New Roman" w:eastAsia="Times New Roman" w:hAnsi="Times New Roman" w:cs="Times New Roman"/>
          <w:sz w:val="24"/>
          <w:szCs w:val="24"/>
          <w:lang w:eastAsia="ru-RU"/>
        </w:rPr>
        <w:t>У разі отримання від споживача повідомлення про припинення ним споживання (використання) електричної енергії на непобутові потреби оператор системи зобов’язаний протягом п’яти робочих днів з дня отримання такого повідомлення здійснити перевірку та зафіксувати припинення споживання (використання) електричної енергії на непобутові потреби на об’єкті побутового споживача, про що складає акт обстеження.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1" w:name="n5037"/>
      <w:bookmarkEnd w:id="531"/>
      <w:r w:rsidRPr="00240693">
        <w:rPr>
          <w:rFonts w:ascii="Times New Roman" w:eastAsia="Times New Roman" w:hAnsi="Times New Roman" w:cs="Times New Roman"/>
          <w:sz w:val="24"/>
          <w:szCs w:val="24"/>
          <w:lang w:eastAsia="ru-RU"/>
        </w:rPr>
        <w:t>У разі усунення порушення споживачем шляхом припинення ним споживання (використання) електричної енергії на непобутові потреби оператор системи повідомляє електропостачальника протягом одного робочого дня з дня проведення перевірки із зазначенням дати усунення порушення, показів засобу обліку на дату усунення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2" w:name="n5038"/>
      <w:bookmarkEnd w:id="532"/>
      <w:r w:rsidRPr="00240693">
        <w:rPr>
          <w:rFonts w:ascii="Times New Roman" w:eastAsia="Times New Roman" w:hAnsi="Times New Roman" w:cs="Times New Roman"/>
          <w:sz w:val="24"/>
          <w:szCs w:val="24"/>
          <w:lang w:eastAsia="ru-RU"/>
        </w:rPr>
        <w:t>У разі наявності підтверджених фактів споживання (використання) споживачем електричної енергії за фіксованою ціною для побутових споживачів на непобутові потреби та недопуску споживачем представників оператора системи на об'єкт для обстеження внутрішніх електричних мереж увесь обсяг використаної електричної енергії на такому об'єкті споживача вважається таким, що використаний на непобутові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3" w:name="n5039"/>
      <w:bookmarkEnd w:id="533"/>
      <w:r w:rsidRPr="00240693">
        <w:rPr>
          <w:rFonts w:ascii="Times New Roman" w:eastAsia="Times New Roman" w:hAnsi="Times New Roman" w:cs="Times New Roman"/>
          <w:sz w:val="24"/>
          <w:szCs w:val="24"/>
          <w:lang w:eastAsia="ru-RU"/>
        </w:rPr>
        <w:lastRenderedPageBreak/>
        <w:t>У разі підтвердження за результатами обстеження внутрішніх електричних мереж факту споживання (використання) електричної енергії за фіксованою ціною для побутових споживачів на непобутові потреби у протоколі комісії з розгляду акта про порушення зазначаються зобов'язання споживачу здійснити заходи з усунення виявленого порушення негайно.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4" w:name="n5040"/>
      <w:bookmarkEnd w:id="534"/>
      <w:r w:rsidRPr="00240693">
        <w:rPr>
          <w:rFonts w:ascii="Times New Roman" w:eastAsia="Times New Roman" w:hAnsi="Times New Roman" w:cs="Times New Roman"/>
          <w:sz w:val="24"/>
          <w:szCs w:val="24"/>
          <w:lang w:eastAsia="ru-RU"/>
        </w:rPr>
        <w:t>Оператор системи надає копію протоколу комісії з розгляду акта про порушення цих Правил відповідному електропостачальнику та додаткову інформацію, необхідну для здійснення коригуючого розрахунку електропостачальником щодо дати останнього контрольного огляду чи технічної перевірки, дати усунення порушення, величини договірної потужності об'єкта споживача та обсягу (помісячно), що підлягає перерахунку не пізніше наступного робочого дня після розгляду акта про порушення цих Правил на засіданні комісії.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5" w:name="n5041"/>
      <w:bookmarkEnd w:id="535"/>
      <w:r w:rsidRPr="00240693">
        <w:rPr>
          <w:rFonts w:ascii="Times New Roman" w:eastAsia="Times New Roman" w:hAnsi="Times New Roman" w:cs="Times New Roman"/>
          <w:sz w:val="24"/>
          <w:szCs w:val="24"/>
          <w:lang w:eastAsia="ru-RU"/>
        </w:rPr>
        <w:t>Електропостачальник протягом чотирнадцяти календарних днів на підставі отриманої копії протоколу комісії з розгляду акта про порушення цих Правил проводить перерахунок вартості за фактично спожиту електричну енергію на об’єкті споживача за період, який складається з дня останнього контрольного огляду засобу комерційного обліку або технічної перевірки (якщо технічну перевірку було проведено після останнього контрольного огляду засобу комерційного обліку) до дня виявлення порушення, але не більше шести місяців, та з дня виявлення порушення до дня проведення засідання комісії або усунення порушення (якщо порушення усунуто до дня засідання комісії) за цінами на універсальні послуги для малих непобутових споживачів за відповідні розрахункові місяці.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6" w:name="n5042"/>
      <w:bookmarkEnd w:id="536"/>
      <w:r w:rsidRPr="00240693">
        <w:rPr>
          <w:rFonts w:ascii="Times New Roman" w:eastAsia="Times New Roman" w:hAnsi="Times New Roman" w:cs="Times New Roman"/>
          <w:sz w:val="24"/>
          <w:szCs w:val="24"/>
          <w:lang w:eastAsia="ru-RU"/>
        </w:rPr>
        <w:t>У разі визнання споживачем факту споживання (використання) ним електричної енергії на непобутові потреби, він складає відповідну письмову заяву та подає її оператору системи та електропостачальнику. У такому випадку за його заявою коригуючий платіжний документ для оплати виставляється за період, який складається з дня, зазначеного споживачем у заяві, але не більше ніж за три роки до дня виявлення порушення цих Правил та з дня виявлення порушення до дня проведення засідання комісії або усунення порушення (якщо порушення усунуто до дня засідання комісії), за цінами на універсальні послуги для малих непобутових споживачів, що сформувалися у відповідні розрахункові місяці.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7" w:name="n5045"/>
      <w:bookmarkEnd w:id="537"/>
      <w:r w:rsidRPr="00240693">
        <w:rPr>
          <w:rFonts w:ascii="Times New Roman" w:eastAsia="Times New Roman" w:hAnsi="Times New Roman" w:cs="Times New Roman"/>
          <w:i/>
          <w:iCs/>
          <w:sz w:val="24"/>
          <w:szCs w:val="24"/>
          <w:lang w:eastAsia="ru-RU"/>
        </w:rPr>
        <w:t>{Абзац пункту 2.3.12 глави 2.3 розділу ІІ набирає чинності з 01 листопада 2025 року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303" w:anchor="n6"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8" w:name="n5043"/>
      <w:bookmarkEnd w:id="538"/>
      <w:r w:rsidRPr="00240693">
        <w:rPr>
          <w:rFonts w:ascii="Times New Roman" w:eastAsia="Times New Roman" w:hAnsi="Times New Roman" w:cs="Times New Roman"/>
          <w:sz w:val="24"/>
          <w:szCs w:val="24"/>
          <w:lang w:eastAsia="ru-RU"/>
        </w:rPr>
        <w:t>У разі несплати коригуючого платіжного документа у тридцятиденний строк з дня його отримання постачання електричної енергії такому споживачу припиняється за ініціативою електропостачальника в установленому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39" w:name="n5044"/>
      <w:bookmarkEnd w:id="539"/>
      <w:r w:rsidRPr="00240693">
        <w:rPr>
          <w:rFonts w:ascii="Times New Roman" w:eastAsia="Times New Roman" w:hAnsi="Times New Roman" w:cs="Times New Roman"/>
          <w:sz w:val="24"/>
          <w:szCs w:val="24"/>
          <w:lang w:eastAsia="ru-RU"/>
        </w:rPr>
        <w:t>З дня розгляду акта на засіданні комісії до дня усунення споживачем порушення (зокрема врегулювання договірних відносин у порядку, передбаченому цим пунктом Правил) нарахування вартості фактично спожитої електричної енергії споживачем здійснюється електропостачальником за цінами на універсальні послуги для малих непобутових споживачів, що сформувалися у відповідному розрахунковому місяці.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0" w:name="n4852"/>
      <w:bookmarkEnd w:id="540"/>
      <w:r w:rsidRPr="00240693">
        <w:rPr>
          <w:rFonts w:ascii="Times New Roman" w:eastAsia="Times New Roman" w:hAnsi="Times New Roman" w:cs="Times New Roman"/>
          <w:i/>
          <w:iCs/>
          <w:sz w:val="24"/>
          <w:szCs w:val="24"/>
          <w:lang w:eastAsia="ru-RU"/>
        </w:rPr>
        <w:t>{Пункт 2.3.12 глави 2.3 розділу ІІ в редакції Постанов Національної комісії, що здійснює державне регулювання у сферах енергетики та комунальних послуг </w:t>
      </w:r>
      <w:hyperlink r:id="rId304" w:anchor="n28"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w:t>
      </w:r>
      <w:hyperlink r:id="rId305" w:anchor="n13"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1" w:name="n2295"/>
      <w:bookmarkEnd w:id="541"/>
      <w:r w:rsidRPr="00240693">
        <w:rPr>
          <w:rFonts w:ascii="Times New Roman" w:eastAsia="Times New Roman" w:hAnsi="Times New Roman" w:cs="Times New Roman"/>
          <w:sz w:val="24"/>
          <w:szCs w:val="24"/>
          <w:lang w:eastAsia="ru-RU"/>
        </w:rPr>
        <w:t>2.3.13. Обсяги спожитої електричної енергії визначаються за розрахунковий період, який становить 1 календарний місяць.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2" w:name="n2296"/>
      <w:bookmarkEnd w:id="542"/>
      <w:r w:rsidRPr="00240693">
        <w:rPr>
          <w:rFonts w:ascii="Times New Roman" w:eastAsia="Times New Roman" w:hAnsi="Times New Roman" w:cs="Times New Roman"/>
          <w:sz w:val="24"/>
          <w:szCs w:val="24"/>
          <w:lang w:eastAsia="ru-RU"/>
        </w:rPr>
        <w:t>Обсяг спожитої протягом розрахункового періоду електричної енергії визначається в порядку, встановленому </w:t>
      </w:r>
      <w:hyperlink r:id="rId306"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3" w:name="n2297"/>
      <w:bookmarkEnd w:id="543"/>
      <w:r w:rsidRPr="00240693">
        <w:rPr>
          <w:rFonts w:ascii="Times New Roman" w:eastAsia="Times New Roman" w:hAnsi="Times New Roman" w:cs="Times New Roman"/>
          <w:sz w:val="24"/>
          <w:szCs w:val="24"/>
          <w:lang w:eastAsia="ru-RU"/>
        </w:rPr>
        <w:t>2.3.14. Постачальник послуг комерційного обліку забезпечує зняття показів засобів вимірювальної техніки відповідно до </w:t>
      </w:r>
      <w:hyperlink r:id="rId307"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4" w:name="n2298"/>
      <w:bookmarkEnd w:id="544"/>
      <w:r w:rsidRPr="00240693">
        <w:rPr>
          <w:rFonts w:ascii="Times New Roman" w:eastAsia="Times New Roman" w:hAnsi="Times New Roman" w:cs="Times New Roman"/>
          <w:sz w:val="24"/>
          <w:szCs w:val="24"/>
          <w:lang w:eastAsia="ru-RU"/>
        </w:rPr>
        <w:t>2.3.15. За заявою споживача можливе використання електричної енергії без улаштування вузла обліку (установлення лічильника) за умови укладення відповідно до вимог цих Правил договору споживача про надання послуг з розподілу/передачі електричної енергії з оператором системи та укладення відповідного договору про постачання електричної енергії з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5" w:name="n2300"/>
      <w:bookmarkEnd w:id="545"/>
      <w:r w:rsidRPr="00240693">
        <w:rPr>
          <w:rFonts w:ascii="Times New Roman" w:eastAsia="Times New Roman" w:hAnsi="Times New Roman" w:cs="Times New Roman"/>
          <w:sz w:val="24"/>
          <w:szCs w:val="24"/>
          <w:lang w:eastAsia="ru-RU"/>
        </w:rPr>
        <w:t xml:space="preserve">1) для виконання тимчасових робіт на строк до 30 діб у разі, якщо у замовника відсутня технічна можливість установити лічильник через відсутність пристосованого для цього приміщення, сумарною дозволеною потужністю у точці приєднання не більше 5 кВт для побутових споживачів та не більше 50 </w:t>
      </w:r>
      <w:r w:rsidRPr="00240693">
        <w:rPr>
          <w:rFonts w:ascii="Times New Roman" w:eastAsia="Times New Roman" w:hAnsi="Times New Roman" w:cs="Times New Roman"/>
          <w:sz w:val="24"/>
          <w:szCs w:val="24"/>
          <w:lang w:eastAsia="ru-RU"/>
        </w:rPr>
        <w:lastRenderedPageBreak/>
        <w:t>кВт для непобутових споживачів. Строк дії укладених договорів може бути одноразово продовжений на такий же строк, якщо споживач не менше ніж за 2 робочі дні до закінчення строку дії договорів звернувся до оператора системи та електропостачальника щодо продовження строку тимчасового використання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6" w:name="n2302"/>
      <w:bookmarkEnd w:id="546"/>
      <w:r w:rsidRPr="00240693">
        <w:rPr>
          <w:rFonts w:ascii="Times New Roman" w:eastAsia="Times New Roman" w:hAnsi="Times New Roman" w:cs="Times New Roman"/>
          <w:sz w:val="24"/>
          <w:szCs w:val="24"/>
          <w:lang w:eastAsia="ru-RU"/>
        </w:rPr>
        <w:t>2) на строк до 1 року, якщо встановлення лічильника недоцільне внаслідок використання електричної енергії для електроустановки потужністю до 0,1 кВт. Строк дії укладених договорів продовжується на такий же строк, якщо споживач не менше ніж за 5 робочих днів до закінчення строку дії укладених договорів звернувся до оператора системи та постачальника із заявою щодо продовження строку тимчасового використання електричної енергії. До продовження дії таких договорів, оператор системи зобов’язаний провести технічну перевірку в частині відповідності параметрів фактично встановлених струмоприймачів параметрам та потужності струмоприймачів споживача на час укладення договору про надання послуг з розподілу/передачі електричної енергії. У разі виявлення змін величини потужності встановлених струмоприймачів сторони мають внести відповідні зміни в такий договір. </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7" w:name="n3912"/>
      <w:bookmarkEnd w:id="547"/>
      <w:r w:rsidRPr="00240693">
        <w:rPr>
          <w:rFonts w:ascii="Times New Roman" w:eastAsia="Times New Roman" w:hAnsi="Times New Roman" w:cs="Times New Roman"/>
          <w:sz w:val="24"/>
          <w:szCs w:val="24"/>
          <w:lang w:eastAsia="ru-RU"/>
        </w:rPr>
        <w:t>Строк дії договору про постачання електричної енергії продовжується одночасно з продовженням строку дії договору споживача про надання послуг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8" w:name="n3913"/>
      <w:bookmarkEnd w:id="548"/>
      <w:r w:rsidRPr="00240693">
        <w:rPr>
          <w:rFonts w:ascii="Times New Roman" w:eastAsia="Times New Roman" w:hAnsi="Times New Roman" w:cs="Times New Roman"/>
          <w:sz w:val="24"/>
          <w:szCs w:val="24"/>
          <w:lang w:eastAsia="ru-RU"/>
        </w:rPr>
        <w:t>При тимчасовому використанні електричної енергії споживачем без встановлення засобу вимірювальної техніки функції постачальника послуг комерційного обліку виконує оператор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49" w:name="n3914"/>
      <w:bookmarkEnd w:id="549"/>
      <w:r w:rsidRPr="00240693">
        <w:rPr>
          <w:rFonts w:ascii="Times New Roman" w:eastAsia="Times New Roman" w:hAnsi="Times New Roman" w:cs="Times New Roman"/>
          <w:sz w:val="24"/>
          <w:szCs w:val="24"/>
          <w:lang w:eastAsia="ru-RU"/>
        </w:rPr>
        <w:t>Обсяг використаної електричної енергії визначається оператором системи розподілу (постачальником послуг комерційного обліку) виходячи з потужності струмоприймачів споживача та часу їх роботи.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0" w:name="n3911"/>
      <w:bookmarkEnd w:id="550"/>
      <w:r w:rsidRPr="00240693">
        <w:rPr>
          <w:rFonts w:ascii="Times New Roman" w:eastAsia="Times New Roman" w:hAnsi="Times New Roman" w:cs="Times New Roman"/>
          <w:i/>
          <w:iCs/>
          <w:sz w:val="24"/>
          <w:szCs w:val="24"/>
          <w:lang w:eastAsia="ru-RU"/>
        </w:rPr>
        <w:t>{Пункт 2.3.15 глави 2.3 розділу ІІ в редакції Постанови Національної комісії, що здійснює державне регулювання у сферах енергетики та комунальних послуг </w:t>
      </w:r>
      <w:hyperlink r:id="rId308" w:anchor="n14"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1" w:name="n2308"/>
      <w:bookmarkEnd w:id="551"/>
      <w:r w:rsidRPr="00240693">
        <w:rPr>
          <w:rFonts w:ascii="Times New Roman" w:eastAsia="Times New Roman" w:hAnsi="Times New Roman" w:cs="Times New Roman"/>
          <w:sz w:val="24"/>
          <w:szCs w:val="24"/>
          <w:lang w:eastAsia="ru-RU"/>
        </w:rPr>
        <w:t>2.3.16. У разі тимчасового порушення роботи вузла обліку (у частині вимірювання обсягу електричної енергії та/або параметрів) не з вини споживача обсяг електричної енергії, використаної споживачем від дня порушення вимірювань до дня відновлення вимірювань, визначається відповідно до </w:t>
      </w:r>
      <w:hyperlink r:id="rId309"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2" w:name="n4617"/>
      <w:bookmarkEnd w:id="552"/>
      <w:r w:rsidRPr="00240693">
        <w:rPr>
          <w:rFonts w:ascii="Times New Roman" w:eastAsia="Times New Roman" w:hAnsi="Times New Roman" w:cs="Times New Roman"/>
          <w:sz w:val="24"/>
          <w:szCs w:val="24"/>
          <w:lang w:eastAsia="ru-RU"/>
        </w:rPr>
        <w:t>2.3.17. Активний споживач, який встановлює генеруючу установку, призначену для виробництва електричної енергії, установку зберігання енергії або приєднує (підключає) до власних електромереж такі електроустановки третіх осіб, повинен додатково до комерційного обліку спожитої з електричної мережі/відпущеної в електричну мережу електричної енергії забезпечити облік виробленої такою генеруючою установкою електричної енергії та відбору/відпуску електричної енергії установкою зберігання енергії відповідно до вимог кодексу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3" w:name="n4618"/>
      <w:bookmarkEnd w:id="553"/>
      <w:r w:rsidRPr="00240693">
        <w:rPr>
          <w:rFonts w:ascii="Times New Roman" w:eastAsia="Times New Roman" w:hAnsi="Times New Roman" w:cs="Times New Roman"/>
          <w:i/>
          <w:iCs/>
          <w:sz w:val="24"/>
          <w:szCs w:val="24"/>
          <w:lang w:eastAsia="ru-RU"/>
        </w:rPr>
        <w:t>{Главу 2.3 розділу II доповнено новим пунктом 2.3.17 згідно з Постановою Національної комісії, що здійснює державне регулювання у сферах енергетики та комунальних послуг </w:t>
      </w:r>
      <w:hyperlink r:id="rId310" w:anchor="n33"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1" w:anchor="n27"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4" w:name="n4854"/>
      <w:bookmarkEnd w:id="554"/>
      <w:r w:rsidRPr="00240693">
        <w:rPr>
          <w:rFonts w:ascii="Times New Roman" w:eastAsia="Times New Roman" w:hAnsi="Times New Roman" w:cs="Times New Roman"/>
          <w:sz w:val="24"/>
          <w:szCs w:val="24"/>
          <w:lang w:eastAsia="ru-RU"/>
        </w:rPr>
        <w:t>2.3.18. У разі споживання індивідуальним побутовим споживачем на об'єкті побутового споживача електричної енергії за фіксованою ціною для побутових споживачів на непобутові потреби індивідуальний побутовий споживач надає оператору системи необхідні дані для оформлення акта розподіленої електричної енергії за формою, визначеною у додатку 11 до договору споживача про надання послуг з розподілу (передачі) електричної енергії. Споживач відповідає за достовірність наданих даних.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5" w:name="n5046"/>
      <w:bookmarkEnd w:id="555"/>
      <w:r w:rsidRPr="00240693">
        <w:rPr>
          <w:rFonts w:ascii="Times New Roman" w:eastAsia="Times New Roman" w:hAnsi="Times New Roman" w:cs="Times New Roman"/>
          <w:sz w:val="24"/>
          <w:szCs w:val="24"/>
          <w:lang w:eastAsia="ru-RU"/>
        </w:rPr>
        <w:t>Оператор системи складає акт розподіленої електричної енергії у двох примірниках, які підписуються оператором системи та споживачем. Один з примірників підписаного акта повертається споживачу разом з паспортом точки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6" w:name="n5047"/>
      <w:bookmarkEnd w:id="556"/>
      <w:r w:rsidRPr="00240693">
        <w:rPr>
          <w:rFonts w:ascii="Times New Roman" w:eastAsia="Times New Roman" w:hAnsi="Times New Roman" w:cs="Times New Roman"/>
          <w:sz w:val="24"/>
          <w:szCs w:val="24"/>
          <w:lang w:eastAsia="ru-RU"/>
        </w:rPr>
        <w:t>Оператор системи здійснює розподіл обсягів спожитої (використаної) електричної енергії відповідно до акта розподіленої електричної енергії з першого дня календарного місяця, наступного за місяцем, у якому підписано акт розподіленої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7" w:name="n5048"/>
      <w:bookmarkEnd w:id="557"/>
      <w:r w:rsidRPr="00240693">
        <w:rPr>
          <w:rFonts w:ascii="Times New Roman" w:eastAsia="Times New Roman" w:hAnsi="Times New Roman" w:cs="Times New Roman"/>
          <w:sz w:val="24"/>
          <w:szCs w:val="24"/>
          <w:lang w:eastAsia="ru-RU"/>
        </w:rPr>
        <w:t>на побутові потреби в межах обсягів соціальних нормативів для користування послугами з постачання та розподілу електричної енергії у житлових приміщеннях, встановлених постановою КМУ </w:t>
      </w:r>
      <w:hyperlink r:id="rId312" w:tgtFrame="_blank" w:history="1">
        <w:r w:rsidRPr="00240693">
          <w:rPr>
            <w:rFonts w:ascii="Times New Roman" w:eastAsia="Times New Roman" w:hAnsi="Times New Roman" w:cs="Times New Roman"/>
            <w:color w:val="000099"/>
            <w:sz w:val="24"/>
            <w:szCs w:val="24"/>
            <w:u w:val="single"/>
            <w:lang w:eastAsia="ru-RU"/>
          </w:rPr>
          <w:t>№ 409</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8" w:name="n5049"/>
      <w:bookmarkEnd w:id="558"/>
      <w:r w:rsidRPr="00240693">
        <w:rPr>
          <w:rFonts w:ascii="Times New Roman" w:eastAsia="Times New Roman" w:hAnsi="Times New Roman" w:cs="Times New Roman"/>
          <w:sz w:val="24"/>
          <w:szCs w:val="24"/>
          <w:lang w:eastAsia="ru-RU"/>
        </w:rPr>
        <w:lastRenderedPageBreak/>
        <w:t>на непобутові потреби у розмірі перевищення обсягів соціальних нормативів для користування послугами з постачання та розподілу електричної енергії у житлових приміщеннях, встановлених постановою КМУ </w:t>
      </w:r>
      <w:hyperlink r:id="rId313" w:tgtFrame="_blank" w:history="1">
        <w:r w:rsidRPr="00240693">
          <w:rPr>
            <w:rFonts w:ascii="Times New Roman" w:eastAsia="Times New Roman" w:hAnsi="Times New Roman" w:cs="Times New Roman"/>
            <w:color w:val="000099"/>
            <w:sz w:val="24"/>
            <w:szCs w:val="24"/>
            <w:u w:val="single"/>
            <w:lang w:eastAsia="ru-RU"/>
          </w:rPr>
          <w:t>№ 409</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59" w:name="n5050"/>
      <w:bookmarkEnd w:id="559"/>
      <w:r w:rsidRPr="00240693">
        <w:rPr>
          <w:rFonts w:ascii="Times New Roman" w:eastAsia="Times New Roman" w:hAnsi="Times New Roman" w:cs="Times New Roman"/>
          <w:sz w:val="24"/>
          <w:szCs w:val="24"/>
          <w:lang w:eastAsia="ru-RU"/>
        </w:rPr>
        <w:t>Споживач звертається до електропостачальника із заявою про оформлення договірних відносин щодо споживання електричної енергії на непобутові потреби шляхом обрання відповідної комерційної пропозиції з урахуванням пункту 3.2.9 глави 3.2 розділу III цих Правил. У такому випадку дата врегулювання договірних відносин з електропостачальником щодо споживання електричної енергії на побутові та непобутові потреби вважається датою усунення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0" w:name="n4858"/>
      <w:bookmarkEnd w:id="560"/>
      <w:r w:rsidRPr="00240693">
        <w:rPr>
          <w:rFonts w:ascii="Times New Roman" w:eastAsia="Times New Roman" w:hAnsi="Times New Roman" w:cs="Times New Roman"/>
          <w:i/>
          <w:iCs/>
          <w:sz w:val="24"/>
          <w:szCs w:val="24"/>
          <w:lang w:eastAsia="ru-RU"/>
        </w:rPr>
        <w:t>{Розділ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14" w:anchor="n5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15" w:anchor="n41"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561" w:name="n2309"/>
      <w:bookmarkEnd w:id="561"/>
      <w:r w:rsidRPr="00240693">
        <w:rPr>
          <w:rFonts w:ascii="Times New Roman" w:eastAsia="Times New Roman" w:hAnsi="Times New Roman" w:cs="Times New Roman"/>
          <w:b/>
          <w:bCs/>
          <w:sz w:val="28"/>
          <w:szCs w:val="28"/>
          <w:lang w:eastAsia="ru-RU"/>
        </w:rPr>
        <w:t>2.4. Режими постачання електричної енергії та управління попитом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2" w:name="n2310"/>
      <w:bookmarkEnd w:id="562"/>
      <w:r w:rsidRPr="00240693">
        <w:rPr>
          <w:rFonts w:ascii="Times New Roman" w:eastAsia="Times New Roman" w:hAnsi="Times New Roman" w:cs="Times New Roman"/>
          <w:sz w:val="24"/>
          <w:szCs w:val="24"/>
          <w:lang w:eastAsia="ru-RU"/>
        </w:rPr>
        <w:t>2.4.1. Споживання електричної енергії всіма споживачами здійснюється відповідно до режимів, визначених з урахуванням вимог </w:t>
      </w:r>
      <w:hyperlink r:id="rId316"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w:t>
      </w:r>
      <w:hyperlink r:id="rId317"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передбачених відповідними договорами споживачів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3" w:name="n2311"/>
      <w:bookmarkEnd w:id="563"/>
      <w:r w:rsidRPr="00240693">
        <w:rPr>
          <w:rFonts w:ascii="Times New Roman" w:eastAsia="Times New Roman" w:hAnsi="Times New Roman" w:cs="Times New Roman"/>
          <w:sz w:val="24"/>
          <w:szCs w:val="24"/>
          <w:lang w:eastAsia="ru-RU"/>
        </w:rPr>
        <w:t>Розмір очікуваного споживання електричної енергії визначається та вказується для кожної площадки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4" w:name="n2312"/>
      <w:bookmarkEnd w:id="564"/>
      <w:r w:rsidRPr="00240693">
        <w:rPr>
          <w:rFonts w:ascii="Times New Roman" w:eastAsia="Times New Roman" w:hAnsi="Times New Roman" w:cs="Times New Roman"/>
          <w:sz w:val="24"/>
          <w:szCs w:val="24"/>
          <w:lang w:eastAsia="ru-RU"/>
        </w:rPr>
        <w:t>Оператор системи розподілу/передачі забезпечує рівень надійності електропостачання відповідно до узгодженої в договорі категорії з надійності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5" w:name="n2313"/>
      <w:bookmarkEnd w:id="565"/>
      <w:r w:rsidRPr="00240693">
        <w:rPr>
          <w:rFonts w:ascii="Times New Roman" w:eastAsia="Times New Roman" w:hAnsi="Times New Roman" w:cs="Times New Roman"/>
          <w:i/>
          <w:iCs/>
          <w:sz w:val="24"/>
          <w:szCs w:val="24"/>
          <w:lang w:eastAsia="ru-RU"/>
        </w:rPr>
        <w:t>{Абзац третій пункту 2.4.1 глави 2.4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8" w:anchor="n8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6" w:name="n2314"/>
      <w:bookmarkEnd w:id="566"/>
      <w:r w:rsidRPr="00240693">
        <w:rPr>
          <w:rFonts w:ascii="Times New Roman" w:eastAsia="Times New Roman" w:hAnsi="Times New Roman" w:cs="Times New Roman"/>
          <w:sz w:val="24"/>
          <w:szCs w:val="24"/>
          <w:lang w:eastAsia="ru-RU"/>
        </w:rPr>
        <w:t>2.4.2. У договорі споживача про надання послуг з розподілу (передачі) електричної енергії зазначаються величини дозволеної (договірної) потужності, які визначаються виходячи з проєктної документації електрозабезпечення об'єкта. Потужність об'єкта споживача обмежується на рівні потужності, передбаченої проєктною документацією указаного об'єкта споживача та/або технічними характеристиками мереж зовнішнього електрозабезпечення указаного об'єкта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7" w:name="n2315"/>
      <w:bookmarkEnd w:id="567"/>
      <w:r w:rsidRPr="00240693">
        <w:rPr>
          <w:rFonts w:ascii="Times New Roman" w:eastAsia="Times New Roman" w:hAnsi="Times New Roman" w:cs="Times New Roman"/>
          <w:sz w:val="24"/>
          <w:szCs w:val="24"/>
          <w:lang w:eastAsia="ru-RU"/>
        </w:rPr>
        <w:t>Дозволена (договірна) потужність об'єктів споживачів зазначається в паспорті точки розподілу на рівні, встановленому проєктною документацією електрозабезпечення об'єкта споживача, та з урахуванням потужності об'єктів субспоживачів (у разі їх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8" w:name="n2316"/>
      <w:bookmarkEnd w:id="568"/>
      <w:r w:rsidRPr="00240693">
        <w:rPr>
          <w:rFonts w:ascii="Times New Roman" w:eastAsia="Times New Roman" w:hAnsi="Times New Roman" w:cs="Times New Roman"/>
          <w:sz w:val="24"/>
          <w:szCs w:val="24"/>
          <w:lang w:eastAsia="ru-RU"/>
        </w:rPr>
        <w:t>У разі відсутності проєктної документації електрозабезпечення об'єкта індивідуального побутового споживача ОСР визначає потужність цього об'єкта на рівні дозволеної (договірної) потужності на дату оформлення паспорта точки розподілу, але не нижче 3 кВт. Протягом двох років після погодження дозволеної (договірної) потужності за формою, наведеною в </w:t>
      </w:r>
      <w:hyperlink r:id="rId319" w:anchor="n3756" w:history="1">
        <w:r w:rsidRPr="00240693">
          <w:rPr>
            <w:rFonts w:ascii="Times New Roman" w:eastAsia="Times New Roman" w:hAnsi="Times New Roman" w:cs="Times New Roman"/>
            <w:color w:val="006600"/>
            <w:sz w:val="24"/>
            <w:szCs w:val="24"/>
            <w:u w:val="single"/>
            <w:lang w:eastAsia="ru-RU"/>
          </w:rPr>
          <w:t>додатку 15</w:t>
        </w:r>
      </w:hyperlink>
      <w:r w:rsidRPr="00240693">
        <w:rPr>
          <w:rFonts w:ascii="Times New Roman" w:eastAsia="Times New Roman" w:hAnsi="Times New Roman" w:cs="Times New Roman"/>
          <w:sz w:val="24"/>
          <w:szCs w:val="24"/>
          <w:lang w:eastAsia="ru-RU"/>
        </w:rPr>
        <w:t> до цих Правил, ОСР, за результатами виконання відповідних заходів інвестиційної програми, визначає потужність цього об'єкта на рівні не нижче 5 кВт.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69" w:name="n2317"/>
      <w:bookmarkEnd w:id="569"/>
      <w:r w:rsidRPr="00240693">
        <w:rPr>
          <w:rFonts w:ascii="Times New Roman" w:eastAsia="Times New Roman" w:hAnsi="Times New Roman" w:cs="Times New Roman"/>
          <w:i/>
          <w:iCs/>
          <w:sz w:val="24"/>
          <w:szCs w:val="24"/>
          <w:lang w:eastAsia="ru-RU"/>
        </w:rPr>
        <w:t>{Абзац третій пункту 2.4.2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0" w:anchor="n1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0" w:name="n2318"/>
      <w:bookmarkEnd w:id="570"/>
      <w:r w:rsidRPr="00240693">
        <w:rPr>
          <w:rFonts w:ascii="Times New Roman" w:eastAsia="Times New Roman" w:hAnsi="Times New Roman" w:cs="Times New Roman"/>
          <w:sz w:val="24"/>
          <w:szCs w:val="24"/>
          <w:lang w:eastAsia="ru-RU"/>
        </w:rPr>
        <w:t>У разі відсутності проєктної документації електрозабезпечення об'єкта індивідуального побутового споживача, приєднаного до зовнішніх електричних мереж загального призначення, які за технічними характеристиками можуть забезпечити розподіл електричної енергії на рівні 5 кВт на кожного індивідуального побутового споживача, дозволена (договірна) потужність такого об'єкта встановлюється на рівні не нижче 5 кВт.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1" w:name="n2319"/>
      <w:bookmarkEnd w:id="571"/>
      <w:r w:rsidRPr="00240693">
        <w:rPr>
          <w:rFonts w:ascii="Times New Roman" w:eastAsia="Times New Roman" w:hAnsi="Times New Roman" w:cs="Times New Roman"/>
          <w:sz w:val="24"/>
          <w:szCs w:val="24"/>
          <w:lang w:eastAsia="ru-RU"/>
        </w:rPr>
        <w:t>Для погодження дозволеної (договірної) потужності ОСР надсилає споживачу Повідомлення про погодження дозволеної (договірної) потужності за формою, встановленою в </w:t>
      </w:r>
      <w:hyperlink r:id="rId321" w:anchor="n3756" w:history="1">
        <w:r w:rsidRPr="00240693">
          <w:rPr>
            <w:rFonts w:ascii="Times New Roman" w:eastAsia="Times New Roman" w:hAnsi="Times New Roman" w:cs="Times New Roman"/>
            <w:color w:val="006600"/>
            <w:sz w:val="24"/>
            <w:szCs w:val="24"/>
            <w:u w:val="single"/>
            <w:lang w:eastAsia="ru-RU"/>
          </w:rPr>
          <w:t>додатку 15</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2" w:name="n2320"/>
      <w:bookmarkEnd w:id="572"/>
      <w:r w:rsidRPr="00240693">
        <w:rPr>
          <w:rFonts w:ascii="Times New Roman" w:eastAsia="Times New Roman" w:hAnsi="Times New Roman" w:cs="Times New Roman"/>
          <w:i/>
          <w:iCs/>
          <w:sz w:val="24"/>
          <w:szCs w:val="24"/>
          <w:lang w:eastAsia="ru-RU"/>
        </w:rPr>
        <w:t>{Абзац п'ятий пункту 2.4.2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2" w:anchor="n1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3" w:name="n2321"/>
      <w:bookmarkEnd w:id="573"/>
      <w:r w:rsidRPr="00240693">
        <w:rPr>
          <w:rFonts w:ascii="Times New Roman" w:eastAsia="Times New Roman" w:hAnsi="Times New Roman" w:cs="Times New Roman"/>
          <w:sz w:val="24"/>
          <w:szCs w:val="24"/>
          <w:lang w:eastAsia="ru-RU"/>
        </w:rPr>
        <w:lastRenderedPageBreak/>
        <w:t>ОСР погоджує зі споживачем зміну величини дозволеної (договірної) потужності об'єкта за результатом виконання заходів інвестиційної програми з реконструкції/будівництва мереж загального користування.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4" w:name="n2322"/>
      <w:bookmarkEnd w:id="574"/>
      <w:r w:rsidRPr="00240693">
        <w:rPr>
          <w:rFonts w:ascii="Times New Roman" w:eastAsia="Times New Roman" w:hAnsi="Times New Roman" w:cs="Times New Roman"/>
          <w:sz w:val="24"/>
          <w:szCs w:val="24"/>
          <w:lang w:eastAsia="ru-RU"/>
        </w:rPr>
        <w:t>Зміна ОСР технічних характеристик засобів обмеження потужності квартир у багатоквартирних будинках зазначається в Акті узгодження пропускної спроможності зовнішніх та внутрішніх електричних мереж за формою, встановленою в </w:t>
      </w:r>
      <w:hyperlink r:id="rId323" w:anchor="n3759" w:history="1">
        <w:r w:rsidRPr="00240693">
          <w:rPr>
            <w:rFonts w:ascii="Times New Roman" w:eastAsia="Times New Roman" w:hAnsi="Times New Roman" w:cs="Times New Roman"/>
            <w:color w:val="006600"/>
            <w:sz w:val="24"/>
            <w:szCs w:val="24"/>
            <w:u w:val="single"/>
            <w:lang w:eastAsia="ru-RU"/>
          </w:rPr>
          <w:t>додатку 16</w:t>
        </w:r>
      </w:hyperlink>
      <w:r w:rsidRPr="00240693">
        <w:rPr>
          <w:rFonts w:ascii="Times New Roman" w:eastAsia="Times New Roman" w:hAnsi="Times New Roman" w:cs="Times New Roman"/>
          <w:sz w:val="24"/>
          <w:szCs w:val="24"/>
          <w:lang w:eastAsia="ru-RU"/>
        </w:rPr>
        <w:t> до цих Правил. Балансоутримувач (управитель) забезпечує формування Акта узгодження пропускної спроможності зовнішніх та внутрішніх електричних мереж у двох примірниках та надання їх до ОСР на погодження. ОСР протягом 3 робочих днів після отримання від балансоутримувача (управителя) Акта узгодження пропускної спроможності зовнішніх та внутрішніх електричних мереж підписує та повертає один примірник Акта.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5" w:name="n2323"/>
      <w:bookmarkEnd w:id="575"/>
      <w:r w:rsidRPr="00240693">
        <w:rPr>
          <w:rFonts w:ascii="Times New Roman" w:eastAsia="Times New Roman" w:hAnsi="Times New Roman" w:cs="Times New Roman"/>
          <w:i/>
          <w:iCs/>
          <w:sz w:val="24"/>
          <w:szCs w:val="24"/>
          <w:lang w:eastAsia="ru-RU"/>
        </w:rPr>
        <w:t>{Абзац сьомий пункту 2.4.2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24" w:anchor="n12" w:tgtFrame="_blank" w:history="1">
        <w:r w:rsidRPr="00240693">
          <w:rPr>
            <w:rFonts w:ascii="Times New Roman" w:eastAsia="Times New Roman" w:hAnsi="Times New Roman" w:cs="Times New Roman"/>
            <w:i/>
            <w:iCs/>
            <w:color w:val="000099"/>
            <w:sz w:val="24"/>
            <w:szCs w:val="24"/>
            <w:u w:val="single"/>
            <w:lang w:eastAsia="ru-RU"/>
          </w:rPr>
          <w:t> №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6" w:name="n2324"/>
      <w:bookmarkEnd w:id="576"/>
      <w:r w:rsidRPr="00240693">
        <w:rPr>
          <w:rFonts w:ascii="Times New Roman" w:eastAsia="Times New Roman" w:hAnsi="Times New Roman" w:cs="Times New Roman"/>
          <w:sz w:val="24"/>
          <w:szCs w:val="24"/>
          <w:lang w:eastAsia="ru-RU"/>
        </w:rPr>
        <w:t>Електропостачальники є сторонами, відповідальними за баланс своїх споживачів, відповідно до положень </w:t>
      </w:r>
      <w:hyperlink r:id="rId325" w:anchor="n9" w:tgtFrame="_blank" w:history="1">
        <w:r w:rsidRPr="00240693">
          <w:rPr>
            <w:rFonts w:ascii="Times New Roman" w:eastAsia="Times New Roman" w:hAnsi="Times New Roman" w:cs="Times New Roman"/>
            <w:color w:val="000099"/>
            <w:sz w:val="24"/>
            <w:szCs w:val="24"/>
            <w:u w:val="single"/>
            <w:lang w:eastAsia="ru-RU"/>
          </w:rPr>
          <w:t>Правил ринку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7" w:name="n2325"/>
      <w:bookmarkEnd w:id="577"/>
      <w:r w:rsidRPr="00240693">
        <w:rPr>
          <w:rFonts w:ascii="Times New Roman" w:eastAsia="Times New Roman" w:hAnsi="Times New Roman" w:cs="Times New Roman"/>
          <w:i/>
          <w:iCs/>
          <w:sz w:val="24"/>
          <w:szCs w:val="24"/>
          <w:lang w:eastAsia="ru-RU"/>
        </w:rPr>
        <w:t>{Пункт 2.4.2 глави 2.4 розділу II в редакції Постанови Національної комісії, що здійснює державне регулювання у сферах енергетики та комунальних послуг </w:t>
      </w:r>
      <w:hyperlink r:id="rId326" w:anchor="n16" w:tgtFrame="_blank" w:history="1">
        <w:r w:rsidRPr="00240693">
          <w:rPr>
            <w:rFonts w:ascii="Times New Roman" w:eastAsia="Times New Roman" w:hAnsi="Times New Roman" w:cs="Times New Roman"/>
            <w:i/>
            <w:iCs/>
            <w:color w:val="000099"/>
            <w:sz w:val="24"/>
            <w:szCs w:val="24"/>
            <w:u w:val="single"/>
            <w:lang w:eastAsia="ru-RU"/>
          </w:rPr>
          <w:t>№ 475 від 17.03.2021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8" w:name="n2326"/>
      <w:bookmarkEnd w:id="578"/>
      <w:r w:rsidRPr="00240693">
        <w:rPr>
          <w:rFonts w:ascii="Times New Roman" w:eastAsia="Times New Roman" w:hAnsi="Times New Roman" w:cs="Times New Roman"/>
          <w:sz w:val="24"/>
          <w:szCs w:val="24"/>
          <w:lang w:eastAsia="ru-RU"/>
        </w:rPr>
        <w:t>2.4.3. Відомості про обсяги очікуваного споживання електричної енергії в наступному році з помісячним або поквартальним розподілом подаються всіма споживачами (крім побутових) оператору системи у термін, обумовлений договором, у порядку, встановленому </w:t>
      </w:r>
      <w:hyperlink r:id="rId327"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79" w:name="n2327"/>
      <w:bookmarkEnd w:id="579"/>
      <w:r w:rsidRPr="00240693">
        <w:rPr>
          <w:rFonts w:ascii="Times New Roman" w:eastAsia="Times New Roman" w:hAnsi="Times New Roman" w:cs="Times New Roman"/>
          <w:sz w:val="24"/>
          <w:szCs w:val="24"/>
          <w:lang w:eastAsia="ru-RU"/>
        </w:rPr>
        <w:t>Щодо об'єктів побутових споживачів, а також у разі ненадання непобутовим споживачем зазначених відомостей про обсяги очікуваного споживання електричної енергії в наступному році з помісячним або поквартальним розподілом у встановлений договором термін розмір очікуваного споживання електричної енергії на наступний рік визначається оператором системи за фактичними обсягами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0" w:name="n2328"/>
      <w:bookmarkEnd w:id="580"/>
      <w:r w:rsidRPr="00240693">
        <w:rPr>
          <w:rFonts w:ascii="Times New Roman" w:eastAsia="Times New Roman" w:hAnsi="Times New Roman" w:cs="Times New Roman"/>
          <w:sz w:val="24"/>
          <w:szCs w:val="24"/>
          <w:lang w:eastAsia="ru-RU"/>
        </w:rPr>
        <w:t>Обсяги очікуваного споживання повинні об'єктивно відображати прогнозоване споживання електроенергії або бути максимально наближеними до фактичних обсягів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1" w:name="n2329"/>
      <w:bookmarkEnd w:id="581"/>
      <w:r w:rsidRPr="00240693">
        <w:rPr>
          <w:rFonts w:ascii="Times New Roman" w:eastAsia="Times New Roman" w:hAnsi="Times New Roman" w:cs="Times New Roman"/>
          <w:sz w:val="24"/>
          <w:szCs w:val="24"/>
          <w:lang w:eastAsia="ru-RU"/>
        </w:rPr>
        <w:t>2.4.4. Відносини сторін в умовах виникнення аварійних ситуацій та дефіциту паливно-енергетичних ресурсів, а саме рівні споживання електричної енергії та потужності, участь споживача у графіках обмеження споживання електричної енергії, обмеження споживання електричної потужності, аварійних відключень споживачів електричної енергії, спеціальних графіків аварійних відключень та порядок їх застосування визначаються </w:t>
      </w:r>
      <w:hyperlink r:id="rId328"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w:t>
      </w:r>
      <w:hyperlink r:id="rId329"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умовами відповідного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2" w:name="n4619"/>
      <w:bookmarkEnd w:id="582"/>
      <w:r w:rsidRPr="00240693">
        <w:rPr>
          <w:rFonts w:ascii="Times New Roman" w:eastAsia="Times New Roman" w:hAnsi="Times New Roman" w:cs="Times New Roman"/>
          <w:sz w:val="24"/>
          <w:szCs w:val="24"/>
          <w:lang w:eastAsia="ru-RU"/>
        </w:rPr>
        <w:t>2.4.5. Активні споживачі, виробники, що здійснюють  виробництво на об’єктах розподіленої генерації, у тому числі на когенераційних установках, що здійснюють споживання на власні потреби та електрозабезпечення електроустановок власного споживання третіх осіб (пов'язаних осіб), інші споживачі та агрегатори на договірних засадах беруть участь у заходах з управління попитом відповідно до вимог закону.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3" w:name="n4627"/>
      <w:bookmarkEnd w:id="583"/>
      <w:r w:rsidRPr="00240693">
        <w:rPr>
          <w:rFonts w:ascii="Times New Roman" w:eastAsia="Times New Roman" w:hAnsi="Times New Roman" w:cs="Times New Roman"/>
          <w:i/>
          <w:iCs/>
          <w:sz w:val="24"/>
          <w:szCs w:val="24"/>
          <w:lang w:eastAsia="ru-RU"/>
        </w:rPr>
        <w:t>{Главу 2.4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30" w:anchor="n3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4" w:name="n4620"/>
      <w:bookmarkEnd w:id="584"/>
      <w:r w:rsidRPr="00240693">
        <w:rPr>
          <w:rFonts w:ascii="Times New Roman" w:eastAsia="Times New Roman" w:hAnsi="Times New Roman" w:cs="Times New Roman"/>
          <w:sz w:val="24"/>
          <w:szCs w:val="24"/>
          <w:lang w:eastAsia="ru-RU"/>
        </w:rPr>
        <w:t>2.4.6. Активний споживач, виробники, що здійснюють  виробництво на об’єктах розподіленої генерації, у тому числі на когенераційних установках, оператор установки зберігання енергії мають право здійснювати резервне забезпечення об’єктів споживачів власними електричними мережами за договором про резервне електрозабезпечення.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5" w:name="n4621"/>
      <w:bookmarkEnd w:id="585"/>
      <w:r w:rsidRPr="00240693">
        <w:rPr>
          <w:rFonts w:ascii="Times New Roman" w:eastAsia="Times New Roman" w:hAnsi="Times New Roman" w:cs="Times New Roman"/>
          <w:sz w:val="24"/>
          <w:szCs w:val="24"/>
          <w:lang w:eastAsia="ru-RU"/>
        </w:rPr>
        <w:t>Одночасне живлення таких електроустановок об'єктів споживачів, у тому числі критичної інфраструктури, від генеруючих об'єктів активних споживачів, виробників електричної енергії, що здійснюють виробництво електричної енергії на об’єктах розподіленої генерації, у тому числі на об’єктах когенераційних установках, та мереж оператора системи (у тому числі через мережі виробника, крім випадків укладення двостороннього договору між виробником, якому встановлено «зелений» тариф, та гарантованим покупцем про купівлю-продаж електричної енергії за «зеленим» тарифом) не допускається.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6" w:name="n4900"/>
      <w:bookmarkEnd w:id="586"/>
      <w:r w:rsidRPr="00240693">
        <w:rPr>
          <w:rFonts w:ascii="Times New Roman" w:eastAsia="Times New Roman" w:hAnsi="Times New Roman" w:cs="Times New Roman"/>
          <w:i/>
          <w:iCs/>
          <w:sz w:val="24"/>
          <w:szCs w:val="24"/>
          <w:lang w:eastAsia="ru-RU"/>
        </w:rPr>
        <w:lastRenderedPageBreak/>
        <w:t>{Абзац другий пункту 2.4.6 глави 2.4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1" w:anchor="n28"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7" w:name="n4622"/>
      <w:bookmarkEnd w:id="587"/>
      <w:r w:rsidRPr="00240693">
        <w:rPr>
          <w:rFonts w:ascii="Times New Roman" w:eastAsia="Times New Roman" w:hAnsi="Times New Roman" w:cs="Times New Roman"/>
          <w:sz w:val="24"/>
          <w:szCs w:val="24"/>
          <w:lang w:eastAsia="ru-RU"/>
        </w:rPr>
        <w:t>Резервне електрозабезпечення об’єктів споживачів не є діяльністю з постачання та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8" w:name="n4623"/>
      <w:bookmarkEnd w:id="588"/>
      <w:r w:rsidRPr="00240693">
        <w:rPr>
          <w:rFonts w:ascii="Times New Roman" w:eastAsia="Times New Roman" w:hAnsi="Times New Roman" w:cs="Times New Roman"/>
          <w:sz w:val="24"/>
          <w:szCs w:val="24"/>
          <w:lang w:eastAsia="ru-RU"/>
        </w:rPr>
        <w:t>Зміна джерела живлення електроустановок об'єктів критичної інфраструктури дозволяється з початку наступної розрахункової доби, якщо така зміна не пов'язана з обмеженням та/або аварійним припиненням розподілу або передачі електричної енергії оператором системи протягом поточної доби чи з аварійними зупинками такої когенераційної установки потужністю до 20 МВт протягом поточної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89" w:name="n4624"/>
      <w:bookmarkEnd w:id="589"/>
      <w:r w:rsidRPr="00240693">
        <w:rPr>
          <w:rFonts w:ascii="Times New Roman" w:eastAsia="Times New Roman" w:hAnsi="Times New Roman" w:cs="Times New Roman"/>
          <w:sz w:val="24"/>
          <w:szCs w:val="24"/>
          <w:lang w:eastAsia="ru-RU"/>
        </w:rPr>
        <w:t>Не дозволяється здійснювати резервне електрозабезпечення: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0" w:name="n4625"/>
      <w:bookmarkEnd w:id="590"/>
      <w:r w:rsidRPr="00240693">
        <w:rPr>
          <w:rFonts w:ascii="Times New Roman" w:eastAsia="Times New Roman" w:hAnsi="Times New Roman" w:cs="Times New Roman"/>
          <w:sz w:val="24"/>
          <w:szCs w:val="24"/>
          <w:lang w:eastAsia="ru-RU"/>
        </w:rPr>
        <w:t>без технічних засобів, що унеможливлюють одночасне живлення електроустановок об’єктів споживача від об’єкта генерації виробника та мереж оператора системи передачі або оператора системи розподілу, у тому числі засобів автоматичного відокремлення;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1" w:name="n4626"/>
      <w:bookmarkEnd w:id="591"/>
      <w:r w:rsidRPr="00240693">
        <w:rPr>
          <w:rFonts w:ascii="Times New Roman" w:eastAsia="Times New Roman" w:hAnsi="Times New Roman" w:cs="Times New Roman"/>
          <w:sz w:val="24"/>
          <w:szCs w:val="24"/>
          <w:lang w:eastAsia="ru-RU"/>
        </w:rPr>
        <w:t>без організації комерційного обліку електричної енергії, яка була спожита/передана  електричними мережами, що з’єднують електроустановки споживача з електроустановками генеруючого об’єкта виробників.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2" w:name="n4628"/>
      <w:bookmarkEnd w:id="592"/>
      <w:r w:rsidRPr="00240693">
        <w:rPr>
          <w:rFonts w:ascii="Times New Roman" w:eastAsia="Times New Roman" w:hAnsi="Times New Roman" w:cs="Times New Roman"/>
          <w:i/>
          <w:iCs/>
          <w:sz w:val="24"/>
          <w:szCs w:val="24"/>
          <w:lang w:eastAsia="ru-RU"/>
        </w:rPr>
        <w:t>{Главу 2.4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32" w:anchor="n3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593" w:name="n2330"/>
      <w:bookmarkEnd w:id="593"/>
      <w:r w:rsidRPr="00240693">
        <w:rPr>
          <w:rFonts w:ascii="Times New Roman" w:eastAsia="Times New Roman" w:hAnsi="Times New Roman" w:cs="Times New Roman"/>
          <w:b/>
          <w:bCs/>
          <w:sz w:val="28"/>
          <w:szCs w:val="28"/>
          <w:lang w:eastAsia="ru-RU"/>
        </w:rPr>
        <w:t>2.5. Розподіл (передача) мережами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4" w:name="n2331"/>
      <w:bookmarkEnd w:id="594"/>
      <w:r w:rsidRPr="00240693">
        <w:rPr>
          <w:rFonts w:ascii="Times New Roman" w:eastAsia="Times New Roman" w:hAnsi="Times New Roman" w:cs="Times New Roman"/>
          <w:i/>
          <w:iCs/>
          <w:sz w:val="24"/>
          <w:szCs w:val="24"/>
          <w:lang w:eastAsia="ru-RU"/>
        </w:rPr>
        <w:t>{Назва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33" w:anchor="n90" w:tgtFrame="_blank" w:history="1">
        <w:r w:rsidRPr="00240693">
          <w:rPr>
            <w:rFonts w:ascii="Times New Roman" w:eastAsia="Times New Roman" w:hAnsi="Times New Roman" w:cs="Times New Roman"/>
            <w:i/>
            <w:iCs/>
            <w:color w:val="000099"/>
            <w:sz w:val="24"/>
            <w:szCs w:val="24"/>
            <w:u w:val="single"/>
            <w:lang w:eastAsia="ru-RU"/>
          </w:rPr>
          <w:t> </w:t>
        </w:r>
      </w:hyperlink>
      <w:hyperlink r:id="rId334" w:anchor="n9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5" w:name="n4397"/>
      <w:bookmarkEnd w:id="595"/>
      <w:r w:rsidRPr="00240693">
        <w:rPr>
          <w:rFonts w:ascii="Times New Roman" w:eastAsia="Times New Roman" w:hAnsi="Times New Roman" w:cs="Times New Roman"/>
          <w:sz w:val="24"/>
          <w:szCs w:val="24"/>
          <w:lang w:eastAsia="ru-RU"/>
        </w:rPr>
        <w:t>2.5.1. Для забезпечення розподілу електричної енергії споживачам, а також для транспортування електричної енергії в мережі ОСР електричними мережами, що не належать цьому ОСР, укладається договір на основі Типового договору про спільне використання технологічних електричних мереж (</w:t>
      </w:r>
      <w:hyperlink r:id="rId335" w:anchor="n3560" w:history="1">
        <w:r w:rsidRPr="00240693">
          <w:rPr>
            <w:rFonts w:ascii="Times New Roman" w:eastAsia="Times New Roman" w:hAnsi="Times New Roman" w:cs="Times New Roman"/>
            <w:color w:val="006600"/>
            <w:sz w:val="24"/>
            <w:szCs w:val="24"/>
            <w:u w:val="single"/>
            <w:lang w:eastAsia="ru-RU"/>
          </w:rPr>
          <w:t>додаток 1</w:t>
        </w:r>
      </w:hyperlink>
      <w:r w:rsidRPr="00240693">
        <w:rPr>
          <w:rFonts w:ascii="Times New Roman" w:eastAsia="Times New Roman" w:hAnsi="Times New Roman" w:cs="Times New Roman"/>
          <w:sz w:val="24"/>
          <w:szCs w:val="24"/>
          <w:lang w:eastAsia="ru-RU"/>
        </w:rPr>
        <w:t> до цих Правил) між ОСР та основним споживачем, до якого належить: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6" w:name="n4398"/>
      <w:bookmarkEnd w:id="596"/>
      <w:r w:rsidRPr="00240693">
        <w:rPr>
          <w:rFonts w:ascii="Times New Roman" w:eastAsia="Times New Roman" w:hAnsi="Times New Roman" w:cs="Times New Roman"/>
          <w:sz w:val="24"/>
          <w:szCs w:val="24"/>
          <w:lang w:eastAsia="ru-RU"/>
        </w:rPr>
        <w:t>1) споживач - власник технологічних електричних мереж, оператором системи для якого є ОСР;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7" w:name="n4399"/>
      <w:bookmarkEnd w:id="597"/>
      <w:r w:rsidRPr="00240693">
        <w:rPr>
          <w:rFonts w:ascii="Times New Roman" w:eastAsia="Times New Roman" w:hAnsi="Times New Roman" w:cs="Times New Roman"/>
          <w:sz w:val="24"/>
          <w:szCs w:val="24"/>
          <w:lang w:eastAsia="ru-RU"/>
        </w:rPr>
        <w:t>2) виробник, резервне живлення електроустановок якого забезпечується від електричних мереж цього ОСР (для випадків, коли до електричних мереж виробника приєднані електроустановки споживача(-ів));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8" w:name="n4400"/>
      <w:bookmarkEnd w:id="598"/>
      <w:r w:rsidRPr="00240693">
        <w:rPr>
          <w:rFonts w:ascii="Times New Roman" w:eastAsia="Times New Roman" w:hAnsi="Times New Roman" w:cs="Times New Roman"/>
          <w:sz w:val="24"/>
          <w:szCs w:val="24"/>
          <w:lang w:eastAsia="ru-RU"/>
        </w:rPr>
        <w:t>3) споживач - власник технологічних електричних мереж, оператором системи для якого є ОСП;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599" w:name="n4401"/>
      <w:bookmarkEnd w:id="599"/>
      <w:r w:rsidRPr="00240693">
        <w:rPr>
          <w:rFonts w:ascii="Times New Roman" w:eastAsia="Times New Roman" w:hAnsi="Times New Roman" w:cs="Times New Roman"/>
          <w:sz w:val="24"/>
          <w:szCs w:val="24"/>
          <w:lang w:eastAsia="ru-RU"/>
        </w:rPr>
        <w:t>4) виробник, електроустановки якого приєднані до електричних мереж ОСП (за умови, що до цих електроустановок виробника приєднані електроустановки споживача(-ів) на ступені напруги 154 кВ та нижче) у частині мереж виробника на ступені напруги 154 кВ та нижче;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0" w:name="n4402"/>
      <w:bookmarkEnd w:id="600"/>
      <w:r w:rsidRPr="00240693">
        <w:rPr>
          <w:rFonts w:ascii="Times New Roman" w:eastAsia="Times New Roman" w:hAnsi="Times New Roman" w:cs="Times New Roman"/>
          <w:sz w:val="24"/>
          <w:szCs w:val="24"/>
          <w:lang w:eastAsia="ru-RU"/>
        </w:rPr>
        <w:t>5) споживач, електроустановки якого приєднані до електричних мереж виробника, які приєднані до електричних мереж ОСП на ступені напруги 154 кВ та нижче.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1" w:name="n4403"/>
      <w:bookmarkEnd w:id="601"/>
      <w:r w:rsidRPr="00240693">
        <w:rPr>
          <w:rFonts w:ascii="Times New Roman" w:eastAsia="Times New Roman" w:hAnsi="Times New Roman" w:cs="Times New Roman"/>
          <w:sz w:val="24"/>
          <w:szCs w:val="24"/>
          <w:lang w:eastAsia="ru-RU"/>
        </w:rPr>
        <w:t>Для забезпечення передачі електричної енергії споживачу, електроустановки якого приєднані до електричних мереж виробника на ступені напруги вище 154 кВ, які приєднані до електричних мереж ОСП, між ОСП та цим виробником укладається договір на основі Типового договору про спільне використання технологічних електричних мереж (</w:t>
      </w:r>
      <w:hyperlink r:id="rId336" w:anchor="n3560" w:history="1">
        <w:r w:rsidRPr="00240693">
          <w:rPr>
            <w:rFonts w:ascii="Times New Roman" w:eastAsia="Times New Roman" w:hAnsi="Times New Roman" w:cs="Times New Roman"/>
            <w:color w:val="006600"/>
            <w:sz w:val="24"/>
            <w:szCs w:val="24"/>
            <w:u w:val="single"/>
            <w:lang w:eastAsia="ru-RU"/>
          </w:rPr>
          <w:t>додаток 1</w:t>
        </w:r>
      </w:hyperlink>
      <w:r w:rsidRPr="00240693">
        <w:rPr>
          <w:rFonts w:ascii="Times New Roman" w:eastAsia="Times New Roman" w:hAnsi="Times New Roman" w:cs="Times New Roman"/>
          <w:sz w:val="24"/>
          <w:szCs w:val="24"/>
          <w:lang w:eastAsia="ru-RU"/>
        </w:rPr>
        <w:t> до цих Правил) у частині мереж виробника на ступені напруги вище 154 кВ.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2" w:name="n2333"/>
      <w:bookmarkEnd w:id="602"/>
      <w:r w:rsidRPr="00240693">
        <w:rPr>
          <w:rFonts w:ascii="Times New Roman" w:eastAsia="Times New Roman" w:hAnsi="Times New Roman" w:cs="Times New Roman"/>
          <w:i/>
          <w:iCs/>
          <w:sz w:val="24"/>
          <w:szCs w:val="24"/>
          <w:lang w:eastAsia="ru-RU"/>
        </w:rPr>
        <w:t>{Пункт 2.5.1 глави 2.5 розділу II в редакції Постанов Національної комісії, що здійснює державне регулювання у сферах енергетики та комунальних послуг </w:t>
      </w:r>
      <w:hyperlink r:id="rId337" w:anchor="n9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338" w:anchor="n45"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 </w:t>
      </w:r>
      <w:hyperlink r:id="rId339" w:anchor="n5" w:tgtFrame="_blank" w:history="1">
        <w:r w:rsidRPr="00240693">
          <w:rPr>
            <w:rFonts w:ascii="Times New Roman" w:eastAsia="Times New Roman" w:hAnsi="Times New Roman" w:cs="Times New Roman"/>
            <w:i/>
            <w:iCs/>
            <w:color w:val="000099"/>
            <w:sz w:val="24"/>
            <w:szCs w:val="24"/>
            <w:u w:val="single"/>
            <w:lang w:eastAsia="ru-RU"/>
          </w:rPr>
          <w:t>№ 267 від 14.02.2023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3" w:name="n2334"/>
      <w:bookmarkEnd w:id="603"/>
      <w:r w:rsidRPr="00240693">
        <w:rPr>
          <w:rFonts w:ascii="Times New Roman" w:eastAsia="Times New Roman" w:hAnsi="Times New Roman" w:cs="Times New Roman"/>
          <w:sz w:val="24"/>
          <w:szCs w:val="24"/>
          <w:lang w:eastAsia="ru-RU"/>
        </w:rPr>
        <w:t>2.5.2. Основний споживач не має права відмовити оператору системи, на території здійснення ліцензованої діяльності якого розташовані його мережі, в укладенні (переукладенні) договору про спільне використання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4" w:name="n2335"/>
      <w:bookmarkEnd w:id="604"/>
      <w:r w:rsidRPr="00240693">
        <w:rPr>
          <w:rFonts w:ascii="Times New Roman" w:eastAsia="Times New Roman" w:hAnsi="Times New Roman" w:cs="Times New Roman"/>
          <w:i/>
          <w:iCs/>
          <w:sz w:val="24"/>
          <w:szCs w:val="24"/>
          <w:lang w:eastAsia="ru-RU"/>
        </w:rPr>
        <w:t>{Абзац перший пункту 2.5.2 глави 2.5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40" w:anchor="n10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341" w:anchor="n9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5" w:name="n2336"/>
      <w:bookmarkEnd w:id="605"/>
      <w:r w:rsidRPr="00240693">
        <w:rPr>
          <w:rFonts w:ascii="Times New Roman" w:eastAsia="Times New Roman" w:hAnsi="Times New Roman" w:cs="Times New Roman"/>
          <w:sz w:val="24"/>
          <w:szCs w:val="24"/>
          <w:lang w:eastAsia="ru-RU"/>
        </w:rPr>
        <w:lastRenderedPageBreak/>
        <w:t>Власник технологічних електричних мереж (основний споживач) зобов'язаний належно утримувати технологічні електричні мережі та не обмежувати право оператора системи вимагати від власника технологічних електричних мереж відшкодування нанесених оператору системи збитків.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6" w:name="n2337"/>
      <w:bookmarkEnd w:id="606"/>
      <w:r w:rsidRPr="00240693">
        <w:rPr>
          <w:rFonts w:ascii="Times New Roman" w:eastAsia="Times New Roman" w:hAnsi="Times New Roman" w:cs="Times New Roman"/>
          <w:sz w:val="24"/>
          <w:szCs w:val="24"/>
          <w:lang w:eastAsia="ru-RU"/>
        </w:rPr>
        <w:t>2.5.3. Оператори системи, які використовують технологічні електричні мережі основних споживачів для розподілу (передачі) електричної енергії іншим споживачам, а також для транспортування електричної енергії у свої мережі, сплачують основним споживачам плату за спільне використання технологічних електричних мереж, яка визначається відповідно до методики, затвердженої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7" w:name="n2338"/>
      <w:bookmarkEnd w:id="607"/>
      <w:r w:rsidRPr="00240693">
        <w:rPr>
          <w:rFonts w:ascii="Times New Roman" w:eastAsia="Times New Roman" w:hAnsi="Times New Roman" w:cs="Times New Roman"/>
          <w:i/>
          <w:iCs/>
          <w:sz w:val="24"/>
          <w:szCs w:val="24"/>
          <w:lang w:eastAsia="ru-RU"/>
        </w:rPr>
        <w:t>{Пункт 2.5.3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2" w:anchor="n9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8" w:name="n2339"/>
      <w:bookmarkEnd w:id="608"/>
      <w:r w:rsidRPr="00240693">
        <w:rPr>
          <w:rFonts w:ascii="Times New Roman" w:eastAsia="Times New Roman" w:hAnsi="Times New Roman" w:cs="Times New Roman"/>
          <w:sz w:val="24"/>
          <w:szCs w:val="24"/>
          <w:lang w:eastAsia="ru-RU"/>
        </w:rPr>
        <w:t>2.5.4. Відшкодування витрат з утримання технологічних електричних мереж основного споживача оплачується відповідно до договору про спільне використання технологічних електричних мереж і обґрунтовується фактичними витратами основного споживача на утримання цих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09" w:name="n2340"/>
      <w:bookmarkEnd w:id="609"/>
      <w:r w:rsidRPr="00240693">
        <w:rPr>
          <w:rFonts w:ascii="Times New Roman" w:eastAsia="Times New Roman" w:hAnsi="Times New Roman" w:cs="Times New Roman"/>
          <w:sz w:val="24"/>
          <w:szCs w:val="24"/>
          <w:lang w:eastAsia="ru-RU"/>
        </w:rPr>
        <w:t>2.5.5. Порядок та розмір плати за спільне використання технологічних електричних мереж, умови спільного використання технологічних електричних мереж основного споживача з оператором системи зазначаються в договорі про спільне використання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0" w:name="n2341"/>
      <w:bookmarkEnd w:id="610"/>
      <w:r w:rsidRPr="00240693">
        <w:rPr>
          <w:rFonts w:ascii="Times New Roman" w:eastAsia="Times New Roman" w:hAnsi="Times New Roman" w:cs="Times New Roman"/>
          <w:i/>
          <w:iCs/>
          <w:sz w:val="24"/>
          <w:szCs w:val="24"/>
          <w:lang w:eastAsia="ru-RU"/>
        </w:rPr>
        <w:t>{Пункт 2.5.5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3" w:anchor="n9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1" w:name="n2342"/>
      <w:bookmarkEnd w:id="611"/>
      <w:r w:rsidRPr="00240693">
        <w:rPr>
          <w:rFonts w:ascii="Times New Roman" w:eastAsia="Times New Roman" w:hAnsi="Times New Roman" w:cs="Times New Roman"/>
          <w:sz w:val="24"/>
          <w:szCs w:val="24"/>
          <w:lang w:eastAsia="ru-RU"/>
        </w:rPr>
        <w:t>2.5.6. Обґрунтовані витрати на утримання технологічних електричних мереж відшкодовуються основному споживачу відповідно до його кошторису витрат на здійснення цієї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2" w:name="n2343"/>
      <w:bookmarkEnd w:id="612"/>
      <w:r w:rsidRPr="00240693">
        <w:rPr>
          <w:rFonts w:ascii="Times New Roman" w:eastAsia="Times New Roman" w:hAnsi="Times New Roman" w:cs="Times New Roman"/>
          <w:sz w:val="24"/>
          <w:szCs w:val="24"/>
          <w:lang w:eastAsia="ru-RU"/>
        </w:rPr>
        <w:t>Кошторис витрат на утримання технологічних електричних мереж складається на підставі бухгалтерських документів про фактичні витрати на здійснення цієї діяльності впродовж базового періоду. До надання основним споживачем погодженого в установленому порядку кошторису витрат на утримання технологічних електричних мереж, які використовуються для розподілу (передачі) та/або транспортування електричної енергії, ці технологічні витрати покладаються на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3" w:name="n2344"/>
      <w:bookmarkEnd w:id="613"/>
      <w:r w:rsidRPr="00240693">
        <w:rPr>
          <w:rFonts w:ascii="Times New Roman" w:eastAsia="Times New Roman" w:hAnsi="Times New Roman" w:cs="Times New Roman"/>
          <w:i/>
          <w:iCs/>
          <w:sz w:val="24"/>
          <w:szCs w:val="24"/>
          <w:lang w:eastAsia="ru-RU"/>
        </w:rPr>
        <w:t>{Абзац другий пункту 2.5.6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44" w:anchor="n98"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4" w:name="n2345"/>
      <w:bookmarkEnd w:id="614"/>
      <w:r w:rsidRPr="00240693">
        <w:rPr>
          <w:rFonts w:ascii="Times New Roman" w:eastAsia="Times New Roman" w:hAnsi="Times New Roman" w:cs="Times New Roman"/>
          <w:sz w:val="24"/>
          <w:szCs w:val="24"/>
          <w:lang w:eastAsia="ru-RU"/>
        </w:rPr>
        <w:t>До витрат на утримання технологічних електричних мереж належать лише ті витрати, які безпосередньо стосуються вказаного виду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5" w:name="n2346"/>
      <w:bookmarkEnd w:id="615"/>
      <w:r w:rsidRPr="00240693">
        <w:rPr>
          <w:rFonts w:ascii="Times New Roman" w:eastAsia="Times New Roman" w:hAnsi="Times New Roman" w:cs="Times New Roman"/>
          <w:sz w:val="24"/>
          <w:szCs w:val="24"/>
          <w:lang w:eastAsia="ru-RU"/>
        </w:rPr>
        <w:t>Величина витрат основного споживача не може перевищувати граничної величини витрат, визначених відповідно до нормативів витрат за об'ємом умовних одиниць електроустановок, які складаються за результатами діяльності оператора системи, на території здійснення ліцензованої діяльності якого приєднані електроустановки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6" w:name="n2347"/>
      <w:bookmarkEnd w:id="616"/>
      <w:r w:rsidRPr="00240693">
        <w:rPr>
          <w:rFonts w:ascii="Times New Roman" w:eastAsia="Times New Roman" w:hAnsi="Times New Roman" w:cs="Times New Roman"/>
          <w:i/>
          <w:iCs/>
          <w:sz w:val="24"/>
          <w:szCs w:val="24"/>
          <w:lang w:eastAsia="ru-RU"/>
        </w:rPr>
        <w:t>{Абзац четвертий пункту 2.5.6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5" w:anchor="n9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7" w:name="n2348"/>
      <w:bookmarkEnd w:id="617"/>
      <w:r w:rsidRPr="00240693">
        <w:rPr>
          <w:rFonts w:ascii="Times New Roman" w:eastAsia="Times New Roman" w:hAnsi="Times New Roman" w:cs="Times New Roman"/>
          <w:sz w:val="24"/>
          <w:szCs w:val="24"/>
          <w:lang w:eastAsia="ru-RU"/>
        </w:rPr>
        <w:t>У разі використання електричних мереж основного споживача для електрозабезпечення електроустановок декількох суб'єктів господарювання величина витрат на утримання цих електричних мереж розподіляється пропорційно обсягам електричної енергії, що надійшла в мережі відповідних суб'єктів господарювання, та обсягу електричної енергії, спожитої основним споживачем, відповідно до фактичного балансу за розрахунковий період, що минув.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8" w:name="n2349"/>
      <w:bookmarkEnd w:id="618"/>
      <w:r w:rsidRPr="00240693">
        <w:rPr>
          <w:rFonts w:ascii="Times New Roman" w:eastAsia="Times New Roman" w:hAnsi="Times New Roman" w:cs="Times New Roman"/>
          <w:sz w:val="24"/>
          <w:szCs w:val="24"/>
          <w:lang w:eastAsia="ru-RU"/>
        </w:rPr>
        <w:t>У разі використання оператором системи на своїй території здійснення ліцензованої діяльності електричних мереж споживача (основного споживача) останній погоджує кошторис обґрунтованих витрат зі структурним підрозділом Регулятора на відповідній території.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19" w:name="n2350"/>
      <w:bookmarkEnd w:id="619"/>
      <w:r w:rsidRPr="00240693">
        <w:rPr>
          <w:rFonts w:ascii="Times New Roman" w:eastAsia="Times New Roman" w:hAnsi="Times New Roman" w:cs="Times New Roman"/>
          <w:i/>
          <w:iCs/>
          <w:sz w:val="24"/>
          <w:szCs w:val="24"/>
          <w:lang w:eastAsia="ru-RU"/>
        </w:rPr>
        <w:t>{Абзац шостий пункту 2.5.6 глави 2.5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6" w:anchor="n10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0" w:name="n2351"/>
      <w:bookmarkEnd w:id="620"/>
      <w:r w:rsidRPr="00240693">
        <w:rPr>
          <w:rFonts w:ascii="Times New Roman" w:eastAsia="Times New Roman" w:hAnsi="Times New Roman" w:cs="Times New Roman"/>
          <w:sz w:val="24"/>
          <w:szCs w:val="24"/>
          <w:lang w:eastAsia="ru-RU"/>
        </w:rPr>
        <w:t>Узгоджений зі структурним підрозділом Регулятора на відповідній території кошторис витрат є невід'ємним додатком до договору про спільне використання технологічних електричних мереж.</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621" w:name="n2352"/>
      <w:bookmarkEnd w:id="621"/>
      <w:r w:rsidRPr="00240693">
        <w:rPr>
          <w:rFonts w:ascii="Times New Roman" w:eastAsia="Times New Roman" w:hAnsi="Times New Roman" w:cs="Times New Roman"/>
          <w:b/>
          <w:bCs/>
          <w:sz w:val="28"/>
          <w:szCs w:val="28"/>
          <w:lang w:eastAsia="ru-RU"/>
        </w:rPr>
        <w:t>III. Постачання електричної енергії на роздрібному ринку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622" w:name="n2353"/>
      <w:bookmarkEnd w:id="622"/>
      <w:r w:rsidRPr="00240693">
        <w:rPr>
          <w:rFonts w:ascii="Times New Roman" w:eastAsia="Times New Roman" w:hAnsi="Times New Roman" w:cs="Times New Roman"/>
          <w:b/>
          <w:bCs/>
          <w:sz w:val="28"/>
          <w:szCs w:val="28"/>
          <w:lang w:eastAsia="ru-RU"/>
        </w:rPr>
        <w:lastRenderedPageBreak/>
        <w:t>3.1. Договірні умови постачання електричної енергії на роздрібному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3" w:name="n2354"/>
      <w:bookmarkEnd w:id="623"/>
      <w:r w:rsidRPr="00240693">
        <w:rPr>
          <w:rFonts w:ascii="Times New Roman" w:eastAsia="Times New Roman" w:hAnsi="Times New Roman" w:cs="Times New Roman"/>
          <w:sz w:val="24"/>
          <w:szCs w:val="24"/>
          <w:lang w:eastAsia="ru-RU"/>
        </w:rPr>
        <w:t>3.1.1. Постачання (продаж) електричної енергії споживачу здійснюється за договором про постачання електричної енергії споживачу обраним споживачем електропостачальником, який отримав відповідну ліцензію, за вільними цінами, крім постачання електричної енергії постачальником універсальної послуги або постачальником "останньої надії". Ціни (тарифи) на послуги постачальника універсальних послуг, постачальника "останньої надії" визначаються у встановленому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4" w:name="n2355"/>
      <w:bookmarkEnd w:id="624"/>
      <w:r w:rsidRPr="00240693">
        <w:rPr>
          <w:rFonts w:ascii="Times New Roman" w:eastAsia="Times New Roman" w:hAnsi="Times New Roman" w:cs="Times New Roman"/>
          <w:sz w:val="24"/>
          <w:szCs w:val="24"/>
          <w:lang w:eastAsia="ru-RU"/>
        </w:rPr>
        <w:t>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5" w:name="n2356"/>
      <w:bookmarkEnd w:id="625"/>
      <w:r w:rsidRPr="00240693">
        <w:rPr>
          <w:rFonts w:ascii="Times New Roman" w:eastAsia="Times New Roman" w:hAnsi="Times New Roman" w:cs="Times New Roman"/>
          <w:sz w:val="24"/>
          <w:szCs w:val="24"/>
          <w:lang w:eastAsia="ru-RU"/>
        </w:rPr>
        <w:t>Електропостачальники мають інформувати своїх споживачів про зміну будь-яких умов договору про постачання електричної енергії споживачу не пізніше ніж за 20 днів до їх застосування з урахуванням інформації про право споживача розірвати договір. Електропостачальники зобов'язані повідомляти споживачів в установленому порядку про будь-яке збільшення ціни і про право споживачів припинити дію договору, якщо вони не приймають нові умови.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6" w:name="n4966"/>
      <w:bookmarkEnd w:id="626"/>
      <w:r w:rsidRPr="00240693">
        <w:rPr>
          <w:rFonts w:ascii="Times New Roman" w:eastAsia="Times New Roman" w:hAnsi="Times New Roman" w:cs="Times New Roman"/>
          <w:sz w:val="24"/>
          <w:szCs w:val="24"/>
          <w:lang w:eastAsia="ru-RU"/>
        </w:rPr>
        <w:t>Дата розірвання або початку/припинення/відновлення/закінчення договору про постачання електричної енергії споживачу (крім випадку укладення договору про постачання електричної енергії постачальником «останньої надії») зазначається в цьому договорі. Інформація про дату розірвання або початку/припинення/відновлення/закінчення договору про постачання електричної енергії споживачу надається відповідним електропостачальником Адміністратору комерційного обліку, який вносить її до реєстру точок комерційного обліку Датахаб.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7" w:name="n4967"/>
      <w:bookmarkEnd w:id="627"/>
      <w:r w:rsidRPr="00240693">
        <w:rPr>
          <w:rFonts w:ascii="Times New Roman" w:eastAsia="Times New Roman" w:hAnsi="Times New Roman" w:cs="Times New Roman"/>
          <w:i/>
          <w:iCs/>
          <w:sz w:val="24"/>
          <w:szCs w:val="24"/>
          <w:lang w:eastAsia="ru-RU"/>
        </w:rPr>
        <w:t>{Пункт 3.1.1 глави 3.1 розділу III доповнено новим абзацом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347" w:anchor="n12"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8" w:name="n2357"/>
      <w:bookmarkEnd w:id="628"/>
      <w:r w:rsidRPr="00240693">
        <w:rPr>
          <w:rFonts w:ascii="Times New Roman" w:eastAsia="Times New Roman" w:hAnsi="Times New Roman" w:cs="Times New Roman"/>
          <w:sz w:val="24"/>
          <w:szCs w:val="24"/>
          <w:lang w:eastAsia="ru-RU"/>
        </w:rPr>
        <w:t>3.1.2. Для забезпечення постачання електричної енергії споживачам електропостачальник здійснює купівлю електричної енергії на ринку електричної енергії за вільними цінами. Побутові та малі непобутові споживачі мають право на отримання універсальних послуг на недискримінаційних засадах.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29" w:name="n2358"/>
      <w:bookmarkEnd w:id="629"/>
      <w:r w:rsidRPr="00240693">
        <w:rPr>
          <w:rFonts w:ascii="Times New Roman" w:eastAsia="Times New Roman" w:hAnsi="Times New Roman" w:cs="Times New Roman"/>
          <w:sz w:val="24"/>
          <w:szCs w:val="24"/>
          <w:lang w:eastAsia="ru-RU"/>
        </w:rPr>
        <w:t>3.1.3. Покладення зобов'язань з надання універсальних послуг або постачання "останньої надії" не обмежує права відповідного суб'єкта господарювання здійснювати постачання електричної енергії за вільними цінами.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0" w:name="n2359"/>
      <w:bookmarkEnd w:id="630"/>
      <w:r w:rsidRPr="00240693">
        <w:rPr>
          <w:rFonts w:ascii="Times New Roman" w:eastAsia="Times New Roman" w:hAnsi="Times New Roman" w:cs="Times New Roman"/>
          <w:sz w:val="24"/>
          <w:szCs w:val="24"/>
          <w:lang w:eastAsia="ru-RU"/>
        </w:rPr>
        <w:t>3.1.4. Електропостачальник перед початком постачання електричної енергії споживачам, електроустановки яких приєднані до електричних мереж на території діяльності оператора системи, повинен укласти договір електропостачальника про надання послуг з розподілу (передачі) електричної енергії з оператором системи, на підставі якого отримати доступ до мереж оператора системи з метою реалізації своїх прав та виконання обов'язків та функцій як електропостачальника по відношенню до споживачів, електроустановки яких приєднані на відповідній території до мереж оператора системи, узгодивши умови щодо необхідного інформаційного обміну, взаємних прав, обов'язків та відповідальності сторін, а також порядок виставлення рахунків за послуги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1" w:name="n2360"/>
      <w:bookmarkEnd w:id="631"/>
      <w:r w:rsidRPr="00240693">
        <w:rPr>
          <w:rFonts w:ascii="Times New Roman" w:eastAsia="Times New Roman" w:hAnsi="Times New Roman" w:cs="Times New Roman"/>
          <w:i/>
          <w:iCs/>
          <w:sz w:val="24"/>
          <w:szCs w:val="24"/>
          <w:lang w:eastAsia="ru-RU"/>
        </w:rPr>
        <w:t>{Пункт 3.1.4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348" w:anchor="n103"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2" w:name="n2361"/>
      <w:bookmarkEnd w:id="632"/>
      <w:r w:rsidRPr="00240693">
        <w:rPr>
          <w:rFonts w:ascii="Times New Roman" w:eastAsia="Times New Roman" w:hAnsi="Times New Roman" w:cs="Times New Roman"/>
          <w:sz w:val="24"/>
          <w:szCs w:val="24"/>
          <w:lang w:eastAsia="ru-RU"/>
        </w:rPr>
        <w:t>3.1.5. Електропостачальник розміщує у відкритому доступі форму відповідного договору, який пропонується споживачам для укладення. До договору про постачання електричної енергії споживачу або договору про постачання електричної енергії постачальником універсальних послуг відповідний електропостачальник має розробити з урахуванням вимог законодавства публічні комерційні пропозиції та розмістити їх на власному офіційному вебсайті, про що повідомити Регулятора.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3" w:name="n2362"/>
      <w:bookmarkEnd w:id="633"/>
      <w:r w:rsidRPr="00240693">
        <w:rPr>
          <w:rFonts w:ascii="Times New Roman" w:eastAsia="Times New Roman" w:hAnsi="Times New Roman" w:cs="Times New Roman"/>
          <w:i/>
          <w:iCs/>
          <w:sz w:val="24"/>
          <w:szCs w:val="24"/>
          <w:lang w:eastAsia="ru-RU"/>
        </w:rPr>
        <w:t>{Абзац перший пункту 3.1.5 глави 3.1 розділу III  в редакції Постанови Національної комісії, що здійснює державне регулювання у сферах енергетики та комунальних послуг </w:t>
      </w:r>
      <w:hyperlink r:id="rId349" w:anchor="n10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4" w:name="n2363"/>
      <w:bookmarkEnd w:id="634"/>
      <w:r w:rsidRPr="00240693">
        <w:rPr>
          <w:rFonts w:ascii="Times New Roman" w:eastAsia="Times New Roman" w:hAnsi="Times New Roman" w:cs="Times New Roman"/>
          <w:sz w:val="24"/>
          <w:szCs w:val="24"/>
          <w:lang w:eastAsia="ru-RU"/>
        </w:rPr>
        <w:lastRenderedPageBreak/>
        <w:t>Жодне положення договорів, укладених електропостачальником (постачальником універсальних послуг, постачальником "останньої надії") зі споживачами, не має створювати обмежень права споживача на зміну електропостачальника. Крім того, ці договори не можуть містити положень, що накладають додаткові фінансові зобов'язання на споживача, який реалізує зазначене право. В іншому разі таке положення вважається недійсним з моменту укладення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5" w:name="n2364"/>
      <w:bookmarkEnd w:id="635"/>
      <w:r w:rsidRPr="00240693">
        <w:rPr>
          <w:rFonts w:ascii="Times New Roman" w:eastAsia="Times New Roman" w:hAnsi="Times New Roman" w:cs="Times New Roman"/>
          <w:sz w:val="24"/>
          <w:szCs w:val="24"/>
          <w:lang w:eastAsia="ru-RU"/>
        </w:rPr>
        <w:t>3.1.6. Постачання електричної енергії споживачу здійснюється, якщо: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6" w:name="n2365"/>
      <w:bookmarkEnd w:id="636"/>
      <w:r w:rsidRPr="00240693">
        <w:rPr>
          <w:rFonts w:ascii="Times New Roman" w:eastAsia="Times New Roman" w:hAnsi="Times New Roman" w:cs="Times New Roman"/>
          <w:sz w:val="24"/>
          <w:szCs w:val="24"/>
          <w:lang w:eastAsia="ru-RU"/>
        </w:rPr>
        <w:t>1) об'єкт споживача підключений до мереж оператора системи у встановленому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7" w:name="n2366"/>
      <w:bookmarkEnd w:id="637"/>
      <w:r w:rsidRPr="00240693">
        <w:rPr>
          <w:rFonts w:ascii="Times New Roman" w:eastAsia="Times New Roman" w:hAnsi="Times New Roman" w:cs="Times New Roman"/>
          <w:sz w:val="24"/>
          <w:szCs w:val="24"/>
          <w:lang w:eastAsia="ru-RU"/>
        </w:rPr>
        <w:t>2) електропостачальник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8" w:name="n2367"/>
      <w:bookmarkEnd w:id="638"/>
      <w:r w:rsidRPr="00240693">
        <w:rPr>
          <w:rFonts w:ascii="Times New Roman" w:eastAsia="Times New Roman" w:hAnsi="Times New Roman" w:cs="Times New Roman"/>
          <w:sz w:val="24"/>
          <w:szCs w:val="24"/>
          <w:lang w:eastAsia="ru-RU"/>
        </w:rPr>
        <w:t>3) споживач є стороною діючих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39" w:name="n2368"/>
      <w:bookmarkEnd w:id="639"/>
      <w:r w:rsidRPr="00240693">
        <w:rPr>
          <w:rFonts w:ascii="Times New Roman" w:eastAsia="Times New Roman" w:hAnsi="Times New Roman" w:cs="Times New Roman"/>
          <w:sz w:val="24"/>
          <w:szCs w:val="24"/>
          <w:lang w:eastAsia="ru-RU"/>
        </w:rPr>
        <w:t>про надання послуг з розподілу (передачі) електричної енергії, крім випадку здійснення розподілу (передачі) електричної енергії оператором системи до власних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0" w:name="n2369"/>
      <w:bookmarkEnd w:id="640"/>
      <w:r w:rsidRPr="00240693">
        <w:rPr>
          <w:rFonts w:ascii="Times New Roman" w:eastAsia="Times New Roman" w:hAnsi="Times New Roman" w:cs="Times New Roman"/>
          <w:i/>
          <w:iCs/>
          <w:sz w:val="24"/>
          <w:szCs w:val="24"/>
          <w:lang w:eastAsia="ru-RU"/>
        </w:rPr>
        <w:t>{Абзац другий підпункту 3 пункту 3.1.6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0" w:anchor="n10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1" w:name="n2370"/>
      <w:bookmarkEnd w:id="641"/>
      <w:r w:rsidRPr="00240693">
        <w:rPr>
          <w:rFonts w:ascii="Times New Roman" w:eastAsia="Times New Roman" w:hAnsi="Times New Roman" w:cs="Times New Roman"/>
          <w:sz w:val="24"/>
          <w:szCs w:val="24"/>
          <w:lang w:eastAsia="ru-RU"/>
        </w:rPr>
        <w:t>про постачання електричної енергії споживачу або про постачання електричної енергії постачальником універсальних послуг, або про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2" w:name="n2371"/>
      <w:bookmarkEnd w:id="642"/>
      <w:r w:rsidRPr="00240693">
        <w:rPr>
          <w:rFonts w:ascii="Times New Roman" w:eastAsia="Times New Roman" w:hAnsi="Times New Roman" w:cs="Times New Roman"/>
          <w:sz w:val="24"/>
          <w:szCs w:val="24"/>
          <w:lang w:eastAsia="ru-RU"/>
        </w:rPr>
        <w:t>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до мереж якого приєднаний цей споживач;</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3" w:name="n2372"/>
      <w:bookmarkEnd w:id="643"/>
      <w:r w:rsidRPr="00240693">
        <w:rPr>
          <w:rFonts w:ascii="Times New Roman" w:eastAsia="Times New Roman" w:hAnsi="Times New Roman" w:cs="Times New Roman"/>
          <w:sz w:val="24"/>
          <w:szCs w:val="24"/>
          <w:lang w:eastAsia="ru-RU"/>
        </w:rPr>
        <w:t>4) за усіма точками комерційного обліку на об'єкті (об'єктах) споживача, за якими здійснюється (планується) постачання електричної енергії, укладено договір з постачальником послуг комерційного обліку про надання послуг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4" w:name="n2373"/>
      <w:bookmarkEnd w:id="644"/>
      <w:r w:rsidRPr="00240693">
        <w:rPr>
          <w:rFonts w:ascii="Times New Roman" w:eastAsia="Times New Roman" w:hAnsi="Times New Roman" w:cs="Times New Roman"/>
          <w:sz w:val="24"/>
          <w:szCs w:val="24"/>
          <w:lang w:eastAsia="ru-RU"/>
        </w:rPr>
        <w:t>5)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5" w:name="n2374"/>
      <w:bookmarkEnd w:id="645"/>
      <w:r w:rsidRPr="00240693">
        <w:rPr>
          <w:rFonts w:ascii="Times New Roman" w:eastAsia="Times New Roman" w:hAnsi="Times New Roman" w:cs="Times New Roman"/>
          <w:sz w:val="24"/>
          <w:szCs w:val="24"/>
          <w:lang w:eastAsia="ru-RU"/>
        </w:rPr>
        <w:t>6) відсутня прострочена заборгованість за договорами про постачання електричної енергії або про надання послуг системи розподілу/передачі.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6" w:name="n2375"/>
      <w:bookmarkEnd w:id="646"/>
      <w:r w:rsidRPr="00240693">
        <w:rPr>
          <w:rFonts w:ascii="Times New Roman" w:eastAsia="Times New Roman" w:hAnsi="Times New Roman" w:cs="Times New Roman"/>
          <w:sz w:val="24"/>
          <w:szCs w:val="24"/>
          <w:lang w:eastAsia="ru-RU"/>
        </w:rPr>
        <w:t>За наявності боргу в розмірі більшому ніж вартість електричної енергії, спожитої протягом двох попередніх місяців, електропостачальник (крім постачальника універсальних послуг та постачальника "останньої надії") має право розірвати договір про постачання електричної енергії згідно з його умовами, якщо інше не передбачено умовами договору (комерційною пропозицією).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7" w:name="n2376"/>
      <w:bookmarkEnd w:id="647"/>
      <w:r w:rsidRPr="00240693">
        <w:rPr>
          <w:rFonts w:ascii="Times New Roman" w:eastAsia="Times New Roman" w:hAnsi="Times New Roman" w:cs="Times New Roman"/>
          <w:i/>
          <w:iCs/>
          <w:sz w:val="24"/>
          <w:szCs w:val="24"/>
          <w:lang w:eastAsia="ru-RU"/>
        </w:rPr>
        <w:t>{Абзац одинадцятий пункту 3.1.6 глави 3.1 розділу III в редакції Постанови Національної комісії, що здійснює державне регулювання у сферах енергетики та комунальних послуг </w:t>
      </w:r>
      <w:hyperlink r:id="rId351" w:anchor="n10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абзац другий підпункту 6 пункту 3.1.6 глави 3.1 розділу III  в редакції Постанови Національної комісії, що здійснює державне регулювання у сферах енергетики та комунальних послуг </w:t>
      </w:r>
      <w:hyperlink r:id="rId352" w:anchor="n10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8" w:name="n2377"/>
      <w:bookmarkEnd w:id="648"/>
      <w:r w:rsidRPr="00240693">
        <w:rPr>
          <w:rFonts w:ascii="Times New Roman" w:eastAsia="Times New Roman" w:hAnsi="Times New Roman" w:cs="Times New Roman"/>
          <w:sz w:val="24"/>
          <w:szCs w:val="24"/>
          <w:lang w:eastAsia="ru-RU"/>
        </w:rPr>
        <w:t>3.1.7. Договір між електропостачальником та споживачем укладається, як правило, шляхом приєднання споживача за заявою-приєднання до розробленого електропостачальником договору на умовах комерційної пропозиції, розміщеної на офіційному вебсайті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49" w:name="n4629"/>
      <w:bookmarkEnd w:id="649"/>
      <w:r w:rsidRPr="00240693">
        <w:rPr>
          <w:rFonts w:ascii="Times New Roman" w:eastAsia="Times New Roman" w:hAnsi="Times New Roman" w:cs="Times New Roman"/>
          <w:i/>
          <w:iCs/>
          <w:sz w:val="24"/>
          <w:szCs w:val="24"/>
          <w:lang w:eastAsia="ru-RU"/>
        </w:rPr>
        <w:t>{Абзац перший пункту 3.1.7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3" w:anchor="n4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0" w:name="n2378"/>
      <w:bookmarkEnd w:id="650"/>
      <w:r w:rsidRPr="00240693">
        <w:rPr>
          <w:rFonts w:ascii="Times New Roman" w:eastAsia="Times New Roman" w:hAnsi="Times New Roman" w:cs="Times New Roman"/>
          <w:sz w:val="24"/>
          <w:szCs w:val="24"/>
          <w:lang w:eastAsia="ru-RU"/>
        </w:rPr>
        <w:t>У разі офіційного оприлюднення комерційної пропозиції електропостачальник не має права відмовити споживачу у приєднанні до договору на умовах цієї комерційної пропозиції, якщо технічні засоби вимірювання та обліку електричної енергії забезпечують виконання сторонами умов комерційної пропозиції. На вимогу споживача електропостачальник має надати паперовий примірник договору, підписаний з його боку.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1" w:name="n4630"/>
      <w:bookmarkEnd w:id="651"/>
      <w:r w:rsidRPr="00240693">
        <w:rPr>
          <w:rFonts w:ascii="Times New Roman" w:eastAsia="Times New Roman" w:hAnsi="Times New Roman" w:cs="Times New Roman"/>
          <w:i/>
          <w:iCs/>
          <w:sz w:val="24"/>
          <w:szCs w:val="24"/>
          <w:lang w:eastAsia="ru-RU"/>
        </w:rPr>
        <w:lastRenderedPageBreak/>
        <w:t>{Абзац другий пункту 3.1.7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4" w:anchor="n47"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2" w:name="n4462"/>
      <w:bookmarkEnd w:id="652"/>
      <w:r w:rsidRPr="00240693">
        <w:rPr>
          <w:rFonts w:ascii="Times New Roman" w:eastAsia="Times New Roman" w:hAnsi="Times New Roman" w:cs="Times New Roman"/>
          <w:sz w:val="24"/>
          <w:szCs w:val="24"/>
          <w:lang w:eastAsia="ru-RU"/>
        </w:rPr>
        <w:t>Електропостачальник зобов'язаний забезпечити споживачу дистанційний доступ до договору споживача про постачання електричної енергії, укладеного  з використанням інформаційно-комунікаційних систем та/або засобів електронної комунікації, додатків до нього, а також до електронних документів, створених у межах виконання договору, та інформації, пов’язаної з виконанням договору,  у тому числі через особистий кабінет споживача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3" w:name="n4464"/>
      <w:bookmarkEnd w:id="653"/>
      <w:r w:rsidRPr="00240693">
        <w:rPr>
          <w:rFonts w:ascii="Times New Roman" w:eastAsia="Times New Roman" w:hAnsi="Times New Roman" w:cs="Times New Roman"/>
          <w:i/>
          <w:iCs/>
          <w:sz w:val="24"/>
          <w:szCs w:val="24"/>
          <w:lang w:eastAsia="ru-RU"/>
        </w:rPr>
        <w:t>{Пункт 3.1.7 глави 3.1 розділу ІІІ доповнено новими абзацом третім згідно з Постановою Національної комісії, що здійснює державне регулювання у сферах енергетики та комунальних послуг </w:t>
      </w:r>
      <w:hyperlink r:id="rId355" w:anchor="n5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4" w:name="n4463"/>
      <w:bookmarkEnd w:id="654"/>
      <w:r w:rsidRPr="00240693">
        <w:rPr>
          <w:rFonts w:ascii="Times New Roman" w:eastAsia="Times New Roman" w:hAnsi="Times New Roman" w:cs="Times New Roman"/>
          <w:sz w:val="24"/>
          <w:szCs w:val="24"/>
          <w:lang w:eastAsia="ru-RU"/>
        </w:rPr>
        <w:t>Договір про постачання електричної енергії споживачу (договір про постачання електричної енергії постачальником універсальних послуг), укладений за допомогою інформаційно-комунікаційних систем та/або засобів електронної комунікації, вважається таким, що укладений у письмовій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5" w:name="n4461"/>
      <w:bookmarkEnd w:id="655"/>
      <w:r w:rsidRPr="00240693">
        <w:rPr>
          <w:rFonts w:ascii="Times New Roman" w:eastAsia="Times New Roman" w:hAnsi="Times New Roman" w:cs="Times New Roman"/>
          <w:i/>
          <w:iCs/>
          <w:sz w:val="24"/>
          <w:szCs w:val="24"/>
          <w:lang w:eastAsia="ru-RU"/>
        </w:rPr>
        <w:t>{Пункт 3.1.7 глави 3.1 розділу ІІІ доповнено новими абзацом четвертим згідно з Постановою Національної комісії, що здійснює державне регулювання у сферах енергетики та комунальних послуг </w:t>
      </w:r>
      <w:hyperlink r:id="rId356" w:anchor="n5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6" w:name="n2379"/>
      <w:bookmarkEnd w:id="656"/>
      <w:r w:rsidRPr="00240693">
        <w:rPr>
          <w:rFonts w:ascii="Times New Roman" w:eastAsia="Times New Roman" w:hAnsi="Times New Roman" w:cs="Times New Roman"/>
          <w:sz w:val="24"/>
          <w:szCs w:val="24"/>
          <w:lang w:eastAsia="ru-RU"/>
        </w:rPr>
        <w:t>Якщо сторони досягли згоди щодо укладення договору на інших умовах, відмінних від тих, які містяться у комерційних пропозиціях, розміщених на офіційному вебсайті електропостачальника, договір укладається у письмовій формі шляхом підписання сторонами цілісного документа або обміну документами у порядку, встановленому </w:t>
      </w:r>
      <w:hyperlink r:id="rId357" w:tgtFrame="_blank" w:history="1">
        <w:r w:rsidRPr="00240693">
          <w:rPr>
            <w:rFonts w:ascii="Times New Roman" w:eastAsia="Times New Roman" w:hAnsi="Times New Roman" w:cs="Times New Roman"/>
            <w:color w:val="000099"/>
            <w:sz w:val="24"/>
            <w:szCs w:val="24"/>
            <w:u w:val="single"/>
            <w:lang w:eastAsia="ru-RU"/>
          </w:rPr>
          <w:t>Цивільним кодексом України</w:t>
        </w:r>
      </w:hyperlink>
      <w:r w:rsidRPr="00240693">
        <w:rPr>
          <w:rFonts w:ascii="Times New Roman" w:eastAsia="Times New Roman" w:hAnsi="Times New Roman" w:cs="Times New Roman"/>
          <w:sz w:val="24"/>
          <w:szCs w:val="24"/>
          <w:lang w:eastAsia="ru-RU"/>
        </w:rPr>
        <w:t> та/або </w:t>
      </w:r>
      <w:hyperlink r:id="rId358" w:tgtFrame="_blank" w:history="1">
        <w:r w:rsidRPr="00240693">
          <w:rPr>
            <w:rFonts w:ascii="Times New Roman" w:eastAsia="Times New Roman" w:hAnsi="Times New Roman" w:cs="Times New Roman"/>
            <w:color w:val="000099"/>
            <w:sz w:val="24"/>
            <w:szCs w:val="24"/>
            <w:u w:val="single"/>
            <w:lang w:eastAsia="ru-RU"/>
          </w:rPr>
          <w:t>Господарським кодексом України</w:t>
        </w:r>
      </w:hyperlink>
      <w:r w:rsidRPr="00240693">
        <w:rPr>
          <w:rFonts w:ascii="Times New Roman" w:eastAsia="Times New Roman" w:hAnsi="Times New Roman" w:cs="Times New Roman"/>
          <w:sz w:val="24"/>
          <w:szCs w:val="24"/>
          <w:lang w:eastAsia="ru-RU"/>
        </w:rPr>
        <w:t> та цими Правилами, у тому числі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7" w:name="n4466"/>
      <w:bookmarkEnd w:id="657"/>
      <w:r w:rsidRPr="00240693">
        <w:rPr>
          <w:rFonts w:ascii="Times New Roman" w:eastAsia="Times New Roman" w:hAnsi="Times New Roman" w:cs="Times New Roman"/>
          <w:i/>
          <w:iCs/>
          <w:sz w:val="24"/>
          <w:szCs w:val="24"/>
          <w:lang w:eastAsia="ru-RU"/>
        </w:rPr>
        <w:t>{Абзац п’ятий пункту 3.1.7 глави 3.1 розділу ІІІ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59" w:anchor="n54"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 </w:t>
      </w:r>
      <w:hyperlink r:id="rId360" w:anchor="n4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8" w:name="n2380"/>
      <w:bookmarkEnd w:id="658"/>
      <w:r w:rsidRPr="00240693">
        <w:rPr>
          <w:rFonts w:ascii="Times New Roman" w:eastAsia="Times New Roman" w:hAnsi="Times New Roman" w:cs="Times New Roman"/>
          <w:sz w:val="24"/>
          <w:szCs w:val="24"/>
          <w:lang w:eastAsia="ru-RU"/>
        </w:rPr>
        <w:t>При цьому 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письмовій формі, а у випадку укладення договору за допомогою інформаційно-комунікаційних систем та/або засобів електронної комунікації у формі електронного документа та підписуються обома сторонами.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59" w:name="n4467"/>
      <w:bookmarkEnd w:id="659"/>
      <w:r w:rsidRPr="00240693">
        <w:rPr>
          <w:rFonts w:ascii="Times New Roman" w:eastAsia="Times New Roman" w:hAnsi="Times New Roman" w:cs="Times New Roman"/>
          <w:i/>
          <w:iCs/>
          <w:sz w:val="24"/>
          <w:szCs w:val="24"/>
          <w:lang w:eastAsia="ru-RU"/>
        </w:rPr>
        <w:t>{Абзац шостий пункту 3.1.7 глави 3.1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1" w:anchor="n5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0" w:name="n4470"/>
      <w:bookmarkEnd w:id="660"/>
      <w:r w:rsidRPr="00240693">
        <w:rPr>
          <w:rFonts w:ascii="Times New Roman" w:eastAsia="Times New Roman" w:hAnsi="Times New Roman" w:cs="Times New Roman"/>
          <w:sz w:val="24"/>
          <w:szCs w:val="24"/>
          <w:lang w:eastAsia="ru-RU"/>
        </w:rPr>
        <w:t>На вимогу споживача електропостачальник має надати паперову копію договору, укладеного у формі електронного документа за допомогою інформаційно-комунікаційних систем та/або засобів електронної комунікації, засвідчену підписом уповноваженої особи електропостачальника у порядку, встановленому законом. У паперовій копії договору, укладеного у формі електронного документа за допомогою інформаційно-комунікаційних систем та/або засобів електронної комунікації, має міститися запис, що ця копія не є оригіналом договору, а є візуальним поданням електронного документа на папері (копією).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1" w:name="n4472"/>
      <w:bookmarkEnd w:id="661"/>
      <w:r w:rsidRPr="00240693">
        <w:rPr>
          <w:rFonts w:ascii="Times New Roman" w:eastAsia="Times New Roman" w:hAnsi="Times New Roman" w:cs="Times New Roman"/>
          <w:i/>
          <w:iCs/>
          <w:sz w:val="24"/>
          <w:szCs w:val="24"/>
          <w:lang w:eastAsia="ru-RU"/>
        </w:rPr>
        <w:t>{Пункт 3.1.7 глави 3.1 розділу ІІІ доповнено новими абзацом згідно з Постановою Національної комісії, що здійснює державне регулювання у сферах енергетики та комунальних послуг </w:t>
      </w:r>
      <w:hyperlink r:id="rId362" w:anchor="n5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2" w:name="n4471"/>
      <w:bookmarkEnd w:id="662"/>
      <w:r w:rsidRPr="00240693">
        <w:rPr>
          <w:rFonts w:ascii="Times New Roman" w:eastAsia="Times New Roman" w:hAnsi="Times New Roman" w:cs="Times New Roman"/>
          <w:sz w:val="24"/>
          <w:szCs w:val="24"/>
          <w:lang w:eastAsia="ru-RU"/>
        </w:rPr>
        <w:t>Невід'ємною частиною договору між електропостачальником та споживачем, укладеного за допомогою інформаційно-комунікаційних систем та/або засобів електронної комунікації, є угода про електронний документообіг, укладена між споживачем та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3" w:name="n4469"/>
      <w:bookmarkEnd w:id="663"/>
      <w:r w:rsidRPr="00240693">
        <w:rPr>
          <w:rFonts w:ascii="Times New Roman" w:eastAsia="Times New Roman" w:hAnsi="Times New Roman" w:cs="Times New Roman"/>
          <w:i/>
          <w:iCs/>
          <w:sz w:val="24"/>
          <w:szCs w:val="24"/>
          <w:lang w:eastAsia="ru-RU"/>
        </w:rPr>
        <w:t>{Пункт 3.1.7 глави 3.1 розділу ІІІ доповнено новими абзацом згідно з Постановою Національної комісії, що здійснює державне регулювання у сферах енергетики та комунальних послуг </w:t>
      </w:r>
      <w:hyperlink r:id="rId363" w:anchor="n5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4" w:name="n4631"/>
      <w:bookmarkEnd w:id="664"/>
      <w:r w:rsidRPr="00240693">
        <w:rPr>
          <w:rFonts w:ascii="Times New Roman" w:eastAsia="Times New Roman" w:hAnsi="Times New Roman" w:cs="Times New Roman"/>
          <w:sz w:val="24"/>
          <w:szCs w:val="24"/>
          <w:lang w:eastAsia="ru-RU"/>
        </w:rPr>
        <w:t>Заява-приєднання подається споживачем у випадку приєднання до умов розміщеної на офіційному вебсайті електропостачальника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5" w:name="n4632"/>
      <w:bookmarkEnd w:id="665"/>
      <w:r w:rsidRPr="00240693">
        <w:rPr>
          <w:rFonts w:ascii="Times New Roman" w:eastAsia="Times New Roman" w:hAnsi="Times New Roman" w:cs="Times New Roman"/>
          <w:i/>
          <w:iCs/>
          <w:sz w:val="24"/>
          <w:szCs w:val="24"/>
          <w:lang w:eastAsia="ru-RU"/>
        </w:rPr>
        <w:lastRenderedPageBreak/>
        <w:t>{Пункт 3.1.7 глави 3.1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4" w:anchor="n4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6" w:name="n2381"/>
      <w:bookmarkEnd w:id="666"/>
      <w:r w:rsidRPr="00240693">
        <w:rPr>
          <w:rFonts w:ascii="Times New Roman" w:eastAsia="Times New Roman" w:hAnsi="Times New Roman" w:cs="Times New Roman"/>
          <w:sz w:val="24"/>
          <w:szCs w:val="24"/>
          <w:lang w:eastAsia="ru-RU"/>
        </w:rPr>
        <w:t>3.1.8. Договір постачання електричної енергії споживачу укладається між електропостачальником та споживачем та передбачає постачання споживачу всього обсягу фактичного споживання електричної енергії за певним об'єктом у певний період часу одним електропостачальником відповідно до обраної споживачем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7" w:name="n2382"/>
      <w:bookmarkEnd w:id="667"/>
      <w:r w:rsidRPr="00240693">
        <w:rPr>
          <w:rFonts w:ascii="Times New Roman" w:eastAsia="Times New Roman" w:hAnsi="Times New Roman" w:cs="Times New Roman"/>
          <w:sz w:val="24"/>
          <w:szCs w:val="24"/>
          <w:lang w:eastAsia="ru-RU"/>
        </w:rPr>
        <w:t>3.1.9. Споживання електричної енергії без укладення відповідних договорів на роздрібному ринку не допускається.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8" w:name="n2383"/>
      <w:bookmarkEnd w:id="668"/>
      <w:r w:rsidRPr="00240693">
        <w:rPr>
          <w:rFonts w:ascii="Times New Roman" w:eastAsia="Times New Roman" w:hAnsi="Times New Roman" w:cs="Times New Roman"/>
          <w:sz w:val="24"/>
          <w:szCs w:val="24"/>
          <w:lang w:eastAsia="ru-RU"/>
        </w:rPr>
        <w:t>3.1.10. Споживач має право вільно обирати електропостачальників.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69" w:name="n2384"/>
      <w:bookmarkEnd w:id="669"/>
      <w:r w:rsidRPr="00240693">
        <w:rPr>
          <w:rFonts w:ascii="Times New Roman" w:eastAsia="Times New Roman" w:hAnsi="Times New Roman" w:cs="Times New Roman"/>
          <w:sz w:val="24"/>
          <w:szCs w:val="24"/>
          <w:lang w:eastAsia="ru-RU"/>
        </w:rPr>
        <w:t>3.1.11. Споживачі, які отримують електричну енергію від двох або більше електропостачальників, укладають окремі договори про постачання електричної енергії споживачу з кожним із 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0" w:name="n2385"/>
      <w:bookmarkEnd w:id="670"/>
      <w:r w:rsidRPr="00240693">
        <w:rPr>
          <w:rFonts w:ascii="Times New Roman" w:eastAsia="Times New Roman" w:hAnsi="Times New Roman" w:cs="Times New Roman"/>
          <w:sz w:val="24"/>
          <w:szCs w:val="24"/>
          <w:lang w:eastAsia="ru-RU"/>
        </w:rPr>
        <w:t>Для забезпечення права споживача на отримання електричної енергії більше ніж від одного електропостачальника взаємовідносини щодо укладення окремих договорів про постачання мають здійснюватися з урахуванням забезпечення об'єкта споживача багатофункціональним засобом комерційного обліку. У свою чергу обсяг спожитої споживачем електричної енергії розкладається між електропостачальниками виходячи з умов обраних комерційних пропозицій за певними проміжками часу.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1" w:name="n2386"/>
      <w:bookmarkEnd w:id="671"/>
      <w:r w:rsidRPr="00240693">
        <w:rPr>
          <w:rFonts w:ascii="Times New Roman" w:eastAsia="Times New Roman" w:hAnsi="Times New Roman" w:cs="Times New Roman"/>
          <w:sz w:val="24"/>
          <w:szCs w:val="24"/>
          <w:lang w:eastAsia="ru-RU"/>
        </w:rPr>
        <w:t>3.1.12. Зміна споживачем електропостачальника на іншого електропостачальника, у тому числі постачальника універсальних послуг або постачальника "останньої надії", здійснюється у порядку, визначеному </w:t>
      </w:r>
      <w:hyperlink r:id="rId365" w:anchor="n2887" w:history="1">
        <w:r w:rsidRPr="00240693">
          <w:rPr>
            <w:rFonts w:ascii="Times New Roman" w:eastAsia="Times New Roman" w:hAnsi="Times New Roman" w:cs="Times New Roman"/>
            <w:color w:val="006600"/>
            <w:sz w:val="24"/>
            <w:szCs w:val="24"/>
            <w:u w:val="single"/>
            <w:lang w:eastAsia="ru-RU"/>
          </w:rPr>
          <w:t>розділом VI</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672" w:name="n2387"/>
      <w:bookmarkEnd w:id="672"/>
      <w:r w:rsidRPr="00240693">
        <w:rPr>
          <w:rFonts w:ascii="Times New Roman" w:eastAsia="Times New Roman" w:hAnsi="Times New Roman" w:cs="Times New Roman"/>
          <w:b/>
          <w:bCs/>
          <w:sz w:val="28"/>
          <w:szCs w:val="28"/>
          <w:lang w:eastAsia="ru-RU"/>
        </w:rPr>
        <w:t>3.2. Постачання електричної енергії на роздрібному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3" w:name="n2388"/>
      <w:bookmarkEnd w:id="673"/>
      <w:r w:rsidRPr="00240693">
        <w:rPr>
          <w:rFonts w:ascii="Times New Roman" w:eastAsia="Times New Roman" w:hAnsi="Times New Roman" w:cs="Times New Roman"/>
          <w:sz w:val="24"/>
          <w:szCs w:val="24"/>
          <w:lang w:eastAsia="ru-RU"/>
        </w:rPr>
        <w:t>3.2.1. Електропостачальники, які постачають електричну енергію споживачам на роздрібному ринку, мають самостійно розробити форму відповідного договору на основі примірного чи типового договору, який є додатком до цих Правил. Розроблені форми договорів електропостачальники мають оприлюднювати на своїх офіційних вебсайтах.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4" w:name="n2389"/>
      <w:bookmarkEnd w:id="674"/>
      <w:r w:rsidRPr="00240693">
        <w:rPr>
          <w:rFonts w:ascii="Times New Roman" w:eastAsia="Times New Roman" w:hAnsi="Times New Roman" w:cs="Times New Roman"/>
          <w:sz w:val="24"/>
          <w:szCs w:val="24"/>
          <w:lang w:eastAsia="ru-RU"/>
        </w:rPr>
        <w:t>Постачальники універсальних послуг та постачальники "останньої надії" повинні оприлюднити на своїх вебсайтах форму договору про постачання електричної енергії постачальником універсальних послуг та типову форму договору про постачання електричної енергії постачальником "останньої надії" відповідно, розроблені на основі типових договорів (додатоки 6 та 7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5" w:name="n4531"/>
      <w:bookmarkEnd w:id="675"/>
      <w:r w:rsidRPr="00240693">
        <w:rPr>
          <w:rFonts w:ascii="Times New Roman" w:eastAsia="Times New Roman" w:hAnsi="Times New Roman" w:cs="Times New Roman"/>
          <w:i/>
          <w:iCs/>
          <w:sz w:val="24"/>
          <w:szCs w:val="24"/>
          <w:lang w:eastAsia="ru-RU"/>
        </w:rPr>
        <w:t>{Абзац другий пункту 3.2.1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6" w:anchor="n6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6" w:name="n2390"/>
      <w:bookmarkEnd w:id="676"/>
      <w:r w:rsidRPr="00240693">
        <w:rPr>
          <w:rFonts w:ascii="Times New Roman" w:eastAsia="Times New Roman" w:hAnsi="Times New Roman" w:cs="Times New Roman"/>
          <w:sz w:val="24"/>
          <w:szCs w:val="24"/>
          <w:lang w:eastAsia="ru-RU"/>
        </w:rPr>
        <w:t>Електропостачальник під час розробки форми договору має передбачити можливість здійснення вибору споживачем оплати послуг оператора системи в рахунках електропостачальника та можливість обміну документами, що оформлюються на виконання умов договору, з використанням мережі Інтернет без застосування електронного цифрового підпису.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7" w:name="n2391"/>
      <w:bookmarkEnd w:id="677"/>
      <w:r w:rsidRPr="00240693">
        <w:rPr>
          <w:rFonts w:ascii="Times New Roman" w:eastAsia="Times New Roman" w:hAnsi="Times New Roman" w:cs="Times New Roman"/>
          <w:sz w:val="24"/>
          <w:szCs w:val="24"/>
          <w:lang w:eastAsia="ru-RU"/>
        </w:rPr>
        <w:t>Електропостачальник до укладення зі споживачем договору про постачання електричної енергії споживачу має надати інформацію про істотні умови договору та про наявний вибір комерційних пропозицій.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8" w:name="n2392"/>
      <w:bookmarkEnd w:id="678"/>
      <w:r w:rsidRPr="00240693">
        <w:rPr>
          <w:rFonts w:ascii="Times New Roman" w:eastAsia="Times New Roman" w:hAnsi="Times New Roman" w:cs="Times New Roman"/>
          <w:sz w:val="24"/>
          <w:szCs w:val="24"/>
          <w:lang w:eastAsia="ru-RU"/>
        </w:rPr>
        <w:t>Споживач перед укладенням договору про постачання електричної енергії споживачу має ознайомитись з умовами постачання електричної енергії, правами та обов'язками, обрати відповідну комерційну пропозицію та зазначити її у заяві-приєднані до умов договору. Обрана споживачем комерційна пропозиція є додатком до укладеного відповідним електропостачальником та споживачем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79" w:name="n2393"/>
      <w:bookmarkEnd w:id="679"/>
      <w:r w:rsidRPr="00240693">
        <w:rPr>
          <w:rFonts w:ascii="Times New Roman" w:eastAsia="Times New Roman" w:hAnsi="Times New Roman" w:cs="Times New Roman"/>
          <w:sz w:val="24"/>
          <w:szCs w:val="24"/>
          <w:lang w:eastAsia="ru-RU"/>
        </w:rPr>
        <w:t>3.2.2. Зміна або розірвання договору про постачання електричної енергії споживачу у зв'язку з істотною зміною обставин, якими сторони керувалися при його укладенні, здійснюється у порядку, визначеному законодавством України, цими Правилами та умовами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0" w:name="n2394"/>
      <w:bookmarkEnd w:id="680"/>
      <w:r w:rsidRPr="00240693">
        <w:rPr>
          <w:rFonts w:ascii="Times New Roman" w:eastAsia="Times New Roman" w:hAnsi="Times New Roman" w:cs="Times New Roman"/>
          <w:i/>
          <w:iCs/>
          <w:sz w:val="24"/>
          <w:szCs w:val="24"/>
          <w:lang w:eastAsia="ru-RU"/>
        </w:rPr>
        <w:t>{Пункт 3.2.2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7" w:anchor="n10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1" w:name="n2395"/>
      <w:bookmarkEnd w:id="681"/>
      <w:r w:rsidRPr="00240693">
        <w:rPr>
          <w:rFonts w:ascii="Times New Roman" w:eastAsia="Times New Roman" w:hAnsi="Times New Roman" w:cs="Times New Roman"/>
          <w:sz w:val="24"/>
          <w:szCs w:val="24"/>
          <w:lang w:eastAsia="ru-RU"/>
        </w:rPr>
        <w:t xml:space="preserve">3.2.3. Електропостачальник, який планує припинити господарську діяльність з постачання електричної енергії або неспроможний постачати електричну енергію, має повідомити про дату </w:t>
      </w:r>
      <w:r w:rsidRPr="00240693">
        <w:rPr>
          <w:rFonts w:ascii="Times New Roman" w:eastAsia="Times New Roman" w:hAnsi="Times New Roman" w:cs="Times New Roman"/>
          <w:sz w:val="24"/>
          <w:szCs w:val="24"/>
          <w:lang w:eastAsia="ru-RU"/>
        </w:rPr>
        <w:lastRenderedPageBreak/>
        <w:t>припинення постачання електричної енергії постачальника "останньої надії", споживачів, Регулятора, оператора системи передачі та оператора системи розподілу у порядку та терміни, визначені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2" w:name="n2396"/>
      <w:bookmarkEnd w:id="682"/>
      <w:r w:rsidRPr="00240693">
        <w:rPr>
          <w:rFonts w:ascii="Times New Roman" w:eastAsia="Times New Roman" w:hAnsi="Times New Roman" w:cs="Times New Roman"/>
          <w:sz w:val="24"/>
          <w:szCs w:val="24"/>
          <w:lang w:eastAsia="ru-RU"/>
        </w:rPr>
        <w:t>3.2.4. У разі зміни умов договору про постачання електричної енергії споживачу, у тому числі комерційної пропозиції, електропостачальник не пізніше ніж за 20 днів до їх застосування повідомляє про це споживача з урахуванням інформації про право споживача розірвати договір.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3" w:name="n2397"/>
      <w:bookmarkEnd w:id="683"/>
      <w:r w:rsidRPr="00240693">
        <w:rPr>
          <w:rFonts w:ascii="Times New Roman" w:eastAsia="Times New Roman" w:hAnsi="Times New Roman" w:cs="Times New Roman"/>
          <w:sz w:val="24"/>
          <w:szCs w:val="24"/>
          <w:lang w:eastAsia="ru-RU"/>
        </w:rPr>
        <w:t>У разі надання у встановленому порядку електропостачальником споживачу повідомлення про зміни умов договору про постачання електричної енергії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"останньої надії")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 про що зазначається у повідомленні: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4" w:name="n2398"/>
      <w:bookmarkEnd w:id="684"/>
      <w:r w:rsidRPr="00240693">
        <w:rPr>
          <w:rFonts w:ascii="Times New Roman" w:eastAsia="Times New Roman" w:hAnsi="Times New Roman" w:cs="Times New Roman"/>
          <w:i/>
          <w:iCs/>
          <w:sz w:val="24"/>
          <w:szCs w:val="24"/>
          <w:lang w:eastAsia="ru-RU"/>
        </w:rPr>
        <w:t>{Пункт 3.2.4 глави 3.2 розділу III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368" w:anchor="n11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абзац другий пункту 3.2.4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9" w:anchor="n15"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5" w:name="n2399"/>
      <w:bookmarkEnd w:id="685"/>
      <w:r w:rsidRPr="00240693">
        <w:rPr>
          <w:rFonts w:ascii="Times New Roman" w:eastAsia="Times New Roman" w:hAnsi="Times New Roman" w:cs="Times New Roman"/>
          <w:sz w:val="24"/>
          <w:szCs w:val="24"/>
          <w:lang w:eastAsia="ru-RU"/>
        </w:rPr>
        <w:t>1) достроково розірваним (без штрафних санкцій) за ініціативою споживача - у разі надання електропостачальнику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календарних днів до зазначеної в повідомленні дати зміни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6" w:name="n2400"/>
      <w:bookmarkEnd w:id="686"/>
      <w:r w:rsidRPr="00240693">
        <w:rPr>
          <w:rFonts w:ascii="Times New Roman" w:eastAsia="Times New Roman" w:hAnsi="Times New Roman" w:cs="Times New Roman"/>
          <w:i/>
          <w:iCs/>
          <w:sz w:val="24"/>
          <w:szCs w:val="24"/>
          <w:lang w:eastAsia="ru-RU"/>
        </w:rPr>
        <w:t>{Пункт 3.2.4 глави 3.2 розділу III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370" w:anchor="n11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абзац третій пункту 3.2.4 в редакції  Постанови Національної комісії, що здійснює державне регулювання у сферах енергетики та комунальних послуг </w:t>
      </w:r>
      <w:hyperlink r:id="rId371" w:anchor="n16"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7" w:name="n2401"/>
      <w:bookmarkEnd w:id="687"/>
      <w:r w:rsidRPr="00240693">
        <w:rPr>
          <w:rFonts w:ascii="Times New Roman" w:eastAsia="Times New Roman" w:hAnsi="Times New Roman" w:cs="Times New Roman"/>
          <w:sz w:val="24"/>
          <w:szCs w:val="24"/>
          <w:lang w:eastAsia="ru-RU"/>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 у встановлений цим пунктом термін.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8" w:name="n2402"/>
      <w:bookmarkEnd w:id="688"/>
      <w:r w:rsidRPr="00240693">
        <w:rPr>
          <w:rFonts w:ascii="Times New Roman" w:eastAsia="Times New Roman" w:hAnsi="Times New Roman" w:cs="Times New Roman"/>
          <w:i/>
          <w:iCs/>
          <w:sz w:val="24"/>
          <w:szCs w:val="24"/>
          <w:lang w:eastAsia="ru-RU"/>
        </w:rPr>
        <w:t>{Пункт 3.2.4 глави 3.2 розділу III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372" w:anchor="n11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3" w:anchor="n18"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89" w:name="n2403"/>
      <w:bookmarkEnd w:id="689"/>
      <w:r w:rsidRPr="00240693">
        <w:rPr>
          <w:rFonts w:ascii="Times New Roman" w:eastAsia="Times New Roman" w:hAnsi="Times New Roman" w:cs="Times New Roman"/>
          <w:sz w:val="24"/>
          <w:szCs w:val="24"/>
          <w:lang w:eastAsia="ru-RU"/>
        </w:rPr>
        <w:t>Учасник роздрібного ринку (крім споживача) має інформувати споживача, з якими укладено відповідний договір, про будь-яку зміну в умовах договору шляхом направлення відповідної інформації у визначений договором (обраною споживачем комерційною пропозицією) спосіб (через особистий кабінет на своєму офіційному сайті у мережі Інтернет, засобами електронного зв'язку, СМС-повідомленням, у пунктах прийому платежів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0" w:name="n2404"/>
      <w:bookmarkEnd w:id="690"/>
      <w:r w:rsidRPr="00240693">
        <w:rPr>
          <w:rFonts w:ascii="Times New Roman" w:eastAsia="Times New Roman" w:hAnsi="Times New Roman" w:cs="Times New Roman"/>
          <w:sz w:val="24"/>
          <w:szCs w:val="24"/>
          <w:lang w:eastAsia="ru-RU"/>
        </w:rPr>
        <w:t>3.2.5. Ініціювання споживачем розірвання у разі зміни електропостачальника договору має відбуватися одночасно з ініціюванням ним початку процедури зміни електропостачальника, передбаченої </w:t>
      </w:r>
      <w:hyperlink r:id="rId374" w:anchor="n2888" w:history="1">
        <w:r w:rsidRPr="00240693">
          <w:rPr>
            <w:rFonts w:ascii="Times New Roman" w:eastAsia="Times New Roman" w:hAnsi="Times New Roman" w:cs="Times New Roman"/>
            <w:color w:val="006600"/>
            <w:sz w:val="24"/>
            <w:szCs w:val="24"/>
            <w:u w:val="single"/>
            <w:lang w:eastAsia="ru-RU"/>
          </w:rPr>
          <w:t>главою 6.1</w:t>
        </w:r>
      </w:hyperlink>
      <w:r w:rsidRPr="00240693">
        <w:rPr>
          <w:rFonts w:ascii="Times New Roman" w:eastAsia="Times New Roman" w:hAnsi="Times New Roman" w:cs="Times New Roman"/>
          <w:sz w:val="24"/>
          <w:szCs w:val="24"/>
          <w:lang w:eastAsia="ru-RU"/>
        </w:rPr>
        <w:t> розділу VI цих Правил, або укладенням договорів, передбачених Правилами ринку, а у разі остаточного припинення користування електричною енергією - з дотриманням вимог </w:t>
      </w:r>
      <w:hyperlink r:id="rId375" w:anchor="n2589" w:history="1">
        <w:r w:rsidRPr="00240693">
          <w:rPr>
            <w:rFonts w:ascii="Times New Roman" w:eastAsia="Times New Roman" w:hAnsi="Times New Roman" w:cs="Times New Roman"/>
            <w:color w:val="006600"/>
            <w:sz w:val="24"/>
            <w:szCs w:val="24"/>
            <w:u w:val="single"/>
            <w:lang w:eastAsia="ru-RU"/>
          </w:rPr>
          <w:t>пункту 4.27</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1" w:name="n2405"/>
      <w:bookmarkEnd w:id="691"/>
      <w:r w:rsidRPr="00240693">
        <w:rPr>
          <w:rFonts w:ascii="Times New Roman" w:eastAsia="Times New Roman" w:hAnsi="Times New Roman" w:cs="Times New Roman"/>
          <w:sz w:val="24"/>
          <w:szCs w:val="24"/>
          <w:lang w:eastAsia="ru-RU"/>
        </w:rPr>
        <w:t>У таких випадках датою припинення договору вважається дата фактичної зміни електропостачальника або набуття споживачем статусу учасника ринку двосторонніх договорів, або остаточного припинення користування електричною енергією на об'єкті за відповідними точками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2" w:name="n2406"/>
      <w:bookmarkEnd w:id="692"/>
      <w:r w:rsidRPr="00240693">
        <w:rPr>
          <w:rFonts w:ascii="Times New Roman" w:eastAsia="Times New Roman" w:hAnsi="Times New Roman" w:cs="Times New Roman"/>
          <w:sz w:val="24"/>
          <w:szCs w:val="24"/>
          <w:lang w:eastAsia="ru-RU"/>
        </w:rPr>
        <w:t>З 21 дня від дати отримання повідомлення до дати припинення договору розрахунки споживача з діючим постачальником здійснюються за зміненими умовами, які були повідомлені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3" w:name="n2407"/>
      <w:bookmarkEnd w:id="693"/>
      <w:r w:rsidRPr="00240693">
        <w:rPr>
          <w:rFonts w:ascii="Times New Roman" w:eastAsia="Times New Roman" w:hAnsi="Times New Roman" w:cs="Times New Roman"/>
          <w:i/>
          <w:iCs/>
          <w:sz w:val="24"/>
          <w:szCs w:val="24"/>
          <w:lang w:eastAsia="ru-RU"/>
        </w:rPr>
        <w:t>{Главу 3.2 доповнено новим пунктом 3.2.5 згідно з Постановою Національної комісії, що здійснює державне регулювання у сферах енергетики та комунальних послуг </w:t>
      </w:r>
      <w:hyperlink r:id="rId376" w:anchor="n1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4" w:name="n2408"/>
      <w:bookmarkEnd w:id="694"/>
      <w:r w:rsidRPr="00240693">
        <w:rPr>
          <w:rFonts w:ascii="Times New Roman" w:eastAsia="Times New Roman" w:hAnsi="Times New Roman" w:cs="Times New Roman"/>
          <w:sz w:val="24"/>
          <w:szCs w:val="24"/>
          <w:lang w:eastAsia="ru-RU"/>
        </w:rPr>
        <w:lastRenderedPageBreak/>
        <w:t>3.2.6. Укладення споживачем договору про постачання електричної енергії споживачу або договору про постачання електричної енергії постачальником універсальних послуг відбувається шляхом приєднання споживача до договору на умовах обраної споживачем комерційної пропозиції, для чого споживач подає такому електропостачальнику заяву-приєднання.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5" w:name="n4532"/>
      <w:bookmarkEnd w:id="695"/>
      <w:r w:rsidRPr="00240693">
        <w:rPr>
          <w:rFonts w:ascii="Times New Roman" w:eastAsia="Times New Roman" w:hAnsi="Times New Roman" w:cs="Times New Roman"/>
          <w:sz w:val="24"/>
          <w:szCs w:val="24"/>
          <w:lang w:eastAsia="ru-RU"/>
        </w:rPr>
        <w:t>Електропостачальник зобов'язаний забезпечити на своєму офіційному вебсайті можливість укладення договору постачання електричної енергії споживачу або договору про постачання електричної енергії постачальником універсальних послуг за допомогою інформаційно-комунікаційних систем та/або засобів електронної комунікації шляхом приєднання споживача до договору на умовах обраної споживачем комерційної пропозиції, для чого споживач надає такому електропостачальнику заяву-приєднання, яка підписується з використанням засобів електронної ідентифікації.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6" w:name="n4533"/>
      <w:bookmarkEnd w:id="696"/>
      <w:r w:rsidRPr="00240693">
        <w:rPr>
          <w:rFonts w:ascii="Times New Roman" w:eastAsia="Times New Roman" w:hAnsi="Times New Roman" w:cs="Times New Roman"/>
          <w:i/>
          <w:iCs/>
          <w:sz w:val="24"/>
          <w:szCs w:val="24"/>
          <w:lang w:eastAsia="ru-RU"/>
        </w:rPr>
        <w:t>{Пункт 3.2.6 глави 3.2 розділу III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377" w:anchor="n6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7" w:name="n2409"/>
      <w:bookmarkEnd w:id="697"/>
      <w:r w:rsidRPr="00240693">
        <w:rPr>
          <w:rFonts w:ascii="Times New Roman" w:eastAsia="Times New Roman" w:hAnsi="Times New Roman" w:cs="Times New Roman"/>
          <w:sz w:val="24"/>
          <w:szCs w:val="24"/>
          <w:lang w:eastAsia="ru-RU"/>
        </w:rPr>
        <w:t>Електропостачальник може відмовити, якщо споживач не відповідає критеріям, встановленим для споживача універсальної послуги, та/або об'єкт споживача не відповідає критеріям, зазначеним в обраній комерційній пропозиції, та/або у разі ненадання необхідних для укладення відповідного договору документів у строк, що не перевищує 3 робочих днів з моменту реєстрації заяви-приєднання. У випадку укладення договору за допомогою інформаційно-комунікаційних систем та/або засобів електронної комунікації вказана відмова має бути надіслана споживачу з використанням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8" w:name="n4534"/>
      <w:bookmarkEnd w:id="698"/>
      <w:r w:rsidRPr="00240693">
        <w:rPr>
          <w:rFonts w:ascii="Times New Roman" w:eastAsia="Times New Roman" w:hAnsi="Times New Roman" w:cs="Times New Roman"/>
          <w:i/>
          <w:iCs/>
          <w:sz w:val="24"/>
          <w:szCs w:val="24"/>
          <w:lang w:eastAsia="ru-RU"/>
        </w:rPr>
        <w:t>{Абзац третій пункту 3.2.6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8" w:anchor="n6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699" w:name="n2410"/>
      <w:bookmarkEnd w:id="699"/>
      <w:r w:rsidRPr="00240693">
        <w:rPr>
          <w:rFonts w:ascii="Times New Roman" w:eastAsia="Times New Roman" w:hAnsi="Times New Roman" w:cs="Times New Roman"/>
          <w:sz w:val="24"/>
          <w:szCs w:val="24"/>
          <w:lang w:eastAsia="ru-RU"/>
        </w:rPr>
        <w:t>Якщо сторони дійдуть згоди на інших умовах, які не передбачені публічними комерційними пропозиціями відповідного електропостачальника, вони мають укласти договір у письмовій формі шляхом підписання сторонами цілісного документа або обміну документами у порядку, встановленому законодавством та цими Правилами, у тому числі за допомогою інформаційно-комунікаційних систем та/або засобів електронної комунікації, зазначивши умови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0" w:name="n4535"/>
      <w:bookmarkEnd w:id="700"/>
      <w:r w:rsidRPr="00240693">
        <w:rPr>
          <w:rFonts w:ascii="Times New Roman" w:eastAsia="Times New Roman" w:hAnsi="Times New Roman" w:cs="Times New Roman"/>
          <w:i/>
          <w:iCs/>
          <w:sz w:val="24"/>
          <w:szCs w:val="24"/>
          <w:lang w:eastAsia="ru-RU"/>
        </w:rPr>
        <w:t>{Абзац четвертий пункту 3.2.6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9" w:anchor="n6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1" w:name="n4538"/>
      <w:bookmarkEnd w:id="701"/>
      <w:r w:rsidRPr="00240693">
        <w:rPr>
          <w:rFonts w:ascii="Times New Roman" w:eastAsia="Times New Roman" w:hAnsi="Times New Roman" w:cs="Times New Roman"/>
          <w:sz w:val="24"/>
          <w:szCs w:val="24"/>
          <w:lang w:eastAsia="ru-RU"/>
        </w:rPr>
        <w:t>На вимогу споживача електропостачальник має надати паперову копію договору, укладеного у формі електронного документа, у тому числі за допомогою інформаційно-комунікаційних систем та/або засобів електронної комунікації, засвідчену підписом уповноваженої особи електропостачальника у порядку, встановленому законом. У паперовій копії договору, укладеного у формі електронного документа за допомогою інформаційно-комунікаційних систем та/або засобів електронної комунікації, має міститися запис, що ця копія не є оригіналом договору, а є візуальним поданням електронного документа на папері (копією).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2" w:name="n4540"/>
      <w:bookmarkEnd w:id="702"/>
      <w:r w:rsidRPr="00240693">
        <w:rPr>
          <w:rFonts w:ascii="Times New Roman" w:eastAsia="Times New Roman" w:hAnsi="Times New Roman" w:cs="Times New Roman"/>
          <w:i/>
          <w:iCs/>
          <w:sz w:val="24"/>
          <w:szCs w:val="24"/>
          <w:lang w:eastAsia="ru-RU"/>
        </w:rPr>
        <w:t>{Пункт 3.2.6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0" w:anchor="n6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3" w:name="n4539"/>
      <w:bookmarkEnd w:id="703"/>
      <w:r w:rsidRPr="00240693">
        <w:rPr>
          <w:rFonts w:ascii="Times New Roman" w:eastAsia="Times New Roman" w:hAnsi="Times New Roman" w:cs="Times New Roman"/>
          <w:sz w:val="24"/>
          <w:szCs w:val="24"/>
          <w:lang w:eastAsia="ru-RU"/>
        </w:rPr>
        <w:t>Невід’ємною частиною договору про постачання електричної енергії споживачу, укладеного за допомогою інформаційно-комунікаційних систем та/або засобів електронної комунікації, є угода про електронний документообіг.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4" w:name="n4537"/>
      <w:bookmarkEnd w:id="704"/>
      <w:r w:rsidRPr="00240693">
        <w:rPr>
          <w:rFonts w:ascii="Times New Roman" w:eastAsia="Times New Roman" w:hAnsi="Times New Roman" w:cs="Times New Roman"/>
          <w:i/>
          <w:iCs/>
          <w:sz w:val="24"/>
          <w:szCs w:val="24"/>
          <w:lang w:eastAsia="ru-RU"/>
        </w:rPr>
        <w:t>{Пункт 3.2.6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1" w:anchor="n6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5" w:name="n2411"/>
      <w:bookmarkEnd w:id="705"/>
      <w:r w:rsidRPr="00240693">
        <w:rPr>
          <w:rFonts w:ascii="Times New Roman" w:eastAsia="Times New Roman" w:hAnsi="Times New Roman" w:cs="Times New Roman"/>
          <w:sz w:val="24"/>
          <w:szCs w:val="24"/>
          <w:lang w:eastAsia="ru-RU"/>
        </w:rPr>
        <w:t>3.2.7. Договір про постачання електричної енергії споживачу містить такі істотні умови: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6" w:name="n2412"/>
      <w:bookmarkEnd w:id="706"/>
      <w:r w:rsidRPr="00240693">
        <w:rPr>
          <w:rFonts w:ascii="Times New Roman" w:eastAsia="Times New Roman" w:hAnsi="Times New Roman" w:cs="Times New Roman"/>
          <w:sz w:val="24"/>
          <w:szCs w:val="24"/>
          <w:lang w:eastAsia="ru-RU"/>
        </w:rPr>
        <w:t>1) загальні положення;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7" w:name="n2413"/>
      <w:bookmarkEnd w:id="707"/>
      <w:r w:rsidRPr="00240693">
        <w:rPr>
          <w:rFonts w:ascii="Times New Roman" w:eastAsia="Times New Roman" w:hAnsi="Times New Roman" w:cs="Times New Roman"/>
          <w:sz w:val="24"/>
          <w:szCs w:val="24"/>
          <w:lang w:eastAsia="ru-RU"/>
        </w:rPr>
        <w:t>2) предмет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8" w:name="n2414"/>
      <w:bookmarkEnd w:id="708"/>
      <w:r w:rsidRPr="00240693">
        <w:rPr>
          <w:rFonts w:ascii="Times New Roman" w:eastAsia="Times New Roman" w:hAnsi="Times New Roman" w:cs="Times New Roman"/>
          <w:sz w:val="24"/>
          <w:szCs w:val="24"/>
          <w:lang w:eastAsia="ru-RU"/>
        </w:rPr>
        <w:t>3) умови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09" w:name="n2415"/>
      <w:bookmarkEnd w:id="709"/>
      <w:r w:rsidRPr="00240693">
        <w:rPr>
          <w:rFonts w:ascii="Times New Roman" w:eastAsia="Times New Roman" w:hAnsi="Times New Roman" w:cs="Times New Roman"/>
          <w:sz w:val="24"/>
          <w:szCs w:val="24"/>
          <w:lang w:eastAsia="ru-RU"/>
        </w:rPr>
        <w:t>4) якість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0" w:name="n2416"/>
      <w:bookmarkEnd w:id="710"/>
      <w:r w:rsidRPr="00240693">
        <w:rPr>
          <w:rFonts w:ascii="Times New Roman" w:eastAsia="Times New Roman" w:hAnsi="Times New Roman" w:cs="Times New Roman"/>
          <w:sz w:val="24"/>
          <w:szCs w:val="24"/>
          <w:lang w:eastAsia="ru-RU"/>
        </w:rPr>
        <w:lastRenderedPageBreak/>
        <w:t>5) ціна та/або порядок її розрахунку, порядок обліку та оплати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1" w:name="n2417"/>
      <w:bookmarkEnd w:id="711"/>
      <w:r w:rsidRPr="00240693">
        <w:rPr>
          <w:rFonts w:ascii="Times New Roman" w:eastAsia="Times New Roman" w:hAnsi="Times New Roman" w:cs="Times New Roman"/>
          <w:sz w:val="24"/>
          <w:szCs w:val="24"/>
          <w:lang w:eastAsia="ru-RU"/>
        </w:rPr>
        <w:t>6) права та обов'язки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2" w:name="n2418"/>
      <w:bookmarkEnd w:id="712"/>
      <w:r w:rsidRPr="00240693">
        <w:rPr>
          <w:rFonts w:ascii="Times New Roman" w:eastAsia="Times New Roman" w:hAnsi="Times New Roman" w:cs="Times New Roman"/>
          <w:sz w:val="24"/>
          <w:szCs w:val="24"/>
          <w:lang w:eastAsia="ru-RU"/>
        </w:rPr>
        <w:t>7) права і обов'язки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3" w:name="n2419"/>
      <w:bookmarkEnd w:id="713"/>
      <w:r w:rsidRPr="00240693">
        <w:rPr>
          <w:rFonts w:ascii="Times New Roman" w:eastAsia="Times New Roman" w:hAnsi="Times New Roman" w:cs="Times New Roman"/>
          <w:sz w:val="24"/>
          <w:szCs w:val="24"/>
          <w:lang w:eastAsia="ru-RU"/>
        </w:rPr>
        <w:t>8) відповідальність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4" w:name="n2420"/>
      <w:bookmarkEnd w:id="714"/>
      <w:r w:rsidRPr="00240693">
        <w:rPr>
          <w:rFonts w:ascii="Times New Roman" w:eastAsia="Times New Roman" w:hAnsi="Times New Roman" w:cs="Times New Roman"/>
          <w:sz w:val="24"/>
          <w:szCs w:val="24"/>
          <w:lang w:eastAsia="ru-RU"/>
        </w:rPr>
        <w:t>9) порядок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5" w:name="n2421"/>
      <w:bookmarkEnd w:id="715"/>
      <w:r w:rsidRPr="00240693">
        <w:rPr>
          <w:rFonts w:ascii="Times New Roman" w:eastAsia="Times New Roman" w:hAnsi="Times New Roman" w:cs="Times New Roman"/>
          <w:sz w:val="24"/>
          <w:szCs w:val="24"/>
          <w:lang w:eastAsia="ru-RU"/>
        </w:rPr>
        <w:t>10) порядок врегулювання спорів;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6" w:name="n2422"/>
      <w:bookmarkEnd w:id="716"/>
      <w:r w:rsidRPr="00240693">
        <w:rPr>
          <w:rFonts w:ascii="Times New Roman" w:eastAsia="Times New Roman" w:hAnsi="Times New Roman" w:cs="Times New Roman"/>
          <w:sz w:val="24"/>
          <w:szCs w:val="24"/>
          <w:lang w:eastAsia="ru-RU"/>
        </w:rPr>
        <w:t>11) умови форс-мажорних обставин;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7" w:name="n2423"/>
      <w:bookmarkEnd w:id="717"/>
      <w:r w:rsidRPr="00240693">
        <w:rPr>
          <w:rFonts w:ascii="Times New Roman" w:eastAsia="Times New Roman" w:hAnsi="Times New Roman" w:cs="Times New Roman"/>
          <w:sz w:val="24"/>
          <w:szCs w:val="24"/>
          <w:lang w:eastAsia="ru-RU"/>
        </w:rPr>
        <w:t>12) строк дії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8" w:name="n2424"/>
      <w:bookmarkEnd w:id="718"/>
      <w:r w:rsidRPr="00240693">
        <w:rPr>
          <w:rFonts w:ascii="Times New Roman" w:eastAsia="Times New Roman" w:hAnsi="Times New Roman" w:cs="Times New Roman"/>
          <w:sz w:val="24"/>
          <w:szCs w:val="24"/>
          <w:lang w:eastAsia="ru-RU"/>
        </w:rPr>
        <w:t>13) реквізити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19" w:name="n2425"/>
      <w:bookmarkEnd w:id="719"/>
      <w:r w:rsidRPr="00240693">
        <w:rPr>
          <w:rFonts w:ascii="Times New Roman" w:eastAsia="Times New Roman" w:hAnsi="Times New Roman" w:cs="Times New Roman"/>
          <w:sz w:val="24"/>
          <w:szCs w:val="24"/>
          <w:lang w:eastAsia="ru-RU"/>
        </w:rPr>
        <w:t>14) порядок організації комерційного обліку електричної енергії та надання даних комерційного обліку електричної енергії відповідно до забезпечення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0" w:name="n2426"/>
      <w:bookmarkEnd w:id="720"/>
      <w:r w:rsidRPr="00240693">
        <w:rPr>
          <w:rFonts w:ascii="Times New Roman" w:eastAsia="Times New Roman" w:hAnsi="Times New Roman" w:cs="Times New Roman"/>
          <w:sz w:val="24"/>
          <w:szCs w:val="24"/>
          <w:lang w:eastAsia="ru-RU"/>
        </w:rPr>
        <w:t>15) інші умови.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1" w:name="n2427"/>
      <w:bookmarkEnd w:id="721"/>
      <w:r w:rsidRPr="00240693">
        <w:rPr>
          <w:rFonts w:ascii="Times New Roman" w:eastAsia="Times New Roman" w:hAnsi="Times New Roman" w:cs="Times New Roman"/>
          <w:sz w:val="24"/>
          <w:szCs w:val="24"/>
          <w:lang w:eastAsia="ru-RU"/>
        </w:rPr>
        <w:t>3.2.8. Публічна комерційна пропозиція (комерційні пропозиції) електропостачальника повинна мати унікальну назву в межах одного електропостачальника та має містити таку інформацію: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2" w:name="n2428"/>
      <w:bookmarkEnd w:id="722"/>
      <w:r w:rsidRPr="00240693">
        <w:rPr>
          <w:rFonts w:ascii="Times New Roman" w:eastAsia="Times New Roman" w:hAnsi="Times New Roman" w:cs="Times New Roman"/>
          <w:sz w:val="24"/>
          <w:szCs w:val="24"/>
          <w:lang w:eastAsia="ru-RU"/>
        </w:rPr>
        <w:t>1) ціну на електричну енергію, у тому числі диференційовані ціни та критерії диференціації;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3" w:name="n2429"/>
      <w:bookmarkEnd w:id="723"/>
      <w:r w:rsidRPr="00240693">
        <w:rPr>
          <w:rFonts w:ascii="Times New Roman" w:eastAsia="Times New Roman" w:hAnsi="Times New Roman" w:cs="Times New Roman"/>
          <w:sz w:val="24"/>
          <w:szCs w:val="24"/>
          <w:lang w:eastAsia="ru-RU"/>
        </w:rPr>
        <w:t>2) визначену в ліцензії на провадження господарської діяльності з розподілу (передачі) території здійснення діяльності оператора системи, доступ до якої має електропостачальник і на якій пропонує відповідну комерційну пропозицію;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4" w:name="n2430"/>
      <w:bookmarkEnd w:id="724"/>
      <w:r w:rsidRPr="00240693">
        <w:rPr>
          <w:rFonts w:ascii="Times New Roman" w:eastAsia="Times New Roman" w:hAnsi="Times New Roman" w:cs="Times New Roman"/>
          <w:sz w:val="24"/>
          <w:szCs w:val="24"/>
          <w:lang w:eastAsia="ru-RU"/>
        </w:rPr>
        <w:t>3) спосіб оплати;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5" w:name="n2431"/>
      <w:bookmarkEnd w:id="725"/>
      <w:r w:rsidRPr="00240693">
        <w:rPr>
          <w:rFonts w:ascii="Times New Roman" w:eastAsia="Times New Roman" w:hAnsi="Times New Roman" w:cs="Times New Roman"/>
          <w:sz w:val="24"/>
          <w:szCs w:val="24"/>
          <w:lang w:eastAsia="ru-RU"/>
        </w:rPr>
        <w:t>4) термін (строк) виставлення рахунку за спожиту електричну енергію та термін (строк) його оплати;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6" w:name="n2432"/>
      <w:bookmarkEnd w:id="726"/>
      <w:r w:rsidRPr="00240693">
        <w:rPr>
          <w:rFonts w:ascii="Times New Roman" w:eastAsia="Times New Roman" w:hAnsi="Times New Roman" w:cs="Times New Roman"/>
          <w:sz w:val="24"/>
          <w:szCs w:val="24"/>
          <w:lang w:eastAsia="ru-RU"/>
        </w:rPr>
        <w:t>5) визначення способу оплати послуг з розподілу електричної енергії через електропостачальника з наступним переведенням цієї оплати електропостачальником оператору системи або напряму з оператором системи (необхідно обрати лише один з варіантів);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7" w:name="n2433"/>
      <w:bookmarkEnd w:id="727"/>
      <w:r w:rsidRPr="00240693">
        <w:rPr>
          <w:rFonts w:ascii="Times New Roman" w:eastAsia="Times New Roman" w:hAnsi="Times New Roman" w:cs="Times New Roman"/>
          <w:sz w:val="24"/>
          <w:szCs w:val="24"/>
          <w:lang w:eastAsia="ru-RU"/>
        </w:rPr>
        <w:t>6) розмір пені за порушення строку оплати або штраф;</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8" w:name="n2434"/>
      <w:bookmarkEnd w:id="728"/>
      <w:r w:rsidRPr="00240693">
        <w:rPr>
          <w:rFonts w:ascii="Times New Roman" w:eastAsia="Times New Roman" w:hAnsi="Times New Roman" w:cs="Times New Roman"/>
          <w:sz w:val="24"/>
          <w:szCs w:val="24"/>
          <w:lang w:eastAsia="ru-RU"/>
        </w:rPr>
        <w:t>7) зобов'язання надавати компенсації споживачу за недотримання електропостачальником комерційної якості надання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29" w:name="n2435"/>
      <w:bookmarkEnd w:id="729"/>
      <w:r w:rsidRPr="00240693">
        <w:rPr>
          <w:rFonts w:ascii="Times New Roman" w:eastAsia="Times New Roman" w:hAnsi="Times New Roman" w:cs="Times New Roman"/>
          <w:sz w:val="24"/>
          <w:szCs w:val="24"/>
          <w:lang w:eastAsia="ru-RU"/>
        </w:rPr>
        <w:t>8) наявність або відсутність штрафу за дострокове припинення дії договору, розмір штрафу;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0" w:name="n2436"/>
      <w:bookmarkEnd w:id="730"/>
      <w:r w:rsidRPr="00240693">
        <w:rPr>
          <w:rFonts w:ascii="Times New Roman" w:eastAsia="Times New Roman" w:hAnsi="Times New Roman" w:cs="Times New Roman"/>
          <w:sz w:val="24"/>
          <w:szCs w:val="24"/>
          <w:lang w:eastAsia="ru-RU"/>
        </w:rPr>
        <w:t>9) строк дії договору та умови пролонгації;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1" w:name="n2437"/>
      <w:bookmarkEnd w:id="731"/>
      <w:r w:rsidRPr="00240693">
        <w:rPr>
          <w:rFonts w:ascii="Times New Roman" w:eastAsia="Times New Roman" w:hAnsi="Times New Roman" w:cs="Times New Roman"/>
          <w:sz w:val="24"/>
          <w:szCs w:val="24"/>
          <w:lang w:eastAsia="ru-RU"/>
        </w:rPr>
        <w:t>10) урахування пільг, субсидій;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2" w:name="n2438"/>
      <w:bookmarkEnd w:id="732"/>
      <w:r w:rsidRPr="00240693">
        <w:rPr>
          <w:rFonts w:ascii="Times New Roman" w:eastAsia="Times New Roman" w:hAnsi="Times New Roman" w:cs="Times New Roman"/>
          <w:sz w:val="24"/>
          <w:szCs w:val="24"/>
          <w:lang w:eastAsia="ru-RU"/>
        </w:rPr>
        <w:t>11) можливість постачання захищеним споживачам;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3" w:name="n2439"/>
      <w:bookmarkEnd w:id="733"/>
      <w:r w:rsidRPr="00240693">
        <w:rPr>
          <w:rFonts w:ascii="Times New Roman" w:eastAsia="Times New Roman" w:hAnsi="Times New Roman" w:cs="Times New Roman"/>
          <w:sz w:val="24"/>
          <w:szCs w:val="24"/>
          <w:lang w:eastAsia="ru-RU"/>
        </w:rPr>
        <w:t>12) комерційна пропозиція може містити інші умови, які пов'язані безпосередньо з постачанням електричної енергії або особливостями постачання певного виду (на загальних умовах, постачальником універсальної послуги,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4" w:name="n2440"/>
      <w:bookmarkEnd w:id="734"/>
      <w:r w:rsidRPr="00240693">
        <w:rPr>
          <w:rFonts w:ascii="Times New Roman" w:eastAsia="Times New Roman" w:hAnsi="Times New Roman" w:cs="Times New Roman"/>
          <w:sz w:val="24"/>
          <w:szCs w:val="24"/>
          <w:lang w:eastAsia="ru-RU"/>
        </w:rPr>
        <w:t>3.2.9. Публічні комерційні пропозиції електропостачальника мають бути розділені за їх умовами (одна комерційна пропозиція має містити лише один з варіантів), зокрема за способом: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5" w:name="n2441"/>
      <w:bookmarkEnd w:id="735"/>
      <w:r w:rsidRPr="00240693">
        <w:rPr>
          <w:rFonts w:ascii="Times New Roman" w:eastAsia="Times New Roman" w:hAnsi="Times New Roman" w:cs="Times New Roman"/>
          <w:sz w:val="24"/>
          <w:szCs w:val="24"/>
          <w:lang w:eastAsia="ru-RU"/>
        </w:rPr>
        <w:t>1) визначення ціни на електричну енергію (із застосуванням ціни, не диференційованої за періодами часу, або цін, диференційованих за періодами часу (годинами) доби, або погодинних цін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6" w:name="n2442"/>
      <w:bookmarkEnd w:id="736"/>
      <w:r w:rsidRPr="00240693">
        <w:rPr>
          <w:rFonts w:ascii="Times New Roman" w:eastAsia="Times New Roman" w:hAnsi="Times New Roman" w:cs="Times New Roman"/>
          <w:sz w:val="24"/>
          <w:szCs w:val="24"/>
          <w:lang w:eastAsia="ru-RU"/>
        </w:rPr>
        <w:t>2) оплати електричної енергії (планові платежі або попередня оплата, або оплата за фактично відпущену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7" w:name="n2443"/>
      <w:bookmarkEnd w:id="737"/>
      <w:r w:rsidRPr="00240693">
        <w:rPr>
          <w:rFonts w:ascii="Times New Roman" w:eastAsia="Times New Roman" w:hAnsi="Times New Roman" w:cs="Times New Roman"/>
          <w:sz w:val="24"/>
          <w:szCs w:val="24"/>
          <w:lang w:eastAsia="ru-RU"/>
        </w:rPr>
        <w:t>3) оплати послуг з розподілу електричної енергії (через електропостачальника або напряму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8" w:name="n2444"/>
      <w:bookmarkEnd w:id="738"/>
      <w:r w:rsidRPr="00240693">
        <w:rPr>
          <w:rFonts w:ascii="Times New Roman" w:eastAsia="Times New Roman" w:hAnsi="Times New Roman" w:cs="Times New Roman"/>
          <w:sz w:val="24"/>
          <w:szCs w:val="24"/>
          <w:lang w:eastAsia="ru-RU"/>
        </w:rPr>
        <w:t>Умови комерційної пропозиції мають бути однозначними, без можливості подвійного тлумачення.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39" w:name="n4633"/>
      <w:bookmarkEnd w:id="739"/>
      <w:r w:rsidRPr="00240693">
        <w:rPr>
          <w:rFonts w:ascii="Times New Roman" w:eastAsia="Times New Roman" w:hAnsi="Times New Roman" w:cs="Times New Roman"/>
          <w:sz w:val="24"/>
          <w:szCs w:val="24"/>
          <w:lang w:eastAsia="ru-RU"/>
        </w:rPr>
        <w:lastRenderedPageBreak/>
        <w:t>Одна комерційна пропозиція не може суміщати різні тарифи або способи розрахунків чи способи визначення ціни пропозиції (крім випадків споживання електричної енергії на об’єкті побутового споживача на непобутові потреби).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0" w:name="n4636"/>
      <w:bookmarkEnd w:id="740"/>
      <w:r w:rsidRPr="00240693">
        <w:rPr>
          <w:rFonts w:ascii="Times New Roman" w:eastAsia="Times New Roman" w:hAnsi="Times New Roman" w:cs="Times New Roman"/>
          <w:i/>
          <w:iCs/>
          <w:sz w:val="24"/>
          <w:szCs w:val="24"/>
          <w:lang w:eastAsia="ru-RU"/>
        </w:rPr>
        <w:t>{Пункт 3.2.9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2" w:anchor="n5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383" w:anchor="n31"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1" w:name="n4634"/>
      <w:bookmarkEnd w:id="741"/>
      <w:r w:rsidRPr="00240693">
        <w:rPr>
          <w:rFonts w:ascii="Times New Roman" w:eastAsia="Times New Roman" w:hAnsi="Times New Roman" w:cs="Times New Roman"/>
          <w:sz w:val="24"/>
          <w:szCs w:val="24"/>
          <w:lang w:eastAsia="ru-RU"/>
        </w:rPr>
        <w:t>Електропостачальник зобов’язаний мати одну або декілька комерційних пропозицій за кожним із зазначених у цьому пункті способом.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2" w:name="n4637"/>
      <w:bookmarkEnd w:id="742"/>
      <w:r w:rsidRPr="00240693">
        <w:rPr>
          <w:rFonts w:ascii="Times New Roman" w:eastAsia="Times New Roman" w:hAnsi="Times New Roman" w:cs="Times New Roman"/>
          <w:i/>
          <w:iCs/>
          <w:sz w:val="24"/>
          <w:szCs w:val="24"/>
          <w:lang w:eastAsia="ru-RU"/>
        </w:rPr>
        <w:t>{Пункт 3.2.9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4" w:anchor="n5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3" w:name="n4635"/>
      <w:bookmarkEnd w:id="743"/>
      <w:r w:rsidRPr="00240693">
        <w:rPr>
          <w:rFonts w:ascii="Times New Roman" w:eastAsia="Times New Roman" w:hAnsi="Times New Roman" w:cs="Times New Roman"/>
          <w:sz w:val="24"/>
          <w:szCs w:val="24"/>
          <w:lang w:eastAsia="ru-RU"/>
        </w:rPr>
        <w:t>Можливість укладення договору з активним споживачем за механізмом самовиробництва (із зазначенням цінових умов такого договору) має міститись в окремій комерційній пропозиції. Така комерційна пропозиція має передбачати спосіб оплати за послуги з розподілу та/або передачі електричної енергії через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4" w:name="n4638"/>
      <w:bookmarkEnd w:id="744"/>
      <w:r w:rsidRPr="00240693">
        <w:rPr>
          <w:rFonts w:ascii="Times New Roman" w:eastAsia="Times New Roman" w:hAnsi="Times New Roman" w:cs="Times New Roman"/>
          <w:i/>
          <w:iCs/>
          <w:sz w:val="24"/>
          <w:szCs w:val="24"/>
          <w:lang w:eastAsia="ru-RU"/>
        </w:rPr>
        <w:t>{Пункт 3.2.9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5" w:anchor="n5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386" w:anchor="n32"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5" w:name="n2445"/>
      <w:bookmarkEnd w:id="745"/>
      <w:r w:rsidRPr="00240693">
        <w:rPr>
          <w:rFonts w:ascii="Times New Roman" w:eastAsia="Times New Roman" w:hAnsi="Times New Roman" w:cs="Times New Roman"/>
          <w:i/>
          <w:iCs/>
          <w:sz w:val="24"/>
          <w:szCs w:val="24"/>
          <w:lang w:eastAsia="ru-RU"/>
        </w:rPr>
        <w:t>{Главу 3.2 розділу III доповнено новим пунктом 3.2.9 згідно з Постановою Національної комісії, що здійснює державне регулювання у сферах енергетики та комунальних послуг </w:t>
      </w:r>
      <w:hyperlink r:id="rId387" w:anchor="n108"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6" w:name="n2446"/>
      <w:bookmarkEnd w:id="746"/>
      <w:r w:rsidRPr="00240693">
        <w:rPr>
          <w:rFonts w:ascii="Times New Roman" w:eastAsia="Times New Roman" w:hAnsi="Times New Roman" w:cs="Times New Roman"/>
          <w:sz w:val="24"/>
          <w:szCs w:val="24"/>
          <w:lang w:eastAsia="ru-RU"/>
        </w:rPr>
        <w:t>3.2.10. Споживач перед укладенням договору про постачання електричної енергії має обрати відповідну комерційну пропозицію та зазначити її у заяві-приєднані до умов договору постачання електричної енергії споживачу. Така комерційна пропозиція є невід'ємним додатком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7" w:name="n2447"/>
      <w:bookmarkEnd w:id="747"/>
      <w:r w:rsidRPr="00240693">
        <w:rPr>
          <w:rFonts w:ascii="Times New Roman" w:eastAsia="Times New Roman" w:hAnsi="Times New Roman" w:cs="Times New Roman"/>
          <w:sz w:val="24"/>
          <w:szCs w:val="24"/>
          <w:lang w:eastAsia="ru-RU"/>
        </w:rPr>
        <w:t>3.2.11. За наявності публічних комерційних пропозицій електропостачальник розміщує на своєму вебсайті та в центрах обслуговування споживачів бланк заяви-приєднання до договору постачання електричної енергії споживачу, в якому вказано найменування та адресу вебсайта електропостачальника, ЕІС-код електропостачальника як суб'єкта ринку електричної енергії, присвоєний у встановленому порядку, та містяться такі поля для заповнення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8" w:name="n2448"/>
      <w:bookmarkEnd w:id="748"/>
      <w:r w:rsidRPr="00240693">
        <w:rPr>
          <w:rFonts w:ascii="Times New Roman" w:eastAsia="Times New Roman" w:hAnsi="Times New Roman" w:cs="Times New Roman"/>
          <w:sz w:val="24"/>
          <w:szCs w:val="24"/>
          <w:lang w:eastAsia="ru-RU"/>
        </w:rPr>
        <w:t>1) обрана комерційна пропозиція;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49" w:name="n2449"/>
      <w:bookmarkEnd w:id="749"/>
      <w:r w:rsidRPr="00240693">
        <w:rPr>
          <w:rFonts w:ascii="Times New Roman" w:eastAsia="Times New Roman" w:hAnsi="Times New Roman" w:cs="Times New Roman"/>
          <w:sz w:val="24"/>
          <w:szCs w:val="24"/>
          <w:lang w:eastAsia="ru-RU"/>
        </w:rPr>
        <w:t>2) прізвище, ім'я, по батькові споживача (для фізичних осіб) або назва (для юридичних 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0" w:name="n2450"/>
      <w:bookmarkEnd w:id="750"/>
      <w:r w:rsidRPr="00240693">
        <w:rPr>
          <w:rFonts w:ascii="Times New Roman" w:eastAsia="Times New Roman" w:hAnsi="Times New Roman" w:cs="Times New Roman"/>
          <w:sz w:val="24"/>
          <w:szCs w:val="24"/>
          <w:lang w:eastAsia="ru-RU"/>
        </w:rPr>
        <w:t>3) унікальний номер запису в Єдиному державному демографічному реєстрі (для фізичних осіб) (за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1" w:name="n2451"/>
      <w:bookmarkEnd w:id="751"/>
      <w:r w:rsidRPr="00240693">
        <w:rPr>
          <w:rFonts w:ascii="Times New Roman" w:eastAsia="Times New Roman" w:hAnsi="Times New Roman" w:cs="Times New Roman"/>
          <w:sz w:val="24"/>
          <w:szCs w:val="24"/>
          <w:lang w:eastAsia="ru-RU"/>
        </w:rPr>
        <w:t>4)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2" w:name="n2452"/>
      <w:bookmarkEnd w:id="752"/>
      <w:r w:rsidRPr="00240693">
        <w:rPr>
          <w:rFonts w:ascii="Times New Roman" w:eastAsia="Times New Roman" w:hAnsi="Times New Roman" w:cs="Times New Roman"/>
          <w:sz w:val="24"/>
          <w:szCs w:val="24"/>
          <w:lang w:eastAsia="ru-RU"/>
        </w:rPr>
        <w:t>5) наявність/відсутність статусу платника єдиного податку (для фізичних осіб - підприємців та юридичних 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3" w:name="n2453"/>
      <w:bookmarkEnd w:id="753"/>
      <w:r w:rsidRPr="00240693">
        <w:rPr>
          <w:rFonts w:ascii="Times New Roman" w:eastAsia="Times New Roman" w:hAnsi="Times New Roman" w:cs="Times New Roman"/>
          <w:sz w:val="24"/>
          <w:szCs w:val="24"/>
          <w:lang w:eastAsia="ru-RU"/>
        </w:rPr>
        <w:t>6) 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4" w:name="n2454"/>
      <w:bookmarkEnd w:id="754"/>
      <w:r w:rsidRPr="00240693">
        <w:rPr>
          <w:rFonts w:ascii="Times New Roman" w:eastAsia="Times New Roman" w:hAnsi="Times New Roman" w:cs="Times New Roman"/>
          <w:sz w:val="24"/>
          <w:szCs w:val="24"/>
          <w:lang w:eastAsia="ru-RU"/>
        </w:rPr>
        <w:t>7) ЕІС-код об'єкта (площадки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5" w:name="n2455"/>
      <w:bookmarkEnd w:id="755"/>
      <w:r w:rsidRPr="00240693">
        <w:rPr>
          <w:rFonts w:ascii="Times New Roman" w:eastAsia="Times New Roman" w:hAnsi="Times New Roman" w:cs="Times New Roman"/>
          <w:sz w:val="24"/>
          <w:szCs w:val="24"/>
          <w:lang w:eastAsia="ru-RU"/>
        </w:rPr>
        <w:t>8) найменування оператора системи, з яким споживач уклав договір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6" w:name="n2456"/>
      <w:bookmarkEnd w:id="756"/>
      <w:r w:rsidRPr="00240693">
        <w:rPr>
          <w:rFonts w:ascii="Times New Roman" w:eastAsia="Times New Roman" w:hAnsi="Times New Roman" w:cs="Times New Roman"/>
          <w:sz w:val="24"/>
          <w:szCs w:val="24"/>
          <w:lang w:eastAsia="ru-RU"/>
        </w:rPr>
        <w:t>9) наявність пільг/субсидії (у разі укладення договору про постачання електричної енергії з індивідуальним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7" w:name="n2457"/>
      <w:bookmarkEnd w:id="757"/>
      <w:r w:rsidRPr="00240693">
        <w:rPr>
          <w:rFonts w:ascii="Times New Roman" w:eastAsia="Times New Roman" w:hAnsi="Times New Roman" w:cs="Times New Roman"/>
          <w:sz w:val="24"/>
          <w:szCs w:val="24"/>
          <w:lang w:eastAsia="ru-RU"/>
        </w:rPr>
        <w:lastRenderedPageBreak/>
        <w:t>10) джерело обміну документами (номер засобу зв'язку, офіційна електронна адреса та адреса електронної пошти (за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8" w:name="n2458"/>
      <w:bookmarkEnd w:id="758"/>
      <w:r w:rsidRPr="00240693">
        <w:rPr>
          <w:rFonts w:ascii="Times New Roman" w:eastAsia="Times New Roman" w:hAnsi="Times New Roman" w:cs="Times New Roman"/>
          <w:i/>
          <w:iCs/>
          <w:sz w:val="24"/>
          <w:szCs w:val="24"/>
          <w:lang w:eastAsia="ru-RU"/>
        </w:rPr>
        <w:t>{Пункт 3.2.11 в редакції Постанови Національної комісії, що здійснює державне регулювання у сферах енергетики та комунальних послуг </w:t>
      </w:r>
      <w:hyperlink r:id="rId388" w:anchor="n24"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59" w:name="n2459"/>
      <w:bookmarkEnd w:id="759"/>
      <w:r w:rsidRPr="00240693">
        <w:rPr>
          <w:rFonts w:ascii="Times New Roman" w:eastAsia="Times New Roman" w:hAnsi="Times New Roman" w:cs="Times New Roman"/>
          <w:sz w:val="24"/>
          <w:szCs w:val="24"/>
          <w:lang w:eastAsia="ru-RU"/>
        </w:rPr>
        <w:t>3.2.12. Разом із заявою-приєднанням споживач також надає: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0" w:name="n2460"/>
      <w:bookmarkEnd w:id="760"/>
      <w:r w:rsidRPr="00240693">
        <w:rPr>
          <w:rFonts w:ascii="Times New Roman" w:eastAsia="Times New Roman" w:hAnsi="Times New Roman" w:cs="Times New Roman"/>
          <w:sz w:val="24"/>
          <w:szCs w:val="24"/>
          <w:lang w:eastAsia="ru-RU"/>
        </w:rPr>
        <w:t>1) копію паспорта (для фізичних осіб) або витяг, або довідку, або копію виписки з ЄДР (для юридичних осіб)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1" w:name="n2461"/>
      <w:bookmarkEnd w:id="761"/>
      <w:r w:rsidRPr="00240693">
        <w:rPr>
          <w:rFonts w:ascii="Times New Roman" w:eastAsia="Times New Roman" w:hAnsi="Times New Roman" w:cs="Times New Roman"/>
          <w:sz w:val="24"/>
          <w:szCs w:val="24"/>
          <w:lang w:eastAsia="ru-RU"/>
        </w:rPr>
        <w:t>2) 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2" w:name="n2462"/>
      <w:bookmarkEnd w:id="762"/>
      <w:r w:rsidRPr="00240693">
        <w:rPr>
          <w:rFonts w:ascii="Times New Roman" w:eastAsia="Times New Roman" w:hAnsi="Times New Roman" w:cs="Times New Roman"/>
          <w:sz w:val="24"/>
          <w:szCs w:val="24"/>
          <w:lang w:eastAsia="ru-RU"/>
        </w:rPr>
        <w:t>3) копію документа, що підтверджує право власності чи користування об’єктом, крім випадків укладення договору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3" w:name="n4859"/>
      <w:bookmarkEnd w:id="763"/>
      <w:r w:rsidRPr="00240693">
        <w:rPr>
          <w:rFonts w:ascii="Times New Roman" w:eastAsia="Times New Roman" w:hAnsi="Times New Roman" w:cs="Times New Roman"/>
          <w:i/>
          <w:iCs/>
          <w:sz w:val="24"/>
          <w:szCs w:val="24"/>
          <w:lang w:eastAsia="ru-RU"/>
        </w:rPr>
        <w:t>{Підпункт 3 пункту 3.2.12 глави 3.2 розділу III в редакції Постанови Національної комісії, що здійснює державне регулювання у сферах енергетики та комунальних послуг № </w:t>
      </w:r>
      <w:hyperlink r:id="rId389" w:anchor="n59" w:tgtFrame="_blank" w:history="1">
        <w:r w:rsidRPr="00240693">
          <w:rPr>
            <w:rFonts w:ascii="Times New Roman" w:eastAsia="Times New Roman" w:hAnsi="Times New Roman" w:cs="Times New Roman"/>
            <w:i/>
            <w:iCs/>
            <w:color w:val="000099"/>
            <w:sz w:val="24"/>
            <w:szCs w:val="24"/>
            <w:u w:val="single"/>
            <w:lang w:eastAsia="ru-RU"/>
          </w:rPr>
          <w:t>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4" w:name="n2463"/>
      <w:bookmarkEnd w:id="764"/>
      <w:r w:rsidRPr="00240693">
        <w:rPr>
          <w:rFonts w:ascii="Times New Roman" w:eastAsia="Times New Roman" w:hAnsi="Times New Roman" w:cs="Times New Roman"/>
          <w:sz w:val="24"/>
          <w:szCs w:val="24"/>
          <w:lang w:eastAsia="ru-RU"/>
        </w:rPr>
        <w:t>4) паспорт точки розподілу/передачі об'єкта (площадки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5" w:name="n2464"/>
      <w:bookmarkEnd w:id="765"/>
      <w:r w:rsidRPr="00240693">
        <w:rPr>
          <w:rFonts w:ascii="Times New Roman" w:eastAsia="Times New Roman" w:hAnsi="Times New Roman" w:cs="Times New Roman"/>
          <w:i/>
          <w:iCs/>
          <w:sz w:val="24"/>
          <w:szCs w:val="24"/>
          <w:lang w:eastAsia="ru-RU"/>
        </w:rPr>
        <w:t>{Пункт 3.2.12 в редакції Постанови Національної комісії, що здійснює державне регулювання у сферах енергетики та комунальних послуг </w:t>
      </w:r>
      <w:hyperlink r:id="rId390" w:anchor="n24"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6" w:name="n4860"/>
      <w:bookmarkEnd w:id="766"/>
      <w:r w:rsidRPr="00240693">
        <w:rPr>
          <w:rFonts w:ascii="Times New Roman" w:eastAsia="Times New Roman" w:hAnsi="Times New Roman" w:cs="Times New Roman"/>
          <w:sz w:val="24"/>
          <w:szCs w:val="24"/>
          <w:lang w:eastAsia="ru-RU"/>
        </w:rPr>
        <w:t>У разі укладення договору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споживач разом із заявою-приєднанням надає: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7" w:name="n4863"/>
      <w:bookmarkEnd w:id="767"/>
      <w:r w:rsidRPr="00240693">
        <w:rPr>
          <w:rFonts w:ascii="Times New Roman" w:eastAsia="Times New Roman" w:hAnsi="Times New Roman" w:cs="Times New Roman"/>
          <w:i/>
          <w:iCs/>
          <w:sz w:val="24"/>
          <w:szCs w:val="24"/>
          <w:lang w:eastAsia="ru-RU"/>
        </w:rPr>
        <w:t>{Пункт 3.2.12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1" w:anchor="n6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8" w:name="n4861"/>
      <w:bookmarkEnd w:id="768"/>
      <w:r w:rsidRPr="00240693">
        <w:rPr>
          <w:rFonts w:ascii="Times New Roman" w:eastAsia="Times New Roman" w:hAnsi="Times New Roman" w:cs="Times New Roman"/>
          <w:sz w:val="24"/>
          <w:szCs w:val="24"/>
          <w:lang w:eastAsia="ru-RU"/>
        </w:rPr>
        <w:t>копії статуту та рішення загальних зборів об’єднання співвласників багатоквартирного будинку - у разі якщо функції з управління багатоквартирним будинком здійснюються об’єднанням співвласників;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69" w:name="n4864"/>
      <w:bookmarkEnd w:id="769"/>
      <w:r w:rsidRPr="00240693">
        <w:rPr>
          <w:rFonts w:ascii="Times New Roman" w:eastAsia="Times New Roman" w:hAnsi="Times New Roman" w:cs="Times New Roman"/>
          <w:i/>
          <w:iCs/>
          <w:sz w:val="24"/>
          <w:szCs w:val="24"/>
          <w:lang w:eastAsia="ru-RU"/>
        </w:rPr>
        <w:t>{Пункт 3.2.12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2" w:anchor="n6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0" w:name="n4862"/>
      <w:bookmarkEnd w:id="770"/>
      <w:r w:rsidRPr="00240693">
        <w:rPr>
          <w:rFonts w:ascii="Times New Roman" w:eastAsia="Times New Roman" w:hAnsi="Times New Roman" w:cs="Times New Roman"/>
          <w:sz w:val="24"/>
          <w:szCs w:val="24"/>
          <w:lang w:eastAsia="ru-RU"/>
        </w:rPr>
        <w:t>копію договору про надання послуг з управління багатоквартирним будинком або копію рішення відповідного органу про обрання управителя багатоквартирного будинку - у разі якщо функції з управління багатоквартирним будинком здійснюються фізичною особою - підприємцем або юридичною особою - суб'єктом підприємницької діяльності, яка за договором чи на підставі рішення відповідного органу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1" w:name="n4865"/>
      <w:bookmarkEnd w:id="771"/>
      <w:r w:rsidRPr="00240693">
        <w:rPr>
          <w:rFonts w:ascii="Times New Roman" w:eastAsia="Times New Roman" w:hAnsi="Times New Roman" w:cs="Times New Roman"/>
          <w:i/>
          <w:iCs/>
          <w:sz w:val="24"/>
          <w:szCs w:val="24"/>
          <w:lang w:eastAsia="ru-RU"/>
        </w:rPr>
        <w:t>{Пункт 3.2.12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3" w:anchor="n61"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2" w:name="n2465"/>
      <w:bookmarkEnd w:id="772"/>
      <w:r w:rsidRPr="00240693">
        <w:rPr>
          <w:rFonts w:ascii="Times New Roman" w:eastAsia="Times New Roman" w:hAnsi="Times New Roman" w:cs="Times New Roman"/>
          <w:sz w:val="24"/>
          <w:szCs w:val="24"/>
          <w:lang w:eastAsia="ru-RU"/>
        </w:rPr>
        <w:t>3.2.13. Споживач, обравши комерційну пропозицію, надає електропостачальнику заповнену заяву-приєднання разом із необхідними для укладення відповідного договору документами.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3" w:name="n4546"/>
      <w:bookmarkEnd w:id="773"/>
      <w:r w:rsidRPr="00240693">
        <w:rPr>
          <w:rFonts w:ascii="Times New Roman" w:eastAsia="Times New Roman" w:hAnsi="Times New Roman" w:cs="Times New Roman"/>
          <w:sz w:val="24"/>
          <w:szCs w:val="24"/>
          <w:lang w:eastAsia="ru-RU"/>
        </w:rPr>
        <w:t>У випадку укладення договору за допомогою інформаційно-комунікаційних систем та/або засобів електронної комунікації споживач надсилає електропостачальнику заповнену заяву-приєднання, яка підписується з використанням електронної ідентифікації, із доданими до неї документами.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4" w:name="n4547"/>
      <w:bookmarkEnd w:id="774"/>
      <w:r w:rsidRPr="00240693">
        <w:rPr>
          <w:rFonts w:ascii="Times New Roman" w:eastAsia="Times New Roman" w:hAnsi="Times New Roman" w:cs="Times New Roman"/>
          <w:i/>
          <w:iCs/>
          <w:sz w:val="24"/>
          <w:szCs w:val="24"/>
          <w:lang w:eastAsia="ru-RU"/>
        </w:rPr>
        <w:t>{Пункт 3.2.13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4" w:anchor="n74"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5" w:name="n2466"/>
      <w:bookmarkEnd w:id="775"/>
      <w:r w:rsidRPr="00240693">
        <w:rPr>
          <w:rFonts w:ascii="Times New Roman" w:eastAsia="Times New Roman" w:hAnsi="Times New Roman" w:cs="Times New Roman"/>
          <w:sz w:val="24"/>
          <w:szCs w:val="24"/>
          <w:lang w:eastAsia="ru-RU"/>
        </w:rPr>
        <w:t>Така заява-приєднання може бути подана електропостачальнику одночасно із заявою-приєднанням до електричних мереж відповідно до </w:t>
      </w:r>
      <w:hyperlink r:id="rId395"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або </w:t>
      </w:r>
      <w:hyperlink r:id="rId396"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xml:space="preserve"> через оператора системи, або під час приєднання до умов договору споживача про розподіл електричної енергії </w:t>
      </w:r>
      <w:r w:rsidRPr="00240693">
        <w:rPr>
          <w:rFonts w:ascii="Times New Roman" w:eastAsia="Times New Roman" w:hAnsi="Times New Roman" w:cs="Times New Roman"/>
          <w:sz w:val="24"/>
          <w:szCs w:val="24"/>
          <w:lang w:eastAsia="ru-RU"/>
        </w:rPr>
        <w:lastRenderedPageBreak/>
        <w:t>відповідно до цих Правил у разі зміни власника/користувача об'єкта побутового споживача. Електропостачальник зобов'язаний прийняти передану оператором системи заяву-приєднання разом із доданими до неї документами та розглянути її відповідно до цього пункту. У разі відсутності заперечень договір про постачання укладається з відкладальною умовою щодо початку здійснення постачання після завершення відповідних робіт з приєднання та облаштування вузла обліку електричної енергії та включення комерційної (комерційних) точки (точок) обліку споживача до реєстрів точок комерційного обліку електропостачальників. Про дату завершення робіт та початок постачання оператор системи повідомляє постачальника за 1 робочий день разом із наданням копії паспорта точки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6" w:name="n2467"/>
      <w:bookmarkEnd w:id="776"/>
      <w:r w:rsidRPr="00240693">
        <w:rPr>
          <w:rFonts w:ascii="Times New Roman" w:eastAsia="Times New Roman" w:hAnsi="Times New Roman" w:cs="Times New Roman"/>
          <w:i/>
          <w:iCs/>
          <w:sz w:val="24"/>
          <w:szCs w:val="24"/>
          <w:lang w:eastAsia="ru-RU"/>
        </w:rPr>
        <w:t>{Пункт 3.2.13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7" w:anchor="n4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98" w:anchor="n7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 </w:t>
      </w:r>
      <w:hyperlink r:id="rId399" w:anchor="n65"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7" w:name="n2468"/>
      <w:bookmarkEnd w:id="777"/>
      <w:r w:rsidRPr="00240693">
        <w:rPr>
          <w:rFonts w:ascii="Times New Roman" w:eastAsia="Times New Roman" w:hAnsi="Times New Roman" w:cs="Times New Roman"/>
          <w:sz w:val="24"/>
          <w:szCs w:val="24"/>
          <w:lang w:eastAsia="ru-RU"/>
        </w:rPr>
        <w:t>Електропостачальник, отримавши заяву-приєднання, протягом трьох робочих днів перевіряє можливість приєднання споживача до умов договору на умовах обраної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8" w:name="n2469"/>
      <w:bookmarkEnd w:id="778"/>
      <w:r w:rsidRPr="00240693">
        <w:rPr>
          <w:rFonts w:ascii="Times New Roman" w:eastAsia="Times New Roman" w:hAnsi="Times New Roman" w:cs="Times New Roman"/>
          <w:sz w:val="24"/>
          <w:szCs w:val="24"/>
          <w:lang w:eastAsia="ru-RU"/>
        </w:rPr>
        <w:t>У разі неможливості приєднання споживача до умов відповідного договору на умовах обраної комерційної пропозиції електропостачальник письмово протягом трьох робочих днів від дня отримання заяви-приєднання повідомляє заявника про відмову в укладенні відповідного договору та повертає йому документи, які були надані разом із заявою-приєднанням у паперовому вигляді.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79" w:name="n4548"/>
      <w:bookmarkEnd w:id="779"/>
      <w:r w:rsidRPr="00240693">
        <w:rPr>
          <w:rFonts w:ascii="Times New Roman" w:eastAsia="Times New Roman" w:hAnsi="Times New Roman" w:cs="Times New Roman"/>
          <w:i/>
          <w:iCs/>
          <w:sz w:val="24"/>
          <w:szCs w:val="24"/>
          <w:lang w:eastAsia="ru-RU"/>
        </w:rPr>
        <w:t>{Абзац п’ятий пункту 3.2.13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0" w:anchor="n78"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0" w:name="n4549"/>
      <w:bookmarkEnd w:id="780"/>
      <w:r w:rsidRPr="00240693">
        <w:rPr>
          <w:rFonts w:ascii="Times New Roman" w:eastAsia="Times New Roman" w:hAnsi="Times New Roman" w:cs="Times New Roman"/>
          <w:sz w:val="24"/>
          <w:szCs w:val="24"/>
          <w:lang w:eastAsia="ru-RU"/>
        </w:rPr>
        <w:t>Про неможливість приєднання споживача до умов відповідного договору за допомогою інформаційно-комунікаційних систем та/або засобів електронної комунікації на умовах обраної комерційної пропозиції з обґрунтуванням причин такої неможливості електропостачальник повідомляє заявника з використанням засобів електронної комунікації у строк, що не перевищує 3 робочих днів з дня отримання від заявника заяви-приєднання.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1" w:name="n4550"/>
      <w:bookmarkEnd w:id="781"/>
      <w:r w:rsidRPr="00240693">
        <w:rPr>
          <w:rFonts w:ascii="Times New Roman" w:eastAsia="Times New Roman" w:hAnsi="Times New Roman" w:cs="Times New Roman"/>
          <w:i/>
          <w:iCs/>
          <w:sz w:val="24"/>
          <w:szCs w:val="24"/>
          <w:lang w:eastAsia="ru-RU"/>
        </w:rPr>
        <w:t>{Пункт 3.2.13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1" w:anchor="n79"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2" w:name="n4968"/>
      <w:bookmarkEnd w:id="782"/>
      <w:r w:rsidRPr="00240693">
        <w:rPr>
          <w:rFonts w:ascii="Times New Roman" w:eastAsia="Times New Roman" w:hAnsi="Times New Roman" w:cs="Times New Roman"/>
          <w:sz w:val="24"/>
          <w:szCs w:val="24"/>
          <w:lang w:eastAsia="ru-RU"/>
        </w:rPr>
        <w:t>При зміні споживача на об’єкті, якщо споживач (крім індивідуального побутового споживача) під час укладення договору з оператором системи не заявив про вибір електропостачальника, договір про постачання електричної енергії вважається укладеним з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3" w:name="n4969"/>
      <w:bookmarkEnd w:id="783"/>
      <w:r w:rsidRPr="00240693">
        <w:rPr>
          <w:rFonts w:ascii="Times New Roman" w:eastAsia="Times New Roman" w:hAnsi="Times New Roman" w:cs="Times New Roman"/>
          <w:i/>
          <w:iCs/>
          <w:sz w:val="24"/>
          <w:szCs w:val="24"/>
          <w:lang w:eastAsia="ru-RU"/>
        </w:rPr>
        <w:t>{Пункт 3.2.13 глави 3.2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2" w:anchor="n1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4" w:name="n2470"/>
      <w:bookmarkEnd w:id="784"/>
      <w:r w:rsidRPr="00240693">
        <w:rPr>
          <w:rFonts w:ascii="Times New Roman" w:eastAsia="Times New Roman" w:hAnsi="Times New Roman" w:cs="Times New Roman"/>
          <w:sz w:val="24"/>
          <w:szCs w:val="24"/>
          <w:lang w:eastAsia="ru-RU"/>
        </w:rPr>
        <w:t>3.2.14. Договір про постачання електричної енергії споживачу є укладеним, якщо сторони в належній формі досягли згоди з усіх істотних умов договору, та вважається укладеним з дати відкриття особового рахунка за об'єктом споживача або внесення змін до такого особового рахунка, про що споживач інформується у передбаченому договором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5" w:name="n2471"/>
      <w:bookmarkEnd w:id="785"/>
      <w:r w:rsidRPr="00240693">
        <w:rPr>
          <w:rFonts w:ascii="Times New Roman" w:eastAsia="Times New Roman" w:hAnsi="Times New Roman" w:cs="Times New Roman"/>
          <w:sz w:val="24"/>
          <w:szCs w:val="24"/>
          <w:lang w:eastAsia="ru-RU"/>
        </w:rPr>
        <w:t>3.2.15. У разі закінчення строку дії договору про постачання електричної енергії або дострокового його розірвання (за ініціативою електропостачальника) електропостачальник не пізніше ніж за 20 календарних днів до передбачуваного дня припинення дії договору та постачання електричної енергії повинен повідомити про це споживача, відповідного (відповідних) оператора (операторів) системи та постачальника "останньої надії", на території діяльності якого розташовані електроустановки такого споживача, та адміністратора комерційного обліку із зазначенням дати припинення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6" w:name="n4866"/>
      <w:bookmarkEnd w:id="786"/>
      <w:r w:rsidRPr="00240693">
        <w:rPr>
          <w:rFonts w:ascii="Times New Roman" w:eastAsia="Times New Roman" w:hAnsi="Times New Roman" w:cs="Times New Roman"/>
          <w:i/>
          <w:iCs/>
          <w:sz w:val="24"/>
          <w:szCs w:val="24"/>
          <w:lang w:eastAsia="ru-RU"/>
        </w:rPr>
        <w:t>{Абзац перший пункту 3.2.15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3" w:anchor="n6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7" w:name="n2472"/>
      <w:bookmarkEnd w:id="787"/>
      <w:r w:rsidRPr="00240693">
        <w:rPr>
          <w:rFonts w:ascii="Times New Roman" w:eastAsia="Times New Roman" w:hAnsi="Times New Roman" w:cs="Times New Roman"/>
          <w:sz w:val="24"/>
          <w:szCs w:val="24"/>
          <w:lang w:eastAsia="ru-RU"/>
        </w:rPr>
        <w:t>Споживач після отримання повідомлення електропостачальника має право ініціювати зміну електропостачальника у порядку, встановленому в </w:t>
      </w:r>
      <w:hyperlink r:id="rId404" w:anchor="n2887" w:history="1">
        <w:r w:rsidRPr="00240693">
          <w:rPr>
            <w:rFonts w:ascii="Times New Roman" w:eastAsia="Times New Roman" w:hAnsi="Times New Roman" w:cs="Times New Roman"/>
            <w:color w:val="006600"/>
            <w:sz w:val="24"/>
            <w:szCs w:val="24"/>
            <w:u w:val="single"/>
            <w:lang w:eastAsia="ru-RU"/>
          </w:rPr>
          <w:t>розділі VI</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88" w:name="n2473"/>
      <w:bookmarkEnd w:id="788"/>
      <w:r w:rsidRPr="00240693">
        <w:rPr>
          <w:rFonts w:ascii="Times New Roman" w:eastAsia="Times New Roman" w:hAnsi="Times New Roman" w:cs="Times New Roman"/>
          <w:sz w:val="24"/>
          <w:szCs w:val="24"/>
          <w:lang w:eastAsia="ru-RU"/>
        </w:rPr>
        <w:lastRenderedPageBreak/>
        <w:t>У разі недотримання електропостачальником терміну повідомлення відповідного (відповідних) оператора (операторів) системи та постачальника "останньої надії", на території діяльності якого розташовані електроустановки такого споживача, про припинення постачання електричної енергії споживачу обсяги спожитої електричної енергії до дати припинення з урахуванням встановленого 20-денного строку враховуються адміністратором комерційного обліку за цим електропостачальником, крім випадку, визначеного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789" w:name="n3915"/>
      <w:bookmarkEnd w:id="789"/>
      <w:r w:rsidRPr="00240693">
        <w:rPr>
          <w:rFonts w:ascii="Times New Roman" w:eastAsia="Times New Roman" w:hAnsi="Times New Roman" w:cs="Times New Roman"/>
          <w:i/>
          <w:iCs/>
          <w:sz w:val="24"/>
          <w:szCs w:val="24"/>
          <w:lang w:eastAsia="ru-RU"/>
        </w:rPr>
        <w:t>{Абзац четвертий пункту 3.2.15 глави 3.2 розділу ІІІ виключено на підставі Постанови Національної комісії, що здійснює державне регулювання у сферах енергетики та комунальних послуг </w:t>
      </w:r>
      <w:hyperlink r:id="rId405" w:anchor="n22"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0" w:name="n2475"/>
      <w:bookmarkEnd w:id="790"/>
      <w:r w:rsidRPr="00240693">
        <w:rPr>
          <w:rFonts w:ascii="Times New Roman" w:eastAsia="Times New Roman" w:hAnsi="Times New Roman" w:cs="Times New Roman"/>
          <w:i/>
          <w:iCs/>
          <w:sz w:val="24"/>
          <w:szCs w:val="24"/>
          <w:lang w:eastAsia="ru-RU"/>
        </w:rPr>
        <w:t>{Главу 3.2 доповнено пунктом 3.2.15 згідно з Постановою Національної комісії, що здійснює державне регулювання у сферах енергетики та комунальних послуг </w:t>
      </w:r>
      <w:hyperlink r:id="rId406" w:anchor="n1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1" w:name="n3916"/>
      <w:bookmarkEnd w:id="791"/>
      <w:r w:rsidRPr="00240693">
        <w:rPr>
          <w:rFonts w:ascii="Times New Roman" w:eastAsia="Times New Roman" w:hAnsi="Times New Roman" w:cs="Times New Roman"/>
          <w:sz w:val="24"/>
          <w:szCs w:val="24"/>
          <w:lang w:eastAsia="ru-RU"/>
        </w:rPr>
        <w:t>3.2.16. У разі відсутності заперечень споживача, попереднього та нового електропостачальників щодо дати зміни постачальника, постачання електричної енергії споживачу новим електропостачальником починається в узгоджену сторонами дату зміни електропостачальника з відповідним внесенням змін до реєстру точок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2" w:name="n3917"/>
      <w:bookmarkEnd w:id="792"/>
      <w:r w:rsidRPr="00240693">
        <w:rPr>
          <w:rFonts w:ascii="Times New Roman" w:eastAsia="Times New Roman" w:hAnsi="Times New Roman" w:cs="Times New Roman"/>
          <w:i/>
          <w:iCs/>
          <w:sz w:val="24"/>
          <w:szCs w:val="24"/>
          <w:lang w:eastAsia="ru-RU"/>
        </w:rPr>
        <w:t>{Главу 3.2 доповнено новим пунктом 3.2.16 згідно з Постановою Національної комісії, що здійснює державне регулювання у сферах енергетики та комунальних послуг </w:t>
      </w:r>
      <w:hyperlink r:id="rId407" w:anchor="n23"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793" w:name="n2476"/>
      <w:bookmarkEnd w:id="793"/>
      <w:r w:rsidRPr="00240693">
        <w:rPr>
          <w:rFonts w:ascii="Times New Roman" w:eastAsia="Times New Roman" w:hAnsi="Times New Roman" w:cs="Times New Roman"/>
          <w:b/>
          <w:bCs/>
          <w:sz w:val="28"/>
          <w:szCs w:val="28"/>
          <w:lang w:eastAsia="ru-RU"/>
        </w:rPr>
        <w:t>3.3. Особливості постачання електричної енергії постачальником універсальної послуги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4" w:name="n2477"/>
      <w:bookmarkEnd w:id="794"/>
      <w:r w:rsidRPr="00240693">
        <w:rPr>
          <w:rFonts w:ascii="Times New Roman" w:eastAsia="Times New Roman" w:hAnsi="Times New Roman" w:cs="Times New Roman"/>
          <w:sz w:val="24"/>
          <w:szCs w:val="24"/>
          <w:lang w:eastAsia="ru-RU"/>
        </w:rPr>
        <w:t>3.3.1. Постачальник надає універсальні послуги за економічно обґрунтованими, прозорими та недискримінаційними цінами, що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оператора системи розподілу та постачальника послуг комерційного обліку відповідно до укладених договорів про надання відповідних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5" w:name="n4901"/>
      <w:bookmarkEnd w:id="795"/>
      <w:r w:rsidRPr="00240693">
        <w:rPr>
          <w:rFonts w:ascii="Times New Roman" w:eastAsia="Times New Roman" w:hAnsi="Times New Roman" w:cs="Times New Roman"/>
          <w:sz w:val="24"/>
          <w:szCs w:val="24"/>
          <w:lang w:eastAsia="ru-RU"/>
        </w:rPr>
        <w:t>У разі споживання електричної енергії побутовим споживачем або споживачем, що купує електричну енергію у постачальників універсальних послуг за фіксованою ціною, на непобутові потреби (на потреби, для яких застосування фіксованої ціни на електричну енергію не передбачено) постачальник універсальних послуг може виставляти єдиний рахунок за відповідними тарифами (цінами) за складовими: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6" w:name="n4904"/>
      <w:bookmarkEnd w:id="796"/>
      <w:r w:rsidRPr="00240693">
        <w:rPr>
          <w:rFonts w:ascii="Times New Roman" w:eastAsia="Times New Roman" w:hAnsi="Times New Roman" w:cs="Times New Roman"/>
          <w:i/>
          <w:iCs/>
          <w:sz w:val="24"/>
          <w:szCs w:val="24"/>
          <w:lang w:eastAsia="ru-RU"/>
        </w:rPr>
        <w:t>{Пункт 3.3.1 глави 3.3 розділу ІІІ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408" w:anchor="n3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7" w:name="n4902"/>
      <w:bookmarkEnd w:id="797"/>
      <w:r w:rsidRPr="00240693">
        <w:rPr>
          <w:rFonts w:ascii="Times New Roman" w:eastAsia="Times New Roman" w:hAnsi="Times New Roman" w:cs="Times New Roman"/>
          <w:sz w:val="24"/>
          <w:szCs w:val="24"/>
          <w:lang w:eastAsia="ru-RU"/>
        </w:rPr>
        <w:t>за фіксованою ціною для 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8" w:name="n4905"/>
      <w:bookmarkEnd w:id="798"/>
      <w:r w:rsidRPr="00240693">
        <w:rPr>
          <w:rFonts w:ascii="Times New Roman" w:eastAsia="Times New Roman" w:hAnsi="Times New Roman" w:cs="Times New Roman"/>
          <w:i/>
          <w:iCs/>
          <w:sz w:val="24"/>
          <w:szCs w:val="24"/>
          <w:lang w:eastAsia="ru-RU"/>
        </w:rPr>
        <w:t>{Пункт 3.3.1 глави 3.3 розділу ІІІ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409" w:anchor="n3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799" w:name="n4903"/>
      <w:bookmarkEnd w:id="799"/>
      <w:r w:rsidRPr="00240693">
        <w:rPr>
          <w:rFonts w:ascii="Times New Roman" w:eastAsia="Times New Roman" w:hAnsi="Times New Roman" w:cs="Times New Roman"/>
          <w:sz w:val="24"/>
          <w:szCs w:val="24"/>
          <w:lang w:eastAsia="ru-RU"/>
        </w:rPr>
        <w:t>тарифами (цінами) для непобутових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0" w:name="n4906"/>
      <w:bookmarkEnd w:id="800"/>
      <w:r w:rsidRPr="00240693">
        <w:rPr>
          <w:rFonts w:ascii="Times New Roman" w:eastAsia="Times New Roman" w:hAnsi="Times New Roman" w:cs="Times New Roman"/>
          <w:i/>
          <w:iCs/>
          <w:sz w:val="24"/>
          <w:szCs w:val="24"/>
          <w:lang w:eastAsia="ru-RU"/>
        </w:rPr>
        <w:t>{Пункт 3.3.1 глави 3.3 розділу ІІІ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410" w:anchor="n3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1" w:name="n2478"/>
      <w:bookmarkEnd w:id="801"/>
      <w:r w:rsidRPr="00240693">
        <w:rPr>
          <w:rFonts w:ascii="Times New Roman" w:eastAsia="Times New Roman" w:hAnsi="Times New Roman" w:cs="Times New Roman"/>
          <w:sz w:val="24"/>
          <w:szCs w:val="24"/>
          <w:lang w:eastAsia="ru-RU"/>
        </w:rPr>
        <w:t>3.3.2. Постачальник універсальних послуг оприлюднює ціни на універсальні послуги не пізніше ніж за 20 днів до їх застосування шляхом розміщення на своєму офіційному вебсайті та на своїх інформаційних стендах у центрах обслуговування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2" w:name="n2479"/>
      <w:bookmarkEnd w:id="802"/>
      <w:r w:rsidRPr="00240693">
        <w:rPr>
          <w:rFonts w:ascii="Times New Roman" w:eastAsia="Times New Roman" w:hAnsi="Times New Roman" w:cs="Times New Roman"/>
          <w:i/>
          <w:iCs/>
          <w:sz w:val="24"/>
          <w:szCs w:val="24"/>
          <w:lang w:eastAsia="ru-RU"/>
        </w:rPr>
        <w:t>{Пункт 3.3.2 глави 3.3 розділу III в редакції Постанови Національної комісії, що здійснює державне регулювання у сферах енергетики та комунальних послуг </w:t>
      </w:r>
      <w:hyperlink r:id="rId411" w:anchor="n11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3" w:name="n2480"/>
      <w:bookmarkEnd w:id="803"/>
      <w:r w:rsidRPr="00240693">
        <w:rPr>
          <w:rFonts w:ascii="Times New Roman" w:eastAsia="Times New Roman" w:hAnsi="Times New Roman" w:cs="Times New Roman"/>
          <w:sz w:val="24"/>
          <w:szCs w:val="24"/>
          <w:lang w:eastAsia="ru-RU"/>
        </w:rPr>
        <w:t>3.3.3. Постачальник універсальних послуг формує ціну на універсальні послуги відповідно до затвердженої Регулятором методики (порядку) розрахунку ціни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4" w:name="n2481"/>
      <w:bookmarkEnd w:id="804"/>
      <w:r w:rsidRPr="00240693">
        <w:rPr>
          <w:rFonts w:ascii="Times New Roman" w:eastAsia="Times New Roman" w:hAnsi="Times New Roman" w:cs="Times New Roman"/>
          <w:sz w:val="24"/>
          <w:szCs w:val="24"/>
          <w:lang w:eastAsia="ru-RU"/>
        </w:rPr>
        <w:t>Ціна (тариф) на послуги постачальника універсальних послуг визначається за результатами проведення конкурсу з визначення постачальника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5" w:name="n2482"/>
      <w:bookmarkEnd w:id="805"/>
      <w:r w:rsidRPr="00240693">
        <w:rPr>
          <w:rFonts w:ascii="Times New Roman" w:eastAsia="Times New Roman" w:hAnsi="Times New Roman" w:cs="Times New Roman"/>
          <w:sz w:val="24"/>
          <w:szCs w:val="24"/>
          <w:lang w:eastAsia="ru-RU"/>
        </w:rPr>
        <w:lastRenderedPageBreak/>
        <w:t>Якщо конкурс на визначення постачальника універсальних послуг не відбувся, ціна (тариф) на послуги тимчасово призначеного постачальника універсальних послуг встановлюється Регулятором відповідно до затвердженої ним методики із дотриманням вимог закону.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6" w:name="n2483"/>
      <w:bookmarkEnd w:id="806"/>
      <w:r w:rsidRPr="00240693">
        <w:rPr>
          <w:rFonts w:ascii="Times New Roman" w:eastAsia="Times New Roman" w:hAnsi="Times New Roman" w:cs="Times New Roman"/>
          <w:sz w:val="24"/>
          <w:szCs w:val="24"/>
          <w:lang w:eastAsia="ru-RU"/>
        </w:rPr>
        <w:t>3.3.4. Постачальник універсальних послуг одночасно з виконанням обов'язку щодо купівлі електричної енергії за "зеленим" тарифом у приватних домогосподарств надає оператору системи передачі послугу із забезпечення збільшення частки виробництва електричної енергії з альтернативних джерел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7" w:name="n4089"/>
      <w:bookmarkEnd w:id="807"/>
      <w:r w:rsidRPr="00240693">
        <w:rPr>
          <w:rFonts w:ascii="Times New Roman" w:eastAsia="Times New Roman" w:hAnsi="Times New Roman" w:cs="Times New Roman"/>
          <w:sz w:val="24"/>
          <w:szCs w:val="24"/>
          <w:lang w:eastAsia="ru-RU"/>
        </w:rPr>
        <w:t>Договір про купівлю-продаж електричної енергії за «зеленим» тарифом приватним домогосподарством укладається між постачальником універсальних послуг та власником (одним із власників за згодою інших співвласників) цього приватного домогосподарства і є додатком до договору про постачання електричної енергії постачальником універсальних послуг (</w:t>
      </w:r>
      <w:hyperlink r:id="rId412" w:anchor="n3575" w:history="1">
        <w:r w:rsidRPr="00240693">
          <w:rPr>
            <w:rFonts w:ascii="Times New Roman" w:eastAsia="Times New Roman" w:hAnsi="Times New Roman" w:cs="Times New Roman"/>
            <w:color w:val="006600"/>
            <w:sz w:val="24"/>
            <w:szCs w:val="24"/>
            <w:u w:val="single"/>
            <w:lang w:eastAsia="ru-RU"/>
          </w:rPr>
          <w:t>додаток 6</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8" w:name="n4090"/>
      <w:bookmarkEnd w:id="808"/>
      <w:r w:rsidRPr="00240693">
        <w:rPr>
          <w:rFonts w:ascii="Times New Roman" w:eastAsia="Times New Roman" w:hAnsi="Times New Roman" w:cs="Times New Roman"/>
          <w:i/>
          <w:iCs/>
          <w:sz w:val="24"/>
          <w:szCs w:val="24"/>
          <w:lang w:eastAsia="ru-RU"/>
        </w:rPr>
        <w:t>{Абзац другий пункту 3.3.4 глави 3.3 розділу III в редакції Постанови Національної комісії, що здійснює державне регулювання у сферах енергетики та комунальних послуг </w:t>
      </w:r>
      <w:hyperlink r:id="rId413" w:anchor="n6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09" w:name="n2485"/>
      <w:bookmarkEnd w:id="809"/>
      <w:r w:rsidRPr="00240693">
        <w:rPr>
          <w:rFonts w:ascii="Times New Roman" w:eastAsia="Times New Roman" w:hAnsi="Times New Roman" w:cs="Times New Roman"/>
          <w:sz w:val="24"/>
          <w:szCs w:val="24"/>
          <w:lang w:eastAsia="ru-RU"/>
        </w:rPr>
        <w:t>Така послуга надається постачальником універсальних послуг виходячи з фактичних обсягів купівлі електричної енергії за "зеленим" тарифом у приватних домогосподарств.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0" w:name="n2486"/>
      <w:bookmarkEnd w:id="810"/>
      <w:r w:rsidRPr="00240693">
        <w:rPr>
          <w:rFonts w:ascii="Times New Roman" w:eastAsia="Times New Roman" w:hAnsi="Times New Roman" w:cs="Times New Roman"/>
          <w:sz w:val="24"/>
          <w:szCs w:val="24"/>
          <w:lang w:eastAsia="ru-RU"/>
        </w:rPr>
        <w:t>Вартість послуги із забезпечення збільшення частки виробництва електричної енергії з альтернативних джерел енергії визначається у відповідні розрахункові періоди як різниця між вартістю електричної енергії, купленої ним за "зеленим" тарифом, та її вартістю, розрахованою за цінами ринку "на добу наперед". Розрахунок вартості послуги із забезпечення збільшення частки виробництва електричної енергії з альтернативних джерел енергії здійснюється постачальником універсальних послуг відповідно до порядку купівлі електричної енергії за "зеленим" тарифом. Вартість послуги із забезпечення збільшення частки виробництва електричної енергії з альтернативних джерел енергії затверджується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1" w:name="n2487"/>
      <w:bookmarkEnd w:id="811"/>
      <w:r w:rsidRPr="00240693">
        <w:rPr>
          <w:rFonts w:ascii="Times New Roman" w:eastAsia="Times New Roman" w:hAnsi="Times New Roman" w:cs="Times New Roman"/>
          <w:sz w:val="24"/>
          <w:szCs w:val="24"/>
          <w:lang w:eastAsia="ru-RU"/>
        </w:rPr>
        <w:t>3.3.5. Разом із заявою-приєднанням новий споживач постачальника універсальних послуг додатково надає такі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2" w:name="n2488"/>
      <w:bookmarkEnd w:id="812"/>
      <w:r w:rsidRPr="00240693">
        <w:rPr>
          <w:rFonts w:ascii="Times New Roman" w:eastAsia="Times New Roman" w:hAnsi="Times New Roman" w:cs="Times New Roman"/>
          <w:sz w:val="24"/>
          <w:szCs w:val="24"/>
          <w:lang w:eastAsia="ru-RU"/>
        </w:rPr>
        <w:t>1) для юридичних осіб та фізичних осіб - підприємців: витяг з ЄДР, роздрукований з Інтернету, або копію довідки, або копію виписки з ЄДР;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3" w:name="n2489"/>
      <w:bookmarkEnd w:id="813"/>
      <w:r w:rsidRPr="00240693">
        <w:rPr>
          <w:rFonts w:ascii="Times New Roman" w:eastAsia="Times New Roman" w:hAnsi="Times New Roman" w:cs="Times New Roman"/>
          <w:sz w:val="24"/>
          <w:szCs w:val="24"/>
          <w:lang w:eastAsia="ru-RU"/>
        </w:rPr>
        <w:t>2) для фізичних осіб: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4" w:name="n2490"/>
      <w:bookmarkEnd w:id="814"/>
      <w:r w:rsidRPr="00240693">
        <w:rPr>
          <w:rFonts w:ascii="Times New Roman" w:eastAsia="Times New Roman" w:hAnsi="Times New Roman" w:cs="Times New Roman"/>
          <w:sz w:val="24"/>
          <w:szCs w:val="24"/>
          <w:lang w:eastAsia="ru-RU"/>
        </w:rPr>
        <w:t>3) копію документа, яким визначено право власності чи користування (оренда, позичка, управління тощо) на об'єкт (приміщення), або копію документа, що підтверджує право власності чи користування на земельну ділянку (у разі відсутності на відповідній земельній ділянці об'єкта);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5" w:name="n4485"/>
      <w:bookmarkEnd w:id="815"/>
      <w:r w:rsidRPr="00240693">
        <w:rPr>
          <w:rFonts w:ascii="Times New Roman" w:eastAsia="Times New Roman" w:hAnsi="Times New Roman" w:cs="Times New Roman"/>
          <w:sz w:val="24"/>
          <w:szCs w:val="24"/>
          <w:lang w:eastAsia="ru-RU"/>
        </w:rPr>
        <w:t>4) у разі смерті побутового споживача, особа (спадкоємець), що звертається для укладення договору, має надати копію довідки від нотаріуса, що підтверджує подання заяви про прийняття спадщини.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6" w:name="n4486"/>
      <w:bookmarkEnd w:id="816"/>
      <w:r w:rsidRPr="00240693">
        <w:rPr>
          <w:rFonts w:ascii="Times New Roman" w:eastAsia="Times New Roman" w:hAnsi="Times New Roman" w:cs="Times New Roman"/>
          <w:sz w:val="24"/>
          <w:szCs w:val="24"/>
          <w:lang w:eastAsia="ru-RU"/>
        </w:rPr>
        <w:t>Переважне право на укладення такого договору має право особа (спадкоємець), яка проживає за адресою місцезнаходження об’єкта побутового споживача та надасть документальне підтвердження місця реєстрації або довідку органів місцевого самоврядування про місце фактичного проживання за адресою місцезнаходження об’єкта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7" w:name="n4484"/>
      <w:bookmarkEnd w:id="817"/>
      <w:r w:rsidRPr="00240693">
        <w:rPr>
          <w:rFonts w:ascii="Times New Roman" w:eastAsia="Times New Roman" w:hAnsi="Times New Roman" w:cs="Times New Roman"/>
          <w:i/>
          <w:iCs/>
          <w:sz w:val="24"/>
          <w:szCs w:val="24"/>
          <w:lang w:eastAsia="ru-RU"/>
        </w:rPr>
        <w:t>{Пункт 3.3.5 глави 3.3 розділу ІІІ доповнено новим підпунктом 4 згідно з Постановою Національної комісії, що здійснює державне регулювання у сферах енергетики та комунальних послуг </w:t>
      </w:r>
      <w:hyperlink r:id="rId414" w:anchor="n19"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8" w:name="n2491"/>
      <w:bookmarkEnd w:id="818"/>
      <w:r w:rsidRPr="00240693">
        <w:rPr>
          <w:rFonts w:ascii="Times New Roman" w:eastAsia="Times New Roman" w:hAnsi="Times New Roman" w:cs="Times New Roman"/>
          <w:sz w:val="24"/>
          <w:szCs w:val="24"/>
          <w:lang w:eastAsia="ru-RU"/>
        </w:rPr>
        <w:t>5) копію декларації (повідомлення) про початок виконання будівельних робіт або дозволу на виконання будівельних робіт (для укладення договору споживача про надання послуг з розподілу (передачі) та постачання електричної енергії на будівельні майданчики, якщо наявність такого дозволу є обов'язковою або зазначені документи вимагаються законодавством у сфері містобудування) та/або у визначених законодавством випадках - копію декларації про готовність об'єкта до експлуатації або сертифіката (для новозбудованих та реконструйованих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19" w:name="n2492"/>
      <w:bookmarkEnd w:id="819"/>
      <w:r w:rsidRPr="00240693">
        <w:rPr>
          <w:rFonts w:ascii="Times New Roman" w:eastAsia="Times New Roman" w:hAnsi="Times New Roman" w:cs="Times New Roman"/>
          <w:sz w:val="24"/>
          <w:szCs w:val="24"/>
          <w:lang w:eastAsia="ru-RU"/>
        </w:rPr>
        <w:t>За необхідності, постачальник універсальної послуги має право запросити та отримати від оператора системи додаткові документи стосовно нового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0" w:name="n4490"/>
      <w:bookmarkEnd w:id="820"/>
      <w:r w:rsidRPr="00240693">
        <w:rPr>
          <w:rFonts w:ascii="Times New Roman" w:eastAsia="Times New Roman" w:hAnsi="Times New Roman" w:cs="Times New Roman"/>
          <w:sz w:val="24"/>
          <w:szCs w:val="24"/>
          <w:lang w:eastAsia="ru-RU"/>
        </w:rPr>
        <w:lastRenderedPageBreak/>
        <w:t>У разі смерті побутового споживача, особа (спадкоємець), яка у встановленому законом порядку скористалася правом на подання заяви про прийняття спадщини, до складу якої входить об’єкт побутового споживача, до моменту набуття права власності на нього, що підтверджується копією витягу з Державного реєстру речових прав на нерухоме майно про реєстрацію права власності, має право укласти договір про постачання електричної енергії постачальником універсальних послуг за умови надання відповідних документів, передбачених цим пунктом.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1" w:name="n4494"/>
      <w:bookmarkEnd w:id="821"/>
      <w:r w:rsidRPr="00240693">
        <w:rPr>
          <w:rFonts w:ascii="Times New Roman" w:eastAsia="Times New Roman" w:hAnsi="Times New Roman" w:cs="Times New Roman"/>
          <w:i/>
          <w:iCs/>
          <w:sz w:val="24"/>
          <w:szCs w:val="24"/>
          <w:lang w:eastAsia="ru-RU"/>
        </w:rPr>
        <w:t>{Пункт 3.3.5 глави 3.3 розділу ІІІ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5" w:anchor="n23"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2" w:name="n4491"/>
      <w:bookmarkEnd w:id="822"/>
      <w:r w:rsidRPr="00240693">
        <w:rPr>
          <w:rFonts w:ascii="Times New Roman" w:eastAsia="Times New Roman" w:hAnsi="Times New Roman" w:cs="Times New Roman"/>
          <w:sz w:val="24"/>
          <w:szCs w:val="24"/>
          <w:lang w:eastAsia="ru-RU"/>
        </w:rPr>
        <w:t>У разі зміни власника/користувача об’єкта побутового споживача, новий власник/користувач може подати заяву-приєднання до договору споживача про надання послуг з розподілу/передачі електричної енергії та заяву-приєднання до договору про постачання електричної енергії постачальником універсальних послуг з пакетом документів, передбачених цими Правилами, постачальнику універсальних послуг. Постачальник універсальних послуг повинен протягом одного робочого дня від дати звернення побутового споживача передати оператору системи за допомогою інформаційно-комунікаційних систем заяву-приєднання до договору споживача про надання послуг з розподілу/передачі електричної енергії та додатки до неї (надані споживачем копії документів), передбачені пунктом 2.1.8 глави 2.1 розділу ІІ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3" w:name="n4495"/>
      <w:bookmarkEnd w:id="823"/>
      <w:r w:rsidRPr="00240693">
        <w:rPr>
          <w:rFonts w:ascii="Times New Roman" w:eastAsia="Times New Roman" w:hAnsi="Times New Roman" w:cs="Times New Roman"/>
          <w:i/>
          <w:iCs/>
          <w:sz w:val="24"/>
          <w:szCs w:val="24"/>
          <w:lang w:eastAsia="ru-RU"/>
        </w:rPr>
        <w:t>{Пункт 3.3.5 глави 3.3 розділу ІІІ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6" w:anchor="n23"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4" w:name="n4492"/>
      <w:bookmarkEnd w:id="824"/>
      <w:r w:rsidRPr="00240693">
        <w:rPr>
          <w:rFonts w:ascii="Times New Roman" w:eastAsia="Times New Roman" w:hAnsi="Times New Roman" w:cs="Times New Roman"/>
          <w:sz w:val="24"/>
          <w:szCs w:val="24"/>
          <w:lang w:eastAsia="ru-RU"/>
        </w:rPr>
        <w:t>Вказаний договір укладається на умовах діючого договору споживача і діє до моменту звернення спадкоємця, після набуття права власності на об’єкт побутового споживача з наданням копії витягу з Державного реєстру речових прав на нерухоме майно про реєстрацію права власності.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5" w:name="n4496"/>
      <w:bookmarkEnd w:id="825"/>
      <w:r w:rsidRPr="00240693">
        <w:rPr>
          <w:rFonts w:ascii="Times New Roman" w:eastAsia="Times New Roman" w:hAnsi="Times New Roman" w:cs="Times New Roman"/>
          <w:i/>
          <w:iCs/>
          <w:sz w:val="24"/>
          <w:szCs w:val="24"/>
          <w:lang w:eastAsia="ru-RU"/>
        </w:rPr>
        <w:t>{Пункт 3.3.5 глави 3.3 розділу ІІІ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7" w:anchor="n23"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6" w:name="n4493"/>
      <w:bookmarkEnd w:id="826"/>
      <w:r w:rsidRPr="00240693">
        <w:rPr>
          <w:rFonts w:ascii="Times New Roman" w:eastAsia="Times New Roman" w:hAnsi="Times New Roman" w:cs="Times New Roman"/>
          <w:sz w:val="24"/>
          <w:szCs w:val="24"/>
          <w:lang w:eastAsia="ru-RU"/>
        </w:rPr>
        <w:t>Укладання договору споживача про надання послуг з розподілу/передачі електричної енергії та договору про постачання електричної енергії постачальником універсальних послуг відбувається згідно з порядком та у терміни, передбачені цими Правилами. Договір про постачання електричної енергії постачальником універсальних послуг може укладатися з відкладальною умовою щодо набрання ним чинності, після отримання електропостачальником від оператора системи підтвердження укладення договору споживача про надання послуг з розподілу (передачі) електричної енергії з відповідною копією оформленого на нового власника/користувача паспорта точки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7" w:name="n4489"/>
      <w:bookmarkEnd w:id="827"/>
      <w:r w:rsidRPr="00240693">
        <w:rPr>
          <w:rFonts w:ascii="Times New Roman" w:eastAsia="Times New Roman" w:hAnsi="Times New Roman" w:cs="Times New Roman"/>
          <w:i/>
          <w:iCs/>
          <w:sz w:val="24"/>
          <w:szCs w:val="24"/>
          <w:lang w:eastAsia="ru-RU"/>
        </w:rPr>
        <w:t>{Пункт 3.3.5 глави 3.3 розділу ІІІ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8" w:anchor="n23"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8" w:name="n4639"/>
      <w:bookmarkEnd w:id="828"/>
      <w:r w:rsidRPr="00240693">
        <w:rPr>
          <w:rFonts w:ascii="Times New Roman" w:eastAsia="Times New Roman" w:hAnsi="Times New Roman" w:cs="Times New Roman"/>
          <w:sz w:val="24"/>
          <w:szCs w:val="24"/>
          <w:lang w:eastAsia="ru-RU"/>
        </w:rPr>
        <w:t>Постачальник універсальних послуг не може відмовити побутовому та/або малому непобутовому споживачу, який виробляє електричну енергію з альтернативних джерел енергії та об'єкт якого розміщений на території здійснення його діяльності, в укладенні договору купівлі-продажу електричної енергії за механізмом самовиробництва, за умови, що між споживачем та таким постачальником уже укладений договір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29" w:name="n4640"/>
      <w:bookmarkEnd w:id="829"/>
      <w:r w:rsidRPr="00240693">
        <w:rPr>
          <w:rFonts w:ascii="Times New Roman" w:eastAsia="Times New Roman" w:hAnsi="Times New Roman" w:cs="Times New Roman"/>
          <w:i/>
          <w:iCs/>
          <w:sz w:val="24"/>
          <w:szCs w:val="24"/>
          <w:lang w:eastAsia="ru-RU"/>
        </w:rPr>
        <w:t>{Пункт 3.3.5 глави 3.3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9" w:anchor="n5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0" w:name="n4867"/>
      <w:bookmarkEnd w:id="830"/>
      <w:r w:rsidRPr="00240693">
        <w:rPr>
          <w:rFonts w:ascii="Times New Roman" w:eastAsia="Times New Roman" w:hAnsi="Times New Roman" w:cs="Times New Roman"/>
          <w:sz w:val="24"/>
          <w:szCs w:val="24"/>
          <w:lang w:eastAsia="ru-RU"/>
        </w:rPr>
        <w:t>3.3.6. У разі зміни власника/користувача об'єкта побутового споживача, новий власник/користувач може подати постачальнику універсальних послуг заяву-приєднання до договору споживача про надання послуг з розподілу (передачі) електричної енергії та заяву-приєднання до договору про постачання електричної енергії постачальником універсальних послуг з пакетом документів, передбачених цими Правилами. Постачальник універсальних послуг повинен протягом одного робочого дня від дати звернення побутового споживача передати оператору системи за допомогою інформаційно-комунікаційних систем та/або засобів електронної комунікації заяву-приєднання до договору споживача про надання послуг з розподілу (передачі) електричної енергії та додатки до неї (надані споживачем копії документів), передбачені пунктом 2.1.8 глави 2.1 розділу II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1" w:name="n4868"/>
      <w:bookmarkEnd w:id="831"/>
      <w:r w:rsidRPr="00240693">
        <w:rPr>
          <w:rFonts w:ascii="Times New Roman" w:eastAsia="Times New Roman" w:hAnsi="Times New Roman" w:cs="Times New Roman"/>
          <w:sz w:val="24"/>
          <w:szCs w:val="24"/>
          <w:lang w:eastAsia="ru-RU"/>
        </w:rPr>
        <w:t>Оператор системи зобов'язаний прийняти передану постачальником універсальних послуг заяву-приєднання разом із доданими до неї документами та розглянути її відповідно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2" w:name="n4869"/>
      <w:bookmarkEnd w:id="832"/>
      <w:r w:rsidRPr="00240693">
        <w:rPr>
          <w:rFonts w:ascii="Times New Roman" w:eastAsia="Times New Roman" w:hAnsi="Times New Roman" w:cs="Times New Roman"/>
          <w:i/>
          <w:iCs/>
          <w:sz w:val="24"/>
          <w:szCs w:val="24"/>
          <w:lang w:eastAsia="ru-RU"/>
        </w:rPr>
        <w:lastRenderedPageBreak/>
        <w:t>{Главу 3.3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20" w:anchor="n67"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833" w:name="n2493"/>
      <w:bookmarkEnd w:id="833"/>
      <w:r w:rsidRPr="00240693">
        <w:rPr>
          <w:rFonts w:ascii="Times New Roman" w:eastAsia="Times New Roman" w:hAnsi="Times New Roman" w:cs="Times New Roman"/>
          <w:b/>
          <w:bCs/>
          <w:sz w:val="28"/>
          <w:szCs w:val="28"/>
          <w:lang w:eastAsia="ru-RU"/>
        </w:rPr>
        <w:t>3.4. Особливості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4" w:name="n2494"/>
      <w:bookmarkEnd w:id="834"/>
      <w:r w:rsidRPr="00240693">
        <w:rPr>
          <w:rFonts w:ascii="Times New Roman" w:eastAsia="Times New Roman" w:hAnsi="Times New Roman" w:cs="Times New Roman"/>
          <w:sz w:val="24"/>
          <w:szCs w:val="24"/>
          <w:lang w:eastAsia="ru-RU"/>
        </w:rPr>
        <w:t>3.4.1. Постачальник "останньої надії" повідомляє споживача про умови постачання, ціну на електричну енергію, а також про право споживача на вибір електропостачальника шляхом оприлюднення зазначеної у цьому пункті інформації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5" w:name="n2495"/>
      <w:bookmarkEnd w:id="835"/>
      <w:r w:rsidRPr="00240693">
        <w:rPr>
          <w:rFonts w:ascii="Times New Roman" w:eastAsia="Times New Roman" w:hAnsi="Times New Roman" w:cs="Times New Roman"/>
          <w:sz w:val="24"/>
          <w:szCs w:val="24"/>
          <w:lang w:eastAsia="ru-RU"/>
        </w:rPr>
        <w:t>3.4.2. Постачальник "останньої надії" надає послуги з постачання електричної енергії споживачам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6" w:name="n2496"/>
      <w:bookmarkEnd w:id="836"/>
      <w:r w:rsidRPr="00240693">
        <w:rPr>
          <w:rFonts w:ascii="Times New Roman" w:eastAsia="Times New Roman" w:hAnsi="Times New Roman" w:cs="Times New Roman"/>
          <w:sz w:val="24"/>
          <w:szCs w:val="24"/>
          <w:lang w:eastAsia="ru-RU"/>
        </w:rPr>
        <w:t>1) банкрутства, ліквідації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7" w:name="n2497"/>
      <w:bookmarkEnd w:id="837"/>
      <w:r w:rsidRPr="00240693">
        <w:rPr>
          <w:rFonts w:ascii="Times New Roman" w:eastAsia="Times New Roman" w:hAnsi="Times New Roman" w:cs="Times New Roman"/>
          <w:sz w:val="24"/>
          <w:szCs w:val="24"/>
          <w:lang w:eastAsia="ru-RU"/>
        </w:rPr>
        <w:t>2) завершення строку дії ліцензії, зупинення або анулювання ліцензії з постачання електричної енергії споживачам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8" w:name="n2498"/>
      <w:bookmarkEnd w:id="838"/>
      <w:r w:rsidRPr="00240693">
        <w:rPr>
          <w:rFonts w:ascii="Times New Roman" w:eastAsia="Times New Roman" w:hAnsi="Times New Roman" w:cs="Times New Roman"/>
          <w:sz w:val="24"/>
          <w:szCs w:val="24"/>
          <w:lang w:eastAsia="ru-RU"/>
        </w:rPr>
        <w:t>3) невиконання або неналежного виконання електропостачальником </w:t>
      </w:r>
      <w:hyperlink r:id="rId421" w:anchor="n9" w:tgtFrame="_blank" w:history="1">
        <w:r w:rsidRPr="00240693">
          <w:rPr>
            <w:rFonts w:ascii="Times New Roman" w:eastAsia="Times New Roman" w:hAnsi="Times New Roman" w:cs="Times New Roman"/>
            <w:color w:val="000099"/>
            <w:sz w:val="24"/>
            <w:szCs w:val="24"/>
            <w:u w:val="single"/>
            <w:lang w:eastAsia="ru-RU"/>
          </w:rPr>
          <w:t>Правил ринку</w:t>
        </w:r>
      </w:hyperlink>
      <w:r w:rsidRPr="00240693">
        <w:rPr>
          <w:rFonts w:ascii="Times New Roman" w:eastAsia="Times New Roman" w:hAnsi="Times New Roman" w:cs="Times New Roman"/>
          <w:sz w:val="24"/>
          <w:szCs w:val="24"/>
          <w:lang w:eastAsia="ru-RU"/>
        </w:rPr>
        <w:t>, </w:t>
      </w:r>
      <w:hyperlink r:id="rId422" w:anchor="n9" w:tgtFrame="_blank" w:history="1">
        <w:r w:rsidRPr="00240693">
          <w:rPr>
            <w:rFonts w:ascii="Times New Roman" w:eastAsia="Times New Roman" w:hAnsi="Times New Roman" w:cs="Times New Roman"/>
            <w:color w:val="000099"/>
            <w:sz w:val="24"/>
            <w:szCs w:val="24"/>
            <w:u w:val="single"/>
            <w:lang w:eastAsia="ru-RU"/>
          </w:rPr>
          <w:t>Правил ринку </w:t>
        </w:r>
      </w:hyperlink>
      <w:hyperlink r:id="rId423" w:anchor="n9" w:tgtFrame="_blank" w:history="1">
        <w:r w:rsidRPr="00240693">
          <w:rPr>
            <w:rFonts w:ascii="Times New Roman" w:eastAsia="Times New Roman" w:hAnsi="Times New Roman" w:cs="Times New Roman"/>
            <w:color w:val="000099"/>
            <w:sz w:val="24"/>
            <w:szCs w:val="24"/>
            <w:u w:val="single"/>
            <w:lang w:eastAsia="ru-RU"/>
          </w:rPr>
          <w:t>РДН</w:t>
        </w:r>
      </w:hyperlink>
      <w:hyperlink r:id="rId424" w:anchor="n9" w:tgtFrame="_blank" w:history="1">
        <w:r w:rsidRPr="00240693">
          <w:rPr>
            <w:rFonts w:ascii="Times New Roman" w:eastAsia="Times New Roman" w:hAnsi="Times New Roman" w:cs="Times New Roman"/>
            <w:color w:val="000099"/>
            <w:sz w:val="24"/>
            <w:szCs w:val="24"/>
            <w:u w:val="single"/>
            <w:lang w:eastAsia="ru-RU"/>
          </w:rPr>
          <w:t> та ВДР</w:t>
        </w:r>
      </w:hyperlink>
      <w:r w:rsidRPr="00240693">
        <w:rPr>
          <w:rFonts w:ascii="Times New Roman" w:eastAsia="Times New Roman" w:hAnsi="Times New Roman" w:cs="Times New Roman"/>
          <w:sz w:val="24"/>
          <w:szCs w:val="24"/>
          <w:lang w:eastAsia="ru-RU"/>
        </w:rPr>
        <w:t>, що унеможливило постачання електричної енергії споживачам;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39" w:name="n3878"/>
      <w:bookmarkEnd w:id="839"/>
      <w:r w:rsidRPr="00240693">
        <w:rPr>
          <w:rFonts w:ascii="Times New Roman" w:eastAsia="Times New Roman" w:hAnsi="Times New Roman" w:cs="Times New Roman"/>
          <w:i/>
          <w:iCs/>
          <w:sz w:val="24"/>
          <w:szCs w:val="24"/>
          <w:lang w:eastAsia="ru-RU"/>
        </w:rPr>
        <w:t>{Підпункт 3 пункту 3.4.2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5" w:anchor="n147" w:tgtFrame="_blank" w:history="1">
        <w:r w:rsidRPr="00240693">
          <w:rPr>
            <w:rFonts w:ascii="Times New Roman" w:eastAsia="Times New Roman" w:hAnsi="Times New Roman" w:cs="Times New Roman"/>
            <w:i/>
            <w:iCs/>
            <w:color w:val="000099"/>
            <w:sz w:val="24"/>
            <w:szCs w:val="24"/>
            <w:u w:val="single"/>
            <w:lang w:eastAsia="ru-RU"/>
          </w:rPr>
          <w:t>№ 493 від 17.05.2022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0" w:name="n2499"/>
      <w:bookmarkEnd w:id="840"/>
      <w:r w:rsidRPr="00240693">
        <w:rPr>
          <w:rFonts w:ascii="Times New Roman" w:eastAsia="Times New Roman" w:hAnsi="Times New Roman" w:cs="Times New Roman"/>
          <w:sz w:val="24"/>
          <w:szCs w:val="24"/>
          <w:lang w:eastAsia="ru-RU"/>
        </w:rPr>
        <w:t>4) необрання споживачем електропостачальника, зокрема після розірвання (припинення) договору з попереднім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1" w:name="n2500"/>
      <w:bookmarkEnd w:id="841"/>
      <w:r w:rsidRPr="00240693">
        <w:rPr>
          <w:rFonts w:ascii="Times New Roman" w:eastAsia="Times New Roman" w:hAnsi="Times New Roman" w:cs="Times New Roman"/>
          <w:sz w:val="24"/>
          <w:szCs w:val="24"/>
          <w:lang w:eastAsia="ru-RU"/>
        </w:rPr>
        <w:t>5) відсутності сторони, відповідальної за баланс, за певною точкою комерційного обліку на дату укладення за такою точкою договору споживача про розподіл/передачу електричної енергії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2" w:name="n4970"/>
      <w:bookmarkEnd w:id="842"/>
      <w:r w:rsidRPr="00240693">
        <w:rPr>
          <w:rFonts w:ascii="Times New Roman" w:eastAsia="Times New Roman" w:hAnsi="Times New Roman" w:cs="Times New Roman"/>
          <w:i/>
          <w:iCs/>
          <w:sz w:val="24"/>
          <w:szCs w:val="24"/>
          <w:lang w:eastAsia="ru-RU"/>
        </w:rPr>
        <w:t>{Підпункт 5 пункту 3.4.2 глави 3.4 розділу III в редакції Постанови Національної комісії, що здійснює державне регулювання у сферах енергетики та комунальних послуг </w:t>
      </w:r>
      <w:hyperlink r:id="rId426" w:anchor="n17"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3" w:name="n3799"/>
      <w:bookmarkEnd w:id="843"/>
      <w:r w:rsidRPr="00240693">
        <w:rPr>
          <w:rFonts w:ascii="Times New Roman" w:eastAsia="Times New Roman" w:hAnsi="Times New Roman" w:cs="Times New Roman"/>
          <w:sz w:val="24"/>
          <w:szCs w:val="24"/>
          <w:lang w:eastAsia="ru-RU"/>
        </w:rPr>
        <w:t>3.4.3. Постачальник «останньої надії» зобов'язаний постачати електричну енергію споживачам за ціною, що формується ним відповідно до методики (порядку), затвердженої Регулятором. Постачальник «останньої надії» зобов'язаний повідомляти споживача на своєму вебсайті або через засоби масової інформації про зміни тарифів (цін) у строки, визначені порядком формування ціни, за якою здійснює постачання електричної енергії споживачам постачальник «останньої надії». 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4" w:name="n3800"/>
      <w:bookmarkEnd w:id="844"/>
      <w:r w:rsidRPr="00240693">
        <w:rPr>
          <w:rFonts w:ascii="Times New Roman" w:eastAsia="Times New Roman" w:hAnsi="Times New Roman" w:cs="Times New Roman"/>
          <w:i/>
          <w:iCs/>
          <w:sz w:val="24"/>
          <w:szCs w:val="24"/>
          <w:lang w:eastAsia="ru-RU"/>
        </w:rPr>
        <w:t>{Абзац перший пункту 3.4.3 глави 3.4 розділу III в редакції Постанови Національної комісії, що здійснює державне регулювання у сферах енергетики та комунальних послуг </w:t>
      </w:r>
      <w:hyperlink r:id="rId427" w:anchor="n16"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5" w:name="n2502"/>
      <w:bookmarkEnd w:id="845"/>
      <w:r w:rsidRPr="00240693">
        <w:rPr>
          <w:rFonts w:ascii="Times New Roman" w:eastAsia="Times New Roman" w:hAnsi="Times New Roman" w:cs="Times New Roman"/>
          <w:sz w:val="24"/>
          <w:szCs w:val="24"/>
          <w:lang w:eastAsia="ru-RU"/>
        </w:rPr>
        <w:t>Ціни, за якими здійснюється постачання електричної енергії постачальником "останньої надії", мають бути економічно обґрунтованими, прозорими та недискримінаційними і не повинні перешкоджати конкуренції на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6" w:name="n2503"/>
      <w:bookmarkEnd w:id="846"/>
      <w:r w:rsidRPr="00240693">
        <w:rPr>
          <w:rFonts w:ascii="Times New Roman" w:eastAsia="Times New Roman" w:hAnsi="Times New Roman" w:cs="Times New Roman"/>
          <w:sz w:val="24"/>
          <w:szCs w:val="24"/>
          <w:lang w:eastAsia="ru-RU"/>
        </w:rPr>
        <w:t>Ціна (тариф) на послуги постачальника "останньої надії" визначається за результатами конкурсу.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7" w:name="n2504"/>
      <w:bookmarkEnd w:id="847"/>
      <w:r w:rsidRPr="00240693">
        <w:rPr>
          <w:rFonts w:ascii="Times New Roman" w:eastAsia="Times New Roman" w:hAnsi="Times New Roman" w:cs="Times New Roman"/>
          <w:sz w:val="24"/>
          <w:szCs w:val="24"/>
          <w:lang w:eastAsia="ru-RU"/>
        </w:rPr>
        <w:t>Якщо конкурс на визначення постачальника "останньої надії" не відбувся, ціна (тариф) на послуги тимчасово призначеного постачальника "останньої надії" встановлюється Регулятором згідно із затвердженою ним методикою та має враховувати економічно обґрунтовані витрати, пов'язані з особливим режимом роботи та ризиками від провадження діяльності постачальника "останньої надії", а також норму прибутку з урахуванням особливостей діяльності такого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8" w:name="n2505"/>
      <w:bookmarkEnd w:id="848"/>
      <w:r w:rsidRPr="00240693">
        <w:rPr>
          <w:rFonts w:ascii="Times New Roman" w:eastAsia="Times New Roman" w:hAnsi="Times New Roman" w:cs="Times New Roman"/>
          <w:sz w:val="24"/>
          <w:szCs w:val="24"/>
          <w:lang w:eastAsia="ru-RU"/>
        </w:rPr>
        <w:t>3.4.4. Постачальник "останньої надії" здійснює постачання з дати припинення постачання електричної енергії попереднім електропостачальником. Договір 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49" w:name="n4971"/>
      <w:bookmarkEnd w:id="849"/>
      <w:r w:rsidRPr="00240693">
        <w:rPr>
          <w:rFonts w:ascii="Times New Roman" w:eastAsia="Times New Roman" w:hAnsi="Times New Roman" w:cs="Times New Roman"/>
          <w:i/>
          <w:iCs/>
          <w:sz w:val="24"/>
          <w:szCs w:val="24"/>
          <w:lang w:eastAsia="ru-RU"/>
        </w:rPr>
        <w:lastRenderedPageBreak/>
        <w:t>{Абзац перший пункту 3.4.4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8" w:anchor="n20"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0" w:name="n4555"/>
      <w:bookmarkEnd w:id="850"/>
      <w:r w:rsidRPr="00240693">
        <w:rPr>
          <w:rFonts w:ascii="Times New Roman" w:eastAsia="Times New Roman" w:hAnsi="Times New Roman" w:cs="Times New Roman"/>
          <w:sz w:val="24"/>
          <w:szCs w:val="24"/>
          <w:lang w:eastAsia="ru-RU"/>
        </w:rPr>
        <w:t>Договір, який вважається укладеним відповідно до законодавства, може бути оформлений у вигляді паперового або електронного документа.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1" w:name="n4558"/>
      <w:bookmarkEnd w:id="851"/>
      <w:r w:rsidRPr="00240693">
        <w:rPr>
          <w:rFonts w:ascii="Times New Roman" w:eastAsia="Times New Roman" w:hAnsi="Times New Roman" w:cs="Times New Roman"/>
          <w:i/>
          <w:iCs/>
          <w:sz w:val="24"/>
          <w:szCs w:val="24"/>
          <w:lang w:eastAsia="ru-RU"/>
        </w:rPr>
        <w:t>{Пункт 3.4.4 глави 3.4 розділу III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429" w:anchor="n8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2" w:name="n4556"/>
      <w:bookmarkEnd w:id="852"/>
      <w:r w:rsidRPr="00240693">
        <w:rPr>
          <w:rFonts w:ascii="Times New Roman" w:eastAsia="Times New Roman" w:hAnsi="Times New Roman" w:cs="Times New Roman"/>
          <w:sz w:val="24"/>
          <w:szCs w:val="24"/>
          <w:lang w:eastAsia="ru-RU"/>
        </w:rPr>
        <w:t>Постачальник «останньої надії» зобов'язаний забезпечити на своєму офіційному вебсайті можливість оформлення договору про постачання електричної енергії постачальником «останньої надії» за допомогою інформаційно-комунікаційних систем та/або засобів електронної комунікації шляхом приєднання споживача до договору, для чого споживач подає постачальнику «останньої надії» відповідну заяву, яка підписується з використанням електронної ідентифікації.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3" w:name="n4559"/>
      <w:bookmarkEnd w:id="853"/>
      <w:r w:rsidRPr="00240693">
        <w:rPr>
          <w:rFonts w:ascii="Times New Roman" w:eastAsia="Times New Roman" w:hAnsi="Times New Roman" w:cs="Times New Roman"/>
          <w:i/>
          <w:iCs/>
          <w:sz w:val="24"/>
          <w:szCs w:val="24"/>
          <w:lang w:eastAsia="ru-RU"/>
        </w:rPr>
        <w:t>{Пункт 3.4.4 глави 3.4 розділу III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430" w:anchor="n8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4" w:name="n4557"/>
      <w:bookmarkEnd w:id="854"/>
      <w:r w:rsidRPr="00240693">
        <w:rPr>
          <w:rFonts w:ascii="Times New Roman" w:eastAsia="Times New Roman" w:hAnsi="Times New Roman" w:cs="Times New Roman"/>
          <w:sz w:val="24"/>
          <w:szCs w:val="24"/>
          <w:lang w:eastAsia="ru-RU"/>
        </w:rPr>
        <w:t>Договір про постачання електричної енергії постачальником «останньої надії», укладений за допомогою інформаційно-комунікаційних систем та/або засобів електронної комунікації, вважається таким, що укладений у письмовій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5" w:name="n4554"/>
      <w:bookmarkEnd w:id="855"/>
      <w:r w:rsidRPr="00240693">
        <w:rPr>
          <w:rFonts w:ascii="Times New Roman" w:eastAsia="Times New Roman" w:hAnsi="Times New Roman" w:cs="Times New Roman"/>
          <w:i/>
          <w:iCs/>
          <w:sz w:val="24"/>
          <w:szCs w:val="24"/>
          <w:lang w:eastAsia="ru-RU"/>
        </w:rPr>
        <w:t>{Пункт 3.4.4 глави 3.4 розділу III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431" w:anchor="n8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6" w:name="n2506"/>
      <w:bookmarkEnd w:id="856"/>
      <w:r w:rsidRPr="00240693">
        <w:rPr>
          <w:rFonts w:ascii="Times New Roman" w:eastAsia="Times New Roman" w:hAnsi="Times New Roman" w:cs="Times New Roman"/>
          <w:sz w:val="24"/>
          <w:szCs w:val="24"/>
          <w:lang w:eastAsia="ru-RU"/>
        </w:rPr>
        <w:t>У цьому випадку покази засобу вимірювання визначаються постачальником послуг комерційного обліку на дату початку фактичного постачання електричної енергії в порядку, встановленому </w:t>
      </w:r>
      <w:hyperlink r:id="rId432"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7" w:name="n2507"/>
      <w:bookmarkEnd w:id="857"/>
      <w:r w:rsidRPr="00240693">
        <w:rPr>
          <w:rFonts w:ascii="Times New Roman" w:eastAsia="Times New Roman" w:hAnsi="Times New Roman" w:cs="Times New Roman"/>
          <w:sz w:val="24"/>
          <w:szCs w:val="24"/>
          <w:lang w:eastAsia="ru-RU"/>
        </w:rPr>
        <w:t>Постачальник "останньої надії" постачає електричну енергію споживачу протягом строку, який не може перевищувати 90 днів, крім випадків, визначених </w:t>
      </w:r>
      <w:hyperlink r:id="rId433"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цими Правилами. Після завершення зазначеного строку постачальник "останньої надії" припиняє електропостачання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8" w:name="n4972"/>
      <w:bookmarkEnd w:id="858"/>
      <w:r w:rsidRPr="00240693">
        <w:rPr>
          <w:rFonts w:ascii="Times New Roman" w:eastAsia="Times New Roman" w:hAnsi="Times New Roman" w:cs="Times New Roman"/>
          <w:i/>
          <w:iCs/>
          <w:sz w:val="24"/>
          <w:szCs w:val="24"/>
          <w:lang w:eastAsia="ru-RU"/>
        </w:rPr>
        <w:t>{Абзац шостий пункту 3.4.4 глави 3.4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4" w:anchor="n21"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59" w:name="n4973"/>
      <w:bookmarkEnd w:id="859"/>
      <w:r w:rsidRPr="00240693">
        <w:rPr>
          <w:rFonts w:ascii="Times New Roman" w:eastAsia="Times New Roman" w:hAnsi="Times New Roman" w:cs="Times New Roman"/>
          <w:sz w:val="24"/>
          <w:szCs w:val="24"/>
          <w:lang w:eastAsia="ru-RU"/>
        </w:rPr>
        <w:t>Тимчасово, до 01 січня 2028 року, постачальник «останньої надії» не має права відмовити в постачанні електричної енергії захищеному споживачу або споживачу, об’єкти якого визначені як об’єкти критичної інфраструктури, та/або ініціювати відключення захищеного споживача або споживача, об’єкти якого визначені як об’єкти критичної інфраструктури, у разі виконання таким споживачем вимог, визначених </w:t>
      </w:r>
      <w:hyperlink r:id="rId435" w:anchor="n3627" w:tgtFrame="_blank" w:history="1">
        <w:r w:rsidRPr="00240693">
          <w:rPr>
            <w:rFonts w:ascii="Times New Roman" w:eastAsia="Times New Roman" w:hAnsi="Times New Roman" w:cs="Times New Roman"/>
            <w:color w:val="000099"/>
            <w:sz w:val="24"/>
            <w:szCs w:val="24"/>
            <w:u w:val="single"/>
            <w:lang w:eastAsia="ru-RU"/>
          </w:rPr>
          <w:t>пунктом 15</w:t>
        </w:r>
      </w:hyperlink>
      <w:hyperlink r:id="rId436" w:anchor="n3627" w:tgtFrame="_blank" w:history="1">
        <w:r w:rsidRPr="00240693">
          <w:rPr>
            <w:rFonts w:ascii="Times New Roman" w:eastAsia="Times New Roman" w:hAnsi="Times New Roman" w:cs="Times New Roman"/>
            <w:b/>
            <w:bCs/>
            <w:color w:val="000099"/>
            <w:sz w:val="2"/>
            <w:szCs w:val="2"/>
            <w:u w:val="single"/>
            <w:vertAlign w:val="superscript"/>
            <w:lang w:eastAsia="ru-RU"/>
          </w:rPr>
          <w:t>-</w:t>
        </w:r>
        <w:r w:rsidRPr="00240693">
          <w:rPr>
            <w:rFonts w:ascii="Times New Roman" w:eastAsia="Times New Roman" w:hAnsi="Times New Roman" w:cs="Times New Roman"/>
            <w:b/>
            <w:bCs/>
            <w:color w:val="000099"/>
            <w:sz w:val="16"/>
            <w:szCs w:val="16"/>
            <w:u w:val="single"/>
            <w:vertAlign w:val="superscript"/>
            <w:lang w:eastAsia="ru-RU"/>
          </w:rPr>
          <w:t>2</w:t>
        </w:r>
      </w:hyperlink>
      <w:r w:rsidRPr="00240693">
        <w:rPr>
          <w:rFonts w:ascii="Times New Roman" w:eastAsia="Times New Roman" w:hAnsi="Times New Roman" w:cs="Times New Roman"/>
          <w:sz w:val="24"/>
          <w:szCs w:val="24"/>
          <w:lang w:eastAsia="ru-RU"/>
        </w:rPr>
        <w:t> розділу XVII «Прикінцеві та перехідні положення» Закону України «Про ринок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0" w:name="n4974"/>
      <w:bookmarkEnd w:id="860"/>
      <w:r w:rsidRPr="00240693">
        <w:rPr>
          <w:rFonts w:ascii="Times New Roman" w:eastAsia="Times New Roman" w:hAnsi="Times New Roman" w:cs="Times New Roman"/>
          <w:i/>
          <w:iCs/>
          <w:sz w:val="24"/>
          <w:szCs w:val="24"/>
          <w:lang w:eastAsia="ru-RU"/>
        </w:rPr>
        <w:t>{Пункт 3.4.4 глави 3.4 розділу III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437" w:anchor="n22"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1" w:name="n2508"/>
      <w:bookmarkEnd w:id="861"/>
      <w:r w:rsidRPr="00240693">
        <w:rPr>
          <w:rFonts w:ascii="Times New Roman" w:eastAsia="Times New Roman" w:hAnsi="Times New Roman" w:cs="Times New Roman"/>
          <w:sz w:val="24"/>
          <w:szCs w:val="24"/>
          <w:lang w:eastAsia="ru-RU"/>
        </w:rPr>
        <w:t>Про кінцевий строк постачання електричної енергії постачальник "останньої надії" має повідомляти споживача у виставлених рахунках кожні 30 днів. Повідомлення про припинення електропостачання надаються споживачу відповідно до процедури, передбаченої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2" w:name="n2509"/>
      <w:bookmarkEnd w:id="862"/>
      <w:r w:rsidRPr="00240693">
        <w:rPr>
          <w:rFonts w:ascii="Times New Roman" w:eastAsia="Times New Roman" w:hAnsi="Times New Roman" w:cs="Times New Roman"/>
          <w:sz w:val="24"/>
          <w:szCs w:val="24"/>
          <w:lang w:eastAsia="ru-RU"/>
        </w:rPr>
        <w:t>Якщо споживач постачальника "останньої надії" не уклав договір із новим електропостачальником по закінченню терміну договору про постачання електричної енергії постачальником "останньої надії", розподіл та постачання електричної енергії такому споживачу припиняється шляхом здійснення відключення електроустановки такого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3" w:name="n4975"/>
      <w:bookmarkEnd w:id="863"/>
      <w:r w:rsidRPr="00240693">
        <w:rPr>
          <w:rFonts w:ascii="Times New Roman" w:eastAsia="Times New Roman" w:hAnsi="Times New Roman" w:cs="Times New Roman"/>
          <w:sz w:val="24"/>
          <w:szCs w:val="24"/>
          <w:lang w:eastAsia="ru-RU"/>
        </w:rPr>
        <w:t xml:space="preserve">Постачальник «останньої надії» через 60 днів з початку постачання електричної енергії захищеному споживачу або споживачу, об’єкти якого визначені як об’єкти критичної інфраструктури, зобов’язаний надіслати такому споживачу повідомлення з інформацією щодо припинення електропостачання після </w:t>
      </w:r>
      <w:r w:rsidRPr="00240693">
        <w:rPr>
          <w:rFonts w:ascii="Times New Roman" w:eastAsia="Times New Roman" w:hAnsi="Times New Roman" w:cs="Times New Roman"/>
          <w:sz w:val="24"/>
          <w:szCs w:val="24"/>
          <w:lang w:eastAsia="ru-RU"/>
        </w:rPr>
        <w:lastRenderedPageBreak/>
        <w:t>закінчення встановленого </w:t>
      </w:r>
      <w:hyperlink r:id="rId438"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строку постачання електричної енергії постачальником «останньої надії» та щодо права такого споживача звернутися із заявою до постачальника «останньої надії» про продовження дії договору про постачання електричної енергії постачальником «останньої надії» за умови відкриття таким споживачем рахунку із спеціальним режимом використання.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4" w:name="n4976"/>
      <w:bookmarkEnd w:id="864"/>
      <w:r w:rsidRPr="00240693">
        <w:rPr>
          <w:rFonts w:ascii="Times New Roman" w:eastAsia="Times New Roman" w:hAnsi="Times New Roman" w:cs="Times New Roman"/>
          <w:i/>
          <w:iCs/>
          <w:sz w:val="24"/>
          <w:szCs w:val="24"/>
          <w:lang w:eastAsia="ru-RU"/>
        </w:rPr>
        <w:t>{Пункт 3.4.4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39" w:anchor="n25"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5" w:name="n2510"/>
      <w:bookmarkEnd w:id="865"/>
      <w:r w:rsidRPr="00240693">
        <w:rPr>
          <w:rFonts w:ascii="Times New Roman" w:eastAsia="Times New Roman" w:hAnsi="Times New Roman" w:cs="Times New Roman"/>
          <w:sz w:val="24"/>
          <w:szCs w:val="24"/>
          <w:lang w:eastAsia="ru-RU"/>
        </w:rPr>
        <w:t>3.4.5. Постачальник "останньої надії" складає та оприлюднює на своєму офіційному вебсайті щорічний звіт про господарську діяльність постачальника "останньої надії", який має містити інформацію про кількість споживачів постачальника "останньої надії", загальний обсяг поставленої електричної енергії та середню тривалість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6" w:name="n4977"/>
      <w:bookmarkEnd w:id="866"/>
      <w:r w:rsidRPr="00240693">
        <w:rPr>
          <w:rFonts w:ascii="Times New Roman" w:eastAsia="Times New Roman" w:hAnsi="Times New Roman" w:cs="Times New Roman"/>
          <w:sz w:val="24"/>
          <w:szCs w:val="24"/>
          <w:lang w:eastAsia="ru-RU"/>
        </w:rPr>
        <w:t>Постачальник «останньої надії» забезпечує ведення та щомісячну публікацію на своєму офіційному вебсайті інформації, визначеної </w:t>
      </w:r>
      <w:hyperlink r:id="rId440" w:anchor="n1308" w:tgtFrame="_blank" w:history="1">
        <w:r w:rsidRPr="00240693">
          <w:rPr>
            <w:rFonts w:ascii="Times New Roman" w:eastAsia="Times New Roman" w:hAnsi="Times New Roman" w:cs="Times New Roman"/>
            <w:color w:val="000099"/>
            <w:sz w:val="24"/>
            <w:szCs w:val="24"/>
            <w:u w:val="single"/>
            <w:lang w:eastAsia="ru-RU"/>
          </w:rPr>
          <w:t>частиною дванадцятою</w:t>
        </w:r>
      </w:hyperlink>
      <w:r w:rsidRPr="00240693">
        <w:rPr>
          <w:rFonts w:ascii="Times New Roman" w:eastAsia="Times New Roman" w:hAnsi="Times New Roman" w:cs="Times New Roman"/>
          <w:sz w:val="24"/>
          <w:szCs w:val="24"/>
          <w:lang w:eastAsia="ru-RU"/>
        </w:rPr>
        <w:t> статті 64 Закону України «Про ринок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7" w:name="n4978"/>
      <w:bookmarkEnd w:id="867"/>
      <w:r w:rsidRPr="00240693">
        <w:rPr>
          <w:rFonts w:ascii="Times New Roman" w:eastAsia="Times New Roman" w:hAnsi="Times New Roman" w:cs="Times New Roman"/>
          <w:i/>
          <w:iCs/>
          <w:sz w:val="24"/>
          <w:szCs w:val="24"/>
          <w:lang w:eastAsia="ru-RU"/>
        </w:rPr>
        <w:t>{Пункт 3.4.5 глави 3.4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41" w:anchor="n27"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868" w:name="n2511"/>
      <w:bookmarkEnd w:id="868"/>
      <w:r w:rsidRPr="00240693">
        <w:rPr>
          <w:rFonts w:ascii="Times New Roman" w:eastAsia="Times New Roman" w:hAnsi="Times New Roman" w:cs="Times New Roman"/>
          <w:b/>
          <w:bCs/>
          <w:sz w:val="28"/>
          <w:szCs w:val="28"/>
          <w:lang w:eastAsia="ru-RU"/>
        </w:rPr>
        <w:t>IV. Порядок розрахунків на роздрібному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69" w:name="n2512"/>
      <w:bookmarkEnd w:id="869"/>
      <w:r w:rsidRPr="00240693">
        <w:rPr>
          <w:rFonts w:ascii="Times New Roman" w:eastAsia="Times New Roman" w:hAnsi="Times New Roman" w:cs="Times New Roman"/>
          <w:sz w:val="24"/>
          <w:szCs w:val="24"/>
          <w:lang w:eastAsia="ru-RU"/>
        </w:rPr>
        <w:t>4.1. Розрахунки за електричну енергію та послуги, що надаються на роздрібному ринку, між учасниками цього ринку здійснюються у грошовій формі відповідно до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0" w:name="n2513"/>
      <w:bookmarkEnd w:id="870"/>
      <w:r w:rsidRPr="00240693">
        <w:rPr>
          <w:rFonts w:ascii="Times New Roman" w:eastAsia="Times New Roman" w:hAnsi="Times New Roman" w:cs="Times New Roman"/>
          <w:sz w:val="24"/>
          <w:szCs w:val="24"/>
          <w:lang w:eastAsia="ru-RU"/>
        </w:rPr>
        <w:t>4.2. Послуги з розподілу або передачі електричної енергії оплачуються відповідно до умов договору споживача з електропостачальником або споживачем, або електропостачальником на зазначений у відповідних договорах поточний рахунок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1" w:name="n2514"/>
      <w:bookmarkEnd w:id="871"/>
      <w:r w:rsidRPr="00240693">
        <w:rPr>
          <w:rFonts w:ascii="Times New Roman" w:eastAsia="Times New Roman" w:hAnsi="Times New Roman" w:cs="Times New Roman"/>
          <w:i/>
          <w:iCs/>
          <w:sz w:val="24"/>
          <w:szCs w:val="24"/>
          <w:lang w:eastAsia="ru-RU"/>
        </w:rPr>
        <w:t>{Пункт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2" w:anchor="n11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2" w:name="n2515"/>
      <w:bookmarkEnd w:id="872"/>
      <w:r w:rsidRPr="00240693">
        <w:rPr>
          <w:rFonts w:ascii="Times New Roman" w:eastAsia="Times New Roman" w:hAnsi="Times New Roman" w:cs="Times New Roman"/>
          <w:sz w:val="24"/>
          <w:szCs w:val="24"/>
          <w:lang w:eastAsia="ru-RU"/>
        </w:rPr>
        <w:t>4.3. Дані, необхідні для формування платіжних документів, у тому числі щодо обсягів електричної енергії, надаються учасникам роздрібного ринку адміністратором комерційного обліку в порядку, встановленому </w:t>
      </w:r>
      <w:hyperlink r:id="rId443"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На підставі отриманих даних відповідно до умов договору (обраної споживачем комерційної пропозиції) сторони складають акти прийому-передачі проданих товарів та/або наданих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3" w:name="n2516"/>
      <w:bookmarkEnd w:id="873"/>
      <w:r w:rsidRPr="00240693">
        <w:rPr>
          <w:rFonts w:ascii="Times New Roman" w:eastAsia="Times New Roman" w:hAnsi="Times New Roman" w:cs="Times New Roman"/>
          <w:sz w:val="24"/>
          <w:szCs w:val="24"/>
          <w:lang w:eastAsia="ru-RU"/>
        </w:rPr>
        <w:t>4.4. Датою здійснення оплати за виставленим платіжним документом є дата, на яку оплачена сума коштів зараховується на поточний рахунок із спеціальним режимом використання електропостачальника або поточний рахунок оператора системи розподілу, відкритий в уповноваженому банку.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4" w:name="n2517"/>
      <w:bookmarkEnd w:id="874"/>
      <w:r w:rsidRPr="00240693">
        <w:rPr>
          <w:rFonts w:ascii="Times New Roman" w:eastAsia="Times New Roman" w:hAnsi="Times New Roman" w:cs="Times New Roman"/>
          <w:sz w:val="24"/>
          <w:szCs w:val="24"/>
          <w:lang w:eastAsia="ru-RU"/>
        </w:rPr>
        <w:t>4.5. Оплата електропостачальнику вартості електричної енергії, у тому числі на підставі визнаної претензії, здійснюється виключно коштами на поточний рахунок із спеціальним режимом використання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5" w:name="n2518"/>
      <w:bookmarkEnd w:id="875"/>
      <w:r w:rsidRPr="00240693">
        <w:rPr>
          <w:rFonts w:ascii="Times New Roman" w:eastAsia="Times New Roman" w:hAnsi="Times New Roman" w:cs="Times New Roman"/>
          <w:sz w:val="24"/>
          <w:szCs w:val="24"/>
          <w:lang w:eastAsia="ru-RU"/>
        </w:rPr>
        <w:t>Споживач, який купує електричну енергію відповідно до умов договору в електропостачальника, здійснює оплату за виставленим електропостачальником рахунком виключно на поточний рахунок із спеціальним режимом використання цього електропостачальника в одному з уповноважених банків.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6" w:name="n2519"/>
      <w:bookmarkEnd w:id="876"/>
      <w:r w:rsidRPr="00240693">
        <w:rPr>
          <w:rFonts w:ascii="Times New Roman" w:eastAsia="Times New Roman" w:hAnsi="Times New Roman" w:cs="Times New Roman"/>
          <w:sz w:val="24"/>
          <w:szCs w:val="24"/>
          <w:lang w:eastAsia="ru-RU"/>
        </w:rPr>
        <w:t>4.6. У разі перерахування споживачем коштів за електричну енергію на інший рахунок електропостачальника останній має повернути ці кошти за заявою споживача або за власною ініціативою протягом 3 робочих днів з моменту їх отримання або від дня отримання від споживача інформації щодо банківських реквізитів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7" w:name="n2520"/>
      <w:bookmarkEnd w:id="877"/>
      <w:r w:rsidRPr="00240693">
        <w:rPr>
          <w:rFonts w:ascii="Times New Roman" w:eastAsia="Times New Roman" w:hAnsi="Times New Roman" w:cs="Times New Roman"/>
          <w:i/>
          <w:iCs/>
          <w:sz w:val="24"/>
          <w:szCs w:val="24"/>
          <w:lang w:eastAsia="ru-RU"/>
        </w:rPr>
        <w:t>{Пункт 4.6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4" w:anchor="n11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8" w:name="n2521"/>
      <w:bookmarkEnd w:id="878"/>
      <w:r w:rsidRPr="00240693">
        <w:rPr>
          <w:rFonts w:ascii="Times New Roman" w:eastAsia="Times New Roman" w:hAnsi="Times New Roman" w:cs="Times New Roman"/>
          <w:sz w:val="24"/>
          <w:szCs w:val="24"/>
          <w:lang w:eastAsia="ru-RU"/>
        </w:rPr>
        <w:t>4.7. Оплата електричної енергії здійснюється споживачем виходячи з умов відповідного договору про постачання електричної енергії і може, зокрема, бути у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79" w:name="n2522"/>
      <w:bookmarkEnd w:id="879"/>
      <w:r w:rsidRPr="00240693">
        <w:rPr>
          <w:rFonts w:ascii="Times New Roman" w:eastAsia="Times New Roman" w:hAnsi="Times New Roman" w:cs="Times New Roman"/>
          <w:sz w:val="24"/>
          <w:szCs w:val="24"/>
          <w:lang w:eastAsia="ru-RU"/>
        </w:rPr>
        <w:t>1) планових платежів з наступним перерахунком (остаточним розрахунком), що проводиться за фактично відпущену електричну енергію згідно з даними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0" w:name="n2523"/>
      <w:bookmarkEnd w:id="880"/>
      <w:r w:rsidRPr="00240693">
        <w:rPr>
          <w:rFonts w:ascii="Times New Roman" w:eastAsia="Times New Roman" w:hAnsi="Times New Roman" w:cs="Times New Roman"/>
          <w:sz w:val="24"/>
          <w:szCs w:val="24"/>
          <w:lang w:eastAsia="ru-RU"/>
        </w:rPr>
        <w:lastRenderedPageBreak/>
        <w:t>2) попередньої оплати з остаточним розрахунком, що проводиться за фактично відпущену електричну енергію згідно з даними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1" w:name="n2524"/>
      <w:bookmarkEnd w:id="881"/>
      <w:r w:rsidRPr="00240693">
        <w:rPr>
          <w:rFonts w:ascii="Times New Roman" w:eastAsia="Times New Roman" w:hAnsi="Times New Roman" w:cs="Times New Roman"/>
          <w:sz w:val="24"/>
          <w:szCs w:val="24"/>
          <w:lang w:eastAsia="ru-RU"/>
        </w:rPr>
        <w:t>3) оплати за фактично відпущену електричну енергію відповідно до даних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2" w:name="n2525"/>
      <w:bookmarkEnd w:id="882"/>
      <w:r w:rsidRPr="00240693">
        <w:rPr>
          <w:rFonts w:ascii="Times New Roman" w:eastAsia="Times New Roman" w:hAnsi="Times New Roman" w:cs="Times New Roman"/>
          <w:sz w:val="24"/>
          <w:szCs w:val="24"/>
          <w:lang w:eastAsia="ru-RU"/>
        </w:rPr>
        <w:t>За наявності відповідного устаткування проведення оплати може бути реалізоване із застосуванням картки попередньої оплати.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3" w:name="n2526"/>
      <w:bookmarkEnd w:id="883"/>
      <w:r w:rsidRPr="00240693">
        <w:rPr>
          <w:rFonts w:ascii="Times New Roman" w:eastAsia="Times New Roman" w:hAnsi="Times New Roman" w:cs="Times New Roman"/>
          <w:sz w:val="24"/>
          <w:szCs w:val="24"/>
          <w:lang w:eastAsia="ru-RU"/>
        </w:rPr>
        <w:t>4.8. Форма та порядок оплати, терміни (строки) здійснення попередньої оплати, планових платежів та остаточного розрахунку зазначаються у договорі між електропостачальником та споживачем про постачання електричної енергії споживачу (комерційній пропозиції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4" w:name="n2527"/>
      <w:bookmarkEnd w:id="884"/>
      <w:r w:rsidRPr="00240693">
        <w:rPr>
          <w:rFonts w:ascii="Times New Roman" w:eastAsia="Times New Roman" w:hAnsi="Times New Roman" w:cs="Times New Roman"/>
          <w:sz w:val="24"/>
          <w:szCs w:val="24"/>
          <w:lang w:eastAsia="ru-RU"/>
        </w:rPr>
        <w:t>4.9. У разі застосування порядку розрахунків плановими платежами величина планового платежу (або порядок її визначення), терміни здійснення планових платежів та остаточного розрахунку, початок та тривалість розрахункового періоду, кількість планових періодів, що входять до складу розрахункового періоду, та їх тривалість зазначаються у комерційній пропозиції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5" w:name="n2528"/>
      <w:bookmarkEnd w:id="885"/>
      <w:r w:rsidRPr="00240693">
        <w:rPr>
          <w:rFonts w:ascii="Times New Roman" w:eastAsia="Times New Roman" w:hAnsi="Times New Roman" w:cs="Times New Roman"/>
          <w:sz w:val="24"/>
          <w:szCs w:val="24"/>
          <w:lang w:eastAsia="ru-RU"/>
        </w:rPr>
        <w:t>Після закінчення розрахункового періоду, обумовленого в комерційній пропозиції, здійснюється коригування обсягів оплати, що була здійснена за цей розрахунковий період, відповідно до фактичного обсягу спожитої електричної енергії протягом відповідного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6" w:name="n2529"/>
      <w:bookmarkEnd w:id="886"/>
      <w:r w:rsidRPr="00240693">
        <w:rPr>
          <w:rFonts w:ascii="Times New Roman" w:eastAsia="Times New Roman" w:hAnsi="Times New Roman" w:cs="Times New Roman"/>
          <w:sz w:val="24"/>
          <w:szCs w:val="24"/>
          <w:lang w:eastAsia="ru-RU"/>
        </w:rPr>
        <w:t>За результатами коригування перший плановий платіж наступного розрахункового періоду збільшується або зменшується на відповідну величину.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7" w:name="n2530"/>
      <w:bookmarkEnd w:id="887"/>
      <w:r w:rsidRPr="00240693">
        <w:rPr>
          <w:rFonts w:ascii="Times New Roman" w:eastAsia="Times New Roman" w:hAnsi="Times New Roman" w:cs="Times New Roman"/>
          <w:sz w:val="24"/>
          <w:szCs w:val="24"/>
          <w:lang w:eastAsia="ru-RU"/>
        </w:rPr>
        <w:t>4.10. У разі постачання електричної енергії постачальником універсальної послуги або "останньої надії" споживач за взаємною згодою сторін (електропостачальника електричної енергії та споживача) може здійснювати оплату спожитої електричної енергії у формі попередньої оплати.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8" w:name="n2531"/>
      <w:bookmarkEnd w:id="888"/>
      <w:r w:rsidRPr="00240693">
        <w:rPr>
          <w:rFonts w:ascii="Times New Roman" w:eastAsia="Times New Roman" w:hAnsi="Times New Roman" w:cs="Times New Roman"/>
          <w:sz w:val="24"/>
          <w:szCs w:val="24"/>
          <w:lang w:eastAsia="ru-RU"/>
        </w:rPr>
        <w:t>Побутові споживачі та суб'єкти господарювання, предметом діяльності яких є надання житлово-комунальних послуг населенню, у межах наданих населенню послуг, установи та організації, які утримуються за рахунок коштів (внесків) населення, здійснюють повну оплату вартості обсягу спожитої електричної енергії, як правило, один раз за фактичними показами засобів комерційного обліку електричної енергії на початку періоду, наступного за розрахунковим, відповідно до договору про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89" w:name="n2532"/>
      <w:bookmarkEnd w:id="889"/>
      <w:r w:rsidRPr="00240693">
        <w:rPr>
          <w:rFonts w:ascii="Times New Roman" w:eastAsia="Times New Roman" w:hAnsi="Times New Roman" w:cs="Times New Roman"/>
          <w:i/>
          <w:iCs/>
          <w:sz w:val="24"/>
          <w:szCs w:val="24"/>
          <w:lang w:eastAsia="ru-RU"/>
        </w:rPr>
        <w:t>{Абзац другий пункту 4.10 розділу IV із змінами, внесеними згідно з Постановою Національної комісії, що здійснює державне регулювання у сферах енергетики та комунальних послуг</w:t>
      </w:r>
      <w:hyperlink r:id="rId445" w:anchor="n12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0" w:name="n2533"/>
      <w:bookmarkEnd w:id="890"/>
      <w:r w:rsidRPr="00240693">
        <w:rPr>
          <w:rFonts w:ascii="Times New Roman" w:eastAsia="Times New Roman" w:hAnsi="Times New Roman" w:cs="Times New Roman"/>
          <w:sz w:val="24"/>
          <w:szCs w:val="24"/>
          <w:lang w:eastAsia="ru-RU"/>
        </w:rPr>
        <w:t>4.11. Вибір виду тарифу здійснюється споживачем під час вибору комерційної пропозиції та може бути змінений шляхом обрання іншої комерційної пропозиції поточного електропостачальника в установленому електропостачальником порядку або шляхом укладення договору з іншим електропостачальником у порядку, визначеному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1" w:name="n2534"/>
      <w:bookmarkEnd w:id="891"/>
      <w:r w:rsidRPr="00240693">
        <w:rPr>
          <w:rFonts w:ascii="Times New Roman" w:eastAsia="Times New Roman" w:hAnsi="Times New Roman" w:cs="Times New Roman"/>
          <w:sz w:val="24"/>
          <w:szCs w:val="24"/>
          <w:lang w:eastAsia="ru-RU"/>
        </w:rPr>
        <w:t>4.12. Розрахунки між споживачем та електропостачальником (іншими учасниками роздрібного ринку, якщо вони беруть участь у розрахунках) здійснюються згідно з даними, отриманими від адміністратора комерційного обліку в порядку, передбаченому </w:t>
      </w:r>
      <w:hyperlink r:id="rId446"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про обсяги поставленої, розподіленої (переданої) та купленої електричної енергії. Плата за спожиту протягом розрахункового періоду електричну енергію вноситься не пізніше 20 числа наступного місяця, якщо договором не встановлено іншого терміну.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2" w:name="n2535"/>
      <w:bookmarkEnd w:id="892"/>
      <w:r w:rsidRPr="00240693">
        <w:rPr>
          <w:rFonts w:ascii="Times New Roman" w:eastAsia="Times New Roman" w:hAnsi="Times New Roman" w:cs="Times New Roman"/>
          <w:sz w:val="24"/>
          <w:szCs w:val="24"/>
          <w:lang w:eastAsia="ru-RU"/>
        </w:rPr>
        <w:t>Рахунок за спожиту електричну енергію оплачується: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3" w:name="n2536"/>
      <w:bookmarkEnd w:id="893"/>
      <w:r w:rsidRPr="00240693">
        <w:rPr>
          <w:rFonts w:ascii="Times New Roman" w:eastAsia="Times New Roman" w:hAnsi="Times New Roman" w:cs="Times New Roman"/>
          <w:sz w:val="24"/>
          <w:szCs w:val="24"/>
          <w:lang w:eastAsia="ru-RU"/>
        </w:rPr>
        <w:t>протягом 5 робочих днів від дня отримання рахунка непобутовим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4" w:name="n2537"/>
      <w:bookmarkEnd w:id="894"/>
      <w:r w:rsidRPr="00240693">
        <w:rPr>
          <w:rFonts w:ascii="Times New Roman" w:eastAsia="Times New Roman" w:hAnsi="Times New Roman" w:cs="Times New Roman"/>
          <w:sz w:val="24"/>
          <w:szCs w:val="24"/>
          <w:lang w:eastAsia="ru-RU"/>
        </w:rPr>
        <w:t>протягом 10 робочих днів від дня отримання рахунка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5" w:name="n2538"/>
      <w:bookmarkEnd w:id="895"/>
      <w:r w:rsidRPr="00240693">
        <w:rPr>
          <w:rFonts w:ascii="Times New Roman" w:eastAsia="Times New Roman" w:hAnsi="Times New Roman" w:cs="Times New Roman"/>
          <w:sz w:val="24"/>
          <w:szCs w:val="24"/>
          <w:lang w:eastAsia="ru-RU"/>
        </w:rPr>
        <w:t>в інший термін, передбачений договором, але не пізніше 20 календарного дня після закінчення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6" w:name="n2539"/>
      <w:bookmarkEnd w:id="896"/>
      <w:r w:rsidRPr="00240693">
        <w:rPr>
          <w:rFonts w:ascii="Times New Roman" w:eastAsia="Times New Roman" w:hAnsi="Times New Roman" w:cs="Times New Roman"/>
          <w:sz w:val="24"/>
          <w:szCs w:val="24"/>
          <w:lang w:eastAsia="ru-RU"/>
        </w:rPr>
        <w:t>4.13. Для здійснення розрахунків за фактично спожиту електричну енергію електропостачальник має сформувати та виставити споживачу платіжний документ у паперовій або електронній формі (у випадку згоди споживача на отримання електронного платіжного документа), на підставі даних комерційного обліку, отриманих у порядку, передбаченому </w:t>
      </w:r>
      <w:hyperlink r:id="rId447"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7" w:name="n2540"/>
      <w:bookmarkEnd w:id="897"/>
      <w:r w:rsidRPr="00240693">
        <w:rPr>
          <w:rFonts w:ascii="Times New Roman" w:eastAsia="Times New Roman" w:hAnsi="Times New Roman" w:cs="Times New Roman"/>
          <w:sz w:val="24"/>
          <w:szCs w:val="24"/>
          <w:lang w:eastAsia="ru-RU"/>
        </w:rPr>
        <w:lastRenderedPageBreak/>
        <w:t>4.14. Платіжний документ (рахунок) формується електропостачальником за обсяг електричної енергії згідно з обраною комерційною пропозицією до договору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8" w:name="n2541"/>
      <w:bookmarkEnd w:id="898"/>
      <w:r w:rsidRPr="00240693">
        <w:rPr>
          <w:rFonts w:ascii="Times New Roman" w:eastAsia="Times New Roman" w:hAnsi="Times New Roman" w:cs="Times New Roman"/>
          <w:i/>
          <w:iCs/>
          <w:sz w:val="24"/>
          <w:szCs w:val="24"/>
          <w:lang w:eastAsia="ru-RU"/>
        </w:rPr>
        <w:t>{Абзац перший пункту 4.14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8" w:anchor="n12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899" w:name="n2542"/>
      <w:bookmarkEnd w:id="899"/>
      <w:r w:rsidRPr="00240693">
        <w:rPr>
          <w:rFonts w:ascii="Times New Roman" w:eastAsia="Times New Roman" w:hAnsi="Times New Roman" w:cs="Times New Roman"/>
          <w:sz w:val="24"/>
          <w:szCs w:val="24"/>
          <w:lang w:eastAsia="ru-RU"/>
        </w:rPr>
        <w:t>Платіжні документи (рахунки) надаються електропостачальниками споживачам безкоштовно.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0" w:name="n2543"/>
      <w:bookmarkEnd w:id="900"/>
      <w:r w:rsidRPr="00240693">
        <w:rPr>
          <w:rFonts w:ascii="Times New Roman" w:eastAsia="Times New Roman" w:hAnsi="Times New Roman" w:cs="Times New Roman"/>
          <w:i/>
          <w:iCs/>
          <w:sz w:val="24"/>
          <w:szCs w:val="24"/>
          <w:lang w:eastAsia="ru-RU"/>
        </w:rPr>
        <w:t>{Абзац другий пункту 4.14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9" w:anchor="n12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1" w:name="n2544"/>
      <w:bookmarkEnd w:id="901"/>
      <w:r w:rsidRPr="00240693">
        <w:rPr>
          <w:rFonts w:ascii="Times New Roman" w:eastAsia="Times New Roman" w:hAnsi="Times New Roman" w:cs="Times New Roman"/>
          <w:sz w:val="24"/>
          <w:szCs w:val="24"/>
          <w:lang w:eastAsia="ru-RU"/>
        </w:rPr>
        <w:t>Платіжні документи (рахунки) на оплату надаються споживачам у відповідних структурних підрозділах електропостачальника, через персональну сторінку споживача на вебсайті електропостачальника або електронною поштою, факсимільним зв'язком, поштовим зв'язком, кур'єром чи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2" w:name="n2545"/>
      <w:bookmarkEnd w:id="902"/>
      <w:r w:rsidRPr="00240693">
        <w:rPr>
          <w:rFonts w:ascii="Times New Roman" w:eastAsia="Times New Roman" w:hAnsi="Times New Roman" w:cs="Times New Roman"/>
          <w:i/>
          <w:iCs/>
          <w:sz w:val="24"/>
          <w:szCs w:val="24"/>
          <w:lang w:eastAsia="ru-RU"/>
        </w:rPr>
        <w:t>{Абзац третій пункту 4.14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0" w:anchor="n12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3" w:name="n2546"/>
      <w:bookmarkEnd w:id="903"/>
      <w:r w:rsidRPr="00240693">
        <w:rPr>
          <w:rFonts w:ascii="Times New Roman" w:eastAsia="Times New Roman" w:hAnsi="Times New Roman" w:cs="Times New Roman"/>
          <w:sz w:val="24"/>
          <w:szCs w:val="24"/>
          <w:lang w:eastAsia="ru-RU"/>
        </w:rPr>
        <w:t>Платіжний документ (рахунок) має надаватися споживачу в терміни та спосіб, визначені відповідно до обраної споживачем комерційної пропозиції або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4" w:name="n2547"/>
      <w:bookmarkEnd w:id="904"/>
      <w:r w:rsidRPr="00240693">
        <w:rPr>
          <w:rFonts w:ascii="Times New Roman" w:eastAsia="Times New Roman" w:hAnsi="Times New Roman" w:cs="Times New Roman"/>
          <w:i/>
          <w:iCs/>
          <w:sz w:val="24"/>
          <w:szCs w:val="24"/>
          <w:lang w:eastAsia="ru-RU"/>
        </w:rPr>
        <w:t>{Пункт 4.14 розділу IV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451" w:anchor="n12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5" w:name="n2548"/>
      <w:bookmarkEnd w:id="905"/>
      <w:r w:rsidRPr="00240693">
        <w:rPr>
          <w:rFonts w:ascii="Times New Roman" w:eastAsia="Times New Roman" w:hAnsi="Times New Roman" w:cs="Times New Roman"/>
          <w:sz w:val="24"/>
          <w:szCs w:val="24"/>
          <w:lang w:eastAsia="ru-RU"/>
        </w:rPr>
        <w:t>Датою отримання платіжного документа вважається: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6" w:name="n2549"/>
      <w:bookmarkEnd w:id="906"/>
      <w:r w:rsidRPr="00240693">
        <w:rPr>
          <w:rFonts w:ascii="Times New Roman" w:eastAsia="Times New Roman" w:hAnsi="Times New Roman" w:cs="Times New Roman"/>
          <w:i/>
          <w:iCs/>
          <w:sz w:val="24"/>
          <w:szCs w:val="24"/>
          <w:lang w:eastAsia="ru-RU"/>
        </w:rPr>
        <w:t>{Пункт 4.14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452"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7" w:name="n2550"/>
      <w:bookmarkEnd w:id="907"/>
      <w:r w:rsidRPr="00240693">
        <w:rPr>
          <w:rFonts w:ascii="Times New Roman" w:eastAsia="Times New Roman" w:hAnsi="Times New Roman" w:cs="Times New Roman"/>
          <w:sz w:val="24"/>
          <w:szCs w:val="24"/>
          <w:lang w:eastAsia="ru-RU"/>
        </w:rPr>
        <w:t>1) дата вручення, що підтверджується підписом одержувача (споживача або його уповноваженої особи);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8" w:name="n2551"/>
      <w:bookmarkEnd w:id="908"/>
      <w:r w:rsidRPr="00240693">
        <w:rPr>
          <w:rFonts w:ascii="Times New Roman" w:eastAsia="Times New Roman" w:hAnsi="Times New Roman" w:cs="Times New Roman"/>
          <w:i/>
          <w:iCs/>
          <w:sz w:val="24"/>
          <w:szCs w:val="24"/>
          <w:lang w:eastAsia="ru-RU"/>
        </w:rPr>
        <w:t>{Пункт 4.14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453"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09" w:name="n2552"/>
      <w:bookmarkEnd w:id="909"/>
      <w:r w:rsidRPr="00240693">
        <w:rPr>
          <w:rFonts w:ascii="Times New Roman" w:eastAsia="Times New Roman" w:hAnsi="Times New Roman" w:cs="Times New Roman"/>
          <w:sz w:val="24"/>
          <w:szCs w:val="24"/>
          <w:lang w:eastAsia="ru-RU"/>
        </w:rPr>
        <w:t>2) дата його отримання від кур'єра;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0" w:name="n2553"/>
      <w:bookmarkEnd w:id="910"/>
      <w:r w:rsidRPr="00240693">
        <w:rPr>
          <w:rFonts w:ascii="Times New Roman" w:eastAsia="Times New Roman" w:hAnsi="Times New Roman" w:cs="Times New Roman"/>
          <w:i/>
          <w:iCs/>
          <w:sz w:val="24"/>
          <w:szCs w:val="24"/>
          <w:lang w:eastAsia="ru-RU"/>
        </w:rPr>
        <w:t>{Пункт 4.14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454"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1" w:name="n2554"/>
      <w:bookmarkEnd w:id="911"/>
      <w:r w:rsidRPr="00240693">
        <w:rPr>
          <w:rFonts w:ascii="Times New Roman" w:eastAsia="Times New Roman" w:hAnsi="Times New Roman" w:cs="Times New Roman"/>
          <w:sz w:val="24"/>
          <w:szCs w:val="24"/>
          <w:lang w:eastAsia="ru-RU"/>
        </w:rPr>
        <w:t>3) відмітка про реєстрацію вхідної кореспонденції;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2" w:name="n2555"/>
      <w:bookmarkEnd w:id="912"/>
      <w:r w:rsidRPr="00240693">
        <w:rPr>
          <w:rFonts w:ascii="Times New Roman" w:eastAsia="Times New Roman" w:hAnsi="Times New Roman" w:cs="Times New Roman"/>
          <w:i/>
          <w:iCs/>
          <w:sz w:val="24"/>
          <w:szCs w:val="24"/>
          <w:lang w:eastAsia="ru-RU"/>
        </w:rPr>
        <w:t>{Пункт 4.14 доповнено новим абзацом восьмим згідно з Постановою Національної комісії, що здійснює державне регулювання у сферах енергетики та комунальних послуг </w:t>
      </w:r>
      <w:hyperlink r:id="rId455"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3" w:name="n2556"/>
      <w:bookmarkEnd w:id="913"/>
      <w:r w:rsidRPr="00240693">
        <w:rPr>
          <w:rFonts w:ascii="Times New Roman" w:eastAsia="Times New Roman" w:hAnsi="Times New Roman" w:cs="Times New Roman"/>
          <w:sz w:val="24"/>
          <w:szCs w:val="24"/>
          <w:lang w:eastAsia="ru-RU"/>
        </w:rPr>
        <w:t>4) дата його відкриття споживачем на персональній сторінці (особовому кабінеті) споживача на офіційному вебсайті електропостачальника, оператора системи, що може бути підтверджено програмною платформою, яка забезпечує роботу персональної сторінки з визначенням дати та часу його відкриття;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4" w:name="n2557"/>
      <w:bookmarkEnd w:id="914"/>
      <w:r w:rsidRPr="00240693">
        <w:rPr>
          <w:rFonts w:ascii="Times New Roman" w:eastAsia="Times New Roman" w:hAnsi="Times New Roman" w:cs="Times New Roman"/>
          <w:i/>
          <w:iCs/>
          <w:sz w:val="24"/>
          <w:szCs w:val="24"/>
          <w:lang w:eastAsia="ru-RU"/>
        </w:rPr>
        <w:t>{Пункт 4.14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456"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5" w:name="n2558"/>
      <w:bookmarkEnd w:id="915"/>
      <w:r w:rsidRPr="00240693">
        <w:rPr>
          <w:rFonts w:ascii="Times New Roman" w:eastAsia="Times New Roman" w:hAnsi="Times New Roman" w:cs="Times New Roman"/>
          <w:sz w:val="24"/>
          <w:szCs w:val="24"/>
          <w:lang w:eastAsia="ru-RU"/>
        </w:rPr>
        <w:t>5) дата отримання іншими засобами комунікації (електронною поштою, факсимільним зв'язком тощо) чи в інший спосіб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 та комерційною пропозицією та/або договором споживача на розподіл (передачу)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6" w:name="n2559"/>
      <w:bookmarkEnd w:id="916"/>
      <w:r w:rsidRPr="00240693">
        <w:rPr>
          <w:rFonts w:ascii="Times New Roman" w:eastAsia="Times New Roman" w:hAnsi="Times New Roman" w:cs="Times New Roman"/>
          <w:i/>
          <w:iCs/>
          <w:sz w:val="24"/>
          <w:szCs w:val="24"/>
          <w:lang w:eastAsia="ru-RU"/>
        </w:rPr>
        <w:t>{Пункт 4.14 доповнено новим абзацом десятим згідно з Постановою Національної комісії, що здійснює державне регулювання у сферах енергетики та комунальних послуг </w:t>
      </w:r>
      <w:hyperlink r:id="rId457"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7" w:name="n2560"/>
      <w:bookmarkEnd w:id="917"/>
      <w:r w:rsidRPr="00240693">
        <w:rPr>
          <w:rFonts w:ascii="Times New Roman" w:eastAsia="Times New Roman" w:hAnsi="Times New Roman" w:cs="Times New Roman"/>
          <w:sz w:val="24"/>
          <w:szCs w:val="24"/>
          <w:lang w:eastAsia="ru-RU"/>
        </w:rPr>
        <w:lastRenderedPageBreak/>
        <w:t>6) третій календарний день з дати його отримання поштовим відділенням зв'язку, на території обслуговування якого розташований об'єкт споживача (у разі направлення засобами поштового зв'язку рекомендованим або цінним листом).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8" w:name="n2561"/>
      <w:bookmarkEnd w:id="918"/>
      <w:r w:rsidRPr="00240693">
        <w:rPr>
          <w:rFonts w:ascii="Times New Roman" w:eastAsia="Times New Roman" w:hAnsi="Times New Roman" w:cs="Times New Roman"/>
          <w:i/>
          <w:iCs/>
          <w:sz w:val="24"/>
          <w:szCs w:val="24"/>
          <w:lang w:eastAsia="ru-RU"/>
        </w:rPr>
        <w:t>{Пункт 4.14 доповнено новим абзацом одинадцятим згідно з Постановою Національної комісії, що здійснює державне регулювання у сферах енергетики та комунальних послуг </w:t>
      </w:r>
      <w:hyperlink r:id="rId458" w:anchor="n4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19" w:name="n2562"/>
      <w:bookmarkEnd w:id="919"/>
      <w:r w:rsidRPr="00240693">
        <w:rPr>
          <w:rFonts w:ascii="Times New Roman" w:eastAsia="Times New Roman" w:hAnsi="Times New Roman" w:cs="Times New Roman"/>
          <w:sz w:val="24"/>
          <w:szCs w:val="24"/>
          <w:lang w:eastAsia="ru-RU"/>
        </w:rPr>
        <w:t>Вимоги щодо порядку та форми надання інформації в платіжних документах (рахунках) електропостачальника встановлені </w:t>
      </w:r>
      <w:hyperlink r:id="rId459" w:anchor="n3284" w:history="1">
        <w:r w:rsidRPr="00240693">
          <w:rPr>
            <w:rFonts w:ascii="Times New Roman" w:eastAsia="Times New Roman" w:hAnsi="Times New Roman" w:cs="Times New Roman"/>
            <w:color w:val="006600"/>
            <w:sz w:val="24"/>
            <w:szCs w:val="24"/>
            <w:u w:val="single"/>
            <w:lang w:eastAsia="ru-RU"/>
          </w:rPr>
          <w:t>розділом ІХ</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0" w:name="n2563"/>
      <w:bookmarkEnd w:id="920"/>
      <w:r w:rsidRPr="00240693">
        <w:rPr>
          <w:rFonts w:ascii="Times New Roman" w:eastAsia="Times New Roman" w:hAnsi="Times New Roman" w:cs="Times New Roman"/>
          <w:i/>
          <w:iCs/>
          <w:sz w:val="24"/>
          <w:szCs w:val="24"/>
          <w:lang w:eastAsia="ru-RU"/>
        </w:rPr>
        <w:t>{Абзац п'ятий пункту 4.14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0" w:anchor="n12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1" w:name="n2564"/>
      <w:bookmarkEnd w:id="921"/>
      <w:r w:rsidRPr="00240693">
        <w:rPr>
          <w:rFonts w:ascii="Times New Roman" w:eastAsia="Times New Roman" w:hAnsi="Times New Roman" w:cs="Times New Roman"/>
          <w:sz w:val="24"/>
          <w:szCs w:val="24"/>
          <w:lang w:eastAsia="ru-RU"/>
        </w:rPr>
        <w:t>4.15. У разі проведення споживачем оплати за електричну енергію за платіжним документом, оформленим споживачем, електропостачальник має навести приклад його заповнення, який розміщується у куточку споживача в пунктах прийому платежів фінансових установ, з якими укладено договір про розрахунково-касове обслуговування, у структурних підрозділах електропостачальника, в центрі обслуговування споживачів та на офіційному вебсайті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2" w:name="n4943"/>
      <w:bookmarkEnd w:id="922"/>
      <w:r w:rsidRPr="00240693">
        <w:rPr>
          <w:rFonts w:ascii="Times New Roman" w:eastAsia="Times New Roman" w:hAnsi="Times New Roman" w:cs="Times New Roman"/>
          <w:i/>
          <w:iCs/>
          <w:sz w:val="24"/>
          <w:szCs w:val="24"/>
          <w:lang w:eastAsia="ru-RU"/>
        </w:rPr>
        <w:t>{Абзац перший пункту 4.15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1" w:anchor="n13"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3" w:name="n2565"/>
      <w:bookmarkEnd w:id="923"/>
      <w:r w:rsidRPr="00240693">
        <w:rPr>
          <w:rFonts w:ascii="Times New Roman" w:eastAsia="Times New Roman" w:hAnsi="Times New Roman" w:cs="Times New Roman"/>
          <w:sz w:val="24"/>
          <w:szCs w:val="24"/>
          <w:lang w:eastAsia="ru-RU"/>
        </w:rPr>
        <w:t>Кошти, які надходять за такими платіжними документами, обліковуються на особовому рахунку споживача в рахунок оплати платіжних документів, сформованих системою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4" w:name="n2566"/>
      <w:bookmarkEnd w:id="924"/>
      <w:r w:rsidRPr="00240693">
        <w:rPr>
          <w:rFonts w:ascii="Times New Roman" w:eastAsia="Times New Roman" w:hAnsi="Times New Roman" w:cs="Times New Roman"/>
          <w:sz w:val="24"/>
          <w:szCs w:val="24"/>
          <w:lang w:eastAsia="ru-RU"/>
        </w:rPr>
        <w:t>4.16. Електропостачальники можуть пропонувати споживачу оплату електричної енергії плановими декадними або місячними платежами. У разі застосування оплати плановими платежами або оплати за платіжними документами, оформленими споживачем, електропостачальник періодично (згідно з умовами договору (обраної споживачем комерційної пропозиції) раз на місяць, 2, 3 чи 6 місяців) проводить перерахунок за фактично спожиту електричну енергію та надає споживачу коригуючий платіжний документ.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5" w:name="n2567"/>
      <w:bookmarkEnd w:id="925"/>
      <w:r w:rsidRPr="00240693">
        <w:rPr>
          <w:rFonts w:ascii="Times New Roman" w:eastAsia="Times New Roman" w:hAnsi="Times New Roman" w:cs="Times New Roman"/>
          <w:sz w:val="24"/>
          <w:szCs w:val="24"/>
          <w:lang w:eastAsia="ru-RU"/>
        </w:rPr>
        <w:t>За відхилення нарахованих під час перерахунку сум за фактично спожиту електричну енергію від сум зарахованих платежів пеня не стягується.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6" w:name="n2568"/>
      <w:bookmarkEnd w:id="926"/>
      <w:r w:rsidRPr="00240693">
        <w:rPr>
          <w:rFonts w:ascii="Times New Roman" w:eastAsia="Times New Roman" w:hAnsi="Times New Roman" w:cs="Times New Roman"/>
          <w:sz w:val="24"/>
          <w:szCs w:val="24"/>
          <w:lang w:eastAsia="ru-RU"/>
        </w:rPr>
        <w:t>4.17. За несвоєчасну оплату передбачених договором (комерційною пропозицією) платежів понад обумовлений термін споживач сплачує неустойку (пеню) та інші платежі згідно з законодавством та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7" w:name="n2569"/>
      <w:bookmarkEnd w:id="927"/>
      <w:r w:rsidRPr="00240693">
        <w:rPr>
          <w:rFonts w:ascii="Times New Roman" w:eastAsia="Times New Roman" w:hAnsi="Times New Roman" w:cs="Times New Roman"/>
          <w:sz w:val="24"/>
          <w:szCs w:val="24"/>
          <w:lang w:eastAsia="ru-RU"/>
        </w:rPr>
        <w:t>У такому випадку відключення електроустановки може застосовуватись лише у разі несплати використаної (спожитої) електроенергії.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8" w:name="n2570"/>
      <w:bookmarkEnd w:id="928"/>
      <w:r w:rsidRPr="00240693">
        <w:rPr>
          <w:rFonts w:ascii="Times New Roman" w:eastAsia="Times New Roman" w:hAnsi="Times New Roman" w:cs="Times New Roman"/>
          <w:sz w:val="24"/>
          <w:szCs w:val="24"/>
          <w:lang w:eastAsia="ru-RU"/>
        </w:rPr>
        <w:t>4.18. У разі зміни тарифів (цін) на електричну енергію оплата заборгованості проводиться за тарифами (цінами), що діяли у період, за який сплачується борг.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29" w:name="n2571"/>
      <w:bookmarkEnd w:id="929"/>
      <w:r w:rsidRPr="00240693">
        <w:rPr>
          <w:rFonts w:ascii="Times New Roman" w:eastAsia="Times New Roman" w:hAnsi="Times New Roman" w:cs="Times New Roman"/>
          <w:sz w:val="24"/>
          <w:szCs w:val="24"/>
          <w:lang w:eastAsia="ru-RU"/>
        </w:rPr>
        <w:t>4.19. Розрахунки споживача за електричну енергію здійснюються за розрахунковий період, який, як правило, становить календарний місяць відповідно до умов договору (обраної споживачем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0" w:name="n2572"/>
      <w:bookmarkEnd w:id="930"/>
      <w:r w:rsidRPr="00240693">
        <w:rPr>
          <w:rFonts w:ascii="Times New Roman" w:eastAsia="Times New Roman" w:hAnsi="Times New Roman" w:cs="Times New Roman"/>
          <w:sz w:val="24"/>
          <w:szCs w:val="24"/>
          <w:lang w:eastAsia="ru-RU"/>
        </w:rPr>
        <w:t>За взаємною згодою сторін виставлення платіжних документів та їх оплата можуть здійснюватися рідше ніж раз на місяць, якщо оплата виконується за довший розрахунковий період або споживання протягом конкретного розрахункового періоду нижче певного рівня або дорівнює нулю, або частіше ніж раз на місяць, якщо сторонам необхідно забезпечити рівномірне перерахування значних сум коштів протягом розрахункового періоду. Така згода, якщо вона не була передбачена під час укладення договору, оформлюється додатковою угодою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1" w:name="n2573"/>
      <w:bookmarkEnd w:id="931"/>
      <w:r w:rsidRPr="00240693">
        <w:rPr>
          <w:rFonts w:ascii="Times New Roman" w:eastAsia="Times New Roman" w:hAnsi="Times New Roman" w:cs="Times New Roman"/>
          <w:sz w:val="24"/>
          <w:szCs w:val="24"/>
          <w:lang w:eastAsia="ru-RU"/>
        </w:rPr>
        <w:t>4.20. Якщо укладено новий договір, перший розрахунковий період починається з дня початку постачання електроенергії і закінчується в останній день відповідного календарного місяця. У випадку припинення дії договору розрахунковий період для останнього платежу починається з першого дня останнього календарного місяця постачання електричної енергії та закінчується в останній день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2" w:name="n2574"/>
      <w:bookmarkEnd w:id="932"/>
      <w:r w:rsidRPr="00240693">
        <w:rPr>
          <w:rFonts w:ascii="Times New Roman" w:eastAsia="Times New Roman" w:hAnsi="Times New Roman" w:cs="Times New Roman"/>
          <w:sz w:val="24"/>
          <w:szCs w:val="24"/>
          <w:lang w:eastAsia="ru-RU"/>
        </w:rPr>
        <w:lastRenderedPageBreak/>
        <w:t>4.21. Оплата за спожиту протягом розрахункового періоду електричну енергію має здійснюватись згідно зі строками, встановленими договором та сформованим відповідним учасником роздрібного ринку платіжним документом. Зазначені строки не можуть бути меншими за 5 днів з дня надання платіжного документа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3" w:name="n2575"/>
      <w:bookmarkEnd w:id="933"/>
      <w:r w:rsidRPr="00240693">
        <w:rPr>
          <w:rFonts w:ascii="Times New Roman" w:eastAsia="Times New Roman" w:hAnsi="Times New Roman" w:cs="Times New Roman"/>
          <w:sz w:val="24"/>
          <w:szCs w:val="24"/>
          <w:lang w:eastAsia="ru-RU"/>
        </w:rPr>
        <w:t>4.22. Оплата за відповідним платіжним документом може бути здійснена за вибором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4" w:name="n2576"/>
      <w:bookmarkEnd w:id="934"/>
      <w:r w:rsidRPr="00240693">
        <w:rPr>
          <w:rFonts w:ascii="Times New Roman" w:eastAsia="Times New Roman" w:hAnsi="Times New Roman" w:cs="Times New Roman"/>
          <w:sz w:val="24"/>
          <w:szCs w:val="24"/>
          <w:lang w:eastAsia="ru-RU"/>
        </w:rPr>
        <w:t>1) готівковими коштами або платіжною карткою чи безготівковими коштами в центрах обслуговування споживачів, банках або через інші сервіси прямих платежів;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5" w:name="n2577"/>
      <w:bookmarkEnd w:id="935"/>
      <w:r w:rsidRPr="00240693">
        <w:rPr>
          <w:rFonts w:ascii="Times New Roman" w:eastAsia="Times New Roman" w:hAnsi="Times New Roman" w:cs="Times New Roman"/>
          <w:sz w:val="24"/>
          <w:szCs w:val="24"/>
          <w:lang w:eastAsia="ru-RU"/>
        </w:rPr>
        <w:t>2) з використанням мережі Інтернет (інтернет-банкінг);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6" w:name="n2578"/>
      <w:bookmarkEnd w:id="936"/>
      <w:r w:rsidRPr="00240693">
        <w:rPr>
          <w:rFonts w:ascii="Times New Roman" w:eastAsia="Times New Roman" w:hAnsi="Times New Roman" w:cs="Times New Roman"/>
          <w:sz w:val="24"/>
          <w:szCs w:val="24"/>
          <w:lang w:eastAsia="ru-RU"/>
        </w:rPr>
        <w:t>3) в інший спосіб, не заборонений чинним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7" w:name="n2579"/>
      <w:bookmarkEnd w:id="937"/>
      <w:r w:rsidRPr="00240693">
        <w:rPr>
          <w:rFonts w:ascii="Times New Roman" w:eastAsia="Times New Roman" w:hAnsi="Times New Roman" w:cs="Times New Roman"/>
          <w:sz w:val="24"/>
          <w:szCs w:val="24"/>
          <w:lang w:eastAsia="ru-RU"/>
        </w:rPr>
        <w:t>4.23. У разі зміни тарифу надлишок (переплата) оплаченої, але не спожитої електричної енергії зараховується споживачу на його особовий рахунок як авансовий платіж за новими тарифами в наступному розрахунковому періоді.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8" w:name="n2580"/>
      <w:bookmarkEnd w:id="938"/>
      <w:r w:rsidRPr="00240693">
        <w:rPr>
          <w:rFonts w:ascii="Times New Roman" w:eastAsia="Times New Roman" w:hAnsi="Times New Roman" w:cs="Times New Roman"/>
          <w:sz w:val="24"/>
          <w:szCs w:val="24"/>
          <w:lang w:eastAsia="ru-RU"/>
        </w:rPr>
        <w:t>4.24. У разі виникнення у споживача заборгованості з оплати за спожиту електричну енергію, сторони за взаємною згодою укладають договір про реструктуризацію заборгованості та оформлюють графік погашення заборгованості, який є додатком до цього договору. Такий договір укладається відповідно до вимог </w:t>
      </w:r>
      <w:hyperlink r:id="rId462" w:tgtFrame="_blank" w:history="1">
        <w:r w:rsidRPr="00240693">
          <w:rPr>
            <w:rFonts w:ascii="Times New Roman" w:eastAsia="Times New Roman" w:hAnsi="Times New Roman" w:cs="Times New Roman"/>
            <w:color w:val="000099"/>
            <w:sz w:val="24"/>
            <w:szCs w:val="24"/>
            <w:u w:val="single"/>
            <w:lang w:eastAsia="ru-RU"/>
          </w:rPr>
          <w:t>Цивільного кодексу України</w:t>
        </w:r>
      </w:hyperlink>
      <w:r w:rsidRPr="00240693">
        <w:rPr>
          <w:rFonts w:ascii="Times New Roman" w:eastAsia="Times New Roman" w:hAnsi="Times New Roman" w:cs="Times New Roman"/>
          <w:sz w:val="24"/>
          <w:szCs w:val="24"/>
          <w:lang w:eastAsia="ru-RU"/>
        </w:rPr>
        <w:t> та </w:t>
      </w:r>
      <w:hyperlink r:id="rId463" w:tgtFrame="_blank" w:history="1">
        <w:r w:rsidRPr="00240693">
          <w:rPr>
            <w:rFonts w:ascii="Times New Roman" w:eastAsia="Times New Roman" w:hAnsi="Times New Roman" w:cs="Times New Roman"/>
            <w:color w:val="000099"/>
            <w:sz w:val="24"/>
            <w:szCs w:val="24"/>
            <w:u w:val="single"/>
            <w:lang w:eastAsia="ru-RU"/>
          </w:rPr>
          <w:t>Господарського кодексу України</w:t>
        </w:r>
      </w:hyperlink>
      <w:r w:rsidRPr="00240693">
        <w:rPr>
          <w:rFonts w:ascii="Times New Roman" w:eastAsia="Times New Roman" w:hAnsi="Times New Roman" w:cs="Times New Roman"/>
          <w:sz w:val="24"/>
          <w:szCs w:val="24"/>
          <w:lang w:eastAsia="ru-RU"/>
        </w:rPr>
        <w:t> та діє до повного виконання сторонами зобов’язань за основним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39" w:name="n4870"/>
      <w:bookmarkEnd w:id="939"/>
      <w:r w:rsidRPr="00240693">
        <w:rPr>
          <w:rFonts w:ascii="Times New Roman" w:eastAsia="Times New Roman" w:hAnsi="Times New Roman" w:cs="Times New Roman"/>
          <w:i/>
          <w:iCs/>
          <w:sz w:val="24"/>
          <w:szCs w:val="24"/>
          <w:lang w:eastAsia="ru-RU"/>
        </w:rPr>
        <w:t>{Абзац перший пункту 4.24 розділу IV в редакції Постанови Національної комісії, що здійснює державне регулювання у сферах енергетики та комунальних послуг </w:t>
      </w:r>
      <w:hyperlink r:id="rId464" w:anchor="n7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0" w:name="n2581"/>
      <w:bookmarkEnd w:id="940"/>
      <w:r w:rsidRPr="00240693">
        <w:rPr>
          <w:rFonts w:ascii="Times New Roman" w:eastAsia="Times New Roman" w:hAnsi="Times New Roman" w:cs="Times New Roman"/>
          <w:sz w:val="24"/>
          <w:szCs w:val="24"/>
          <w:lang w:eastAsia="ru-RU"/>
        </w:rPr>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за електричну енергію, електропостачальник має право зарахувати як погашення існуючої заборгованості цього споживача з найдавнішим терміном її виникнення.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1" w:name="n2582"/>
      <w:bookmarkEnd w:id="941"/>
      <w:r w:rsidRPr="00240693">
        <w:rPr>
          <w:rFonts w:ascii="Times New Roman" w:eastAsia="Times New Roman" w:hAnsi="Times New Roman" w:cs="Times New Roman"/>
          <w:sz w:val="24"/>
          <w:szCs w:val="24"/>
          <w:lang w:eastAsia="ru-RU"/>
        </w:rPr>
        <w:t>Укладення сторонами та дотримання споживачем узгодженого графіка погашення заборгованості не звільняє споживача від оплати поточного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2" w:name="n2583"/>
      <w:bookmarkEnd w:id="942"/>
      <w:r w:rsidRPr="00240693">
        <w:rPr>
          <w:rFonts w:ascii="Times New Roman" w:eastAsia="Times New Roman" w:hAnsi="Times New Roman" w:cs="Times New Roman"/>
          <w:sz w:val="24"/>
          <w:szCs w:val="24"/>
          <w:lang w:eastAsia="ru-RU"/>
        </w:rPr>
        <w:t>4.25. Споживачі, що визначені у встановленому Кабінетом Міністрів України порядку вразливими, повідомляють про це постачальника універсальної послуги у заяві-приєднанні до договору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3" w:name="n2584"/>
      <w:bookmarkEnd w:id="943"/>
      <w:r w:rsidRPr="00240693">
        <w:rPr>
          <w:rFonts w:ascii="Times New Roman" w:eastAsia="Times New Roman" w:hAnsi="Times New Roman" w:cs="Times New Roman"/>
          <w:sz w:val="24"/>
          <w:szCs w:val="24"/>
          <w:lang w:eastAsia="ru-RU"/>
        </w:rPr>
        <w:t>У такому разі розмір пільгової плати побутового споживача за використану електричну енергію визначається у порядку, встановленому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4" w:name="n2585"/>
      <w:bookmarkEnd w:id="944"/>
      <w:r w:rsidRPr="00240693">
        <w:rPr>
          <w:rFonts w:ascii="Times New Roman" w:eastAsia="Times New Roman" w:hAnsi="Times New Roman" w:cs="Times New Roman"/>
          <w:sz w:val="24"/>
          <w:szCs w:val="24"/>
          <w:lang w:eastAsia="ru-RU"/>
        </w:rPr>
        <w:t>Особливості розрахунків між постачальником універсальних послуг та споживачами, віднесеними до категорій вразливих споживачів, регулюються у порядку, встановленому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5" w:name="n2586"/>
      <w:bookmarkEnd w:id="945"/>
      <w:r w:rsidRPr="00240693">
        <w:rPr>
          <w:rFonts w:ascii="Times New Roman" w:eastAsia="Times New Roman" w:hAnsi="Times New Roman" w:cs="Times New Roman"/>
          <w:sz w:val="24"/>
          <w:szCs w:val="24"/>
          <w:lang w:eastAsia="ru-RU"/>
        </w:rPr>
        <w:t>4.26. Якщо споживач не оплатив виставлений платіжний документ або оплатив його із запізненням або якщо він перебуває у стані ліквідації чи реорганізації та згідно з планом реорганізації готується до ліквідації, електропостачальник та оператор системи мають право звернутися до споживача з вимогою здійснювати попередню оплату в сумі середньомісячного платежу, встановити більш короткий розрахунковий період або звернутися з вимогою щодо надання гарантій належного виконання договірних зобов'язань, а споживач має задовольнити таку вимогу.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6" w:name="n2587"/>
      <w:bookmarkEnd w:id="946"/>
      <w:r w:rsidRPr="00240693">
        <w:rPr>
          <w:rFonts w:ascii="Times New Roman" w:eastAsia="Times New Roman" w:hAnsi="Times New Roman" w:cs="Times New Roman"/>
          <w:sz w:val="24"/>
          <w:szCs w:val="24"/>
          <w:lang w:eastAsia="ru-RU"/>
        </w:rPr>
        <w:t>Якщо споживач не оплатив остаточний рахунок за спожиту електричну енергію, ні електропостачальник, ні оператор системи не обмежуються у своїх правах щодо припинення електропостачання або розподілу (передачі) електричної енергії такому споживачу відповідно до цих Правил, крім остаточного рахунка, передбаченого положеннями</w:t>
      </w:r>
      <w:hyperlink r:id="rId465" w:anchor="n2952" w:history="1">
        <w:r w:rsidRPr="00240693">
          <w:rPr>
            <w:rFonts w:ascii="Times New Roman" w:eastAsia="Times New Roman" w:hAnsi="Times New Roman" w:cs="Times New Roman"/>
            <w:color w:val="006600"/>
            <w:sz w:val="24"/>
            <w:szCs w:val="24"/>
            <w:u w:val="single"/>
            <w:lang w:eastAsia="ru-RU"/>
          </w:rPr>
          <w:t> пункту 6.1.22</w:t>
        </w:r>
      </w:hyperlink>
      <w:r w:rsidRPr="00240693">
        <w:rPr>
          <w:rFonts w:ascii="Times New Roman" w:eastAsia="Times New Roman" w:hAnsi="Times New Roman" w:cs="Times New Roman"/>
          <w:sz w:val="24"/>
          <w:szCs w:val="24"/>
          <w:lang w:eastAsia="ru-RU"/>
        </w:rPr>
        <w:t> глави 6.1 розділу VI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7" w:name="n2588"/>
      <w:bookmarkEnd w:id="947"/>
      <w:r w:rsidRPr="00240693">
        <w:rPr>
          <w:rFonts w:ascii="Times New Roman" w:eastAsia="Times New Roman" w:hAnsi="Times New Roman" w:cs="Times New Roman"/>
          <w:i/>
          <w:iCs/>
          <w:sz w:val="24"/>
          <w:szCs w:val="24"/>
          <w:lang w:eastAsia="ru-RU"/>
        </w:rPr>
        <w:t>{Абзац другий пункту 4.26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6" w:anchor="n12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8" w:name="n2589"/>
      <w:bookmarkEnd w:id="948"/>
      <w:r w:rsidRPr="00240693">
        <w:rPr>
          <w:rFonts w:ascii="Times New Roman" w:eastAsia="Times New Roman" w:hAnsi="Times New Roman" w:cs="Times New Roman"/>
          <w:sz w:val="24"/>
          <w:szCs w:val="24"/>
          <w:lang w:eastAsia="ru-RU"/>
        </w:rPr>
        <w:t xml:space="preserve">4.27. У разі звільнення приміщення та/або остаточного припинення користування електричною енергією споживач зобов'язаний повідомити електропостачальника та оператора системи або основного </w:t>
      </w:r>
      <w:r w:rsidRPr="00240693">
        <w:rPr>
          <w:rFonts w:ascii="Times New Roman" w:eastAsia="Times New Roman" w:hAnsi="Times New Roman" w:cs="Times New Roman"/>
          <w:sz w:val="24"/>
          <w:szCs w:val="24"/>
          <w:lang w:eastAsia="ru-RU"/>
        </w:rPr>
        <w:lastRenderedPageBreak/>
        <w:t>споживача про намір припинити дію відповідних договорів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49" w:name="n2590"/>
      <w:bookmarkEnd w:id="949"/>
      <w:r w:rsidRPr="00240693">
        <w:rPr>
          <w:rFonts w:ascii="Times New Roman" w:eastAsia="Times New Roman" w:hAnsi="Times New Roman" w:cs="Times New Roman"/>
          <w:sz w:val="24"/>
          <w:szCs w:val="24"/>
          <w:lang w:eastAsia="ru-RU"/>
        </w:rPr>
        <w:t>Дія договору споживача про надання послуг з розподілу (передачі) електричної енергії достроково припиняється у разі отримання оператором системи від нового або від попереднього власника (користувача) об'єкта споживача документального підтвердження факту зміни власника (користувача) цього об'єкта.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0" w:name="n2591"/>
      <w:bookmarkEnd w:id="950"/>
      <w:r w:rsidRPr="00240693">
        <w:rPr>
          <w:rFonts w:ascii="Times New Roman" w:eastAsia="Times New Roman" w:hAnsi="Times New Roman" w:cs="Times New Roman"/>
          <w:sz w:val="24"/>
          <w:szCs w:val="24"/>
          <w:lang w:eastAsia="ru-RU"/>
        </w:rPr>
        <w:t>Дія договору про постачання електричної енергії достроково припиняється у разі отримання електропостачальником від оператора системи або нового чи попереднього власника (користувача) об'єкта споживача документального підтвердження факту укладення договору споживача про надання послуг з розподілу (передачі) електричної енергії між оператором системи і новим власником (користувачем) цього об'єкта.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1" w:name="n2592"/>
      <w:bookmarkEnd w:id="951"/>
      <w:r w:rsidRPr="00240693">
        <w:rPr>
          <w:rFonts w:ascii="Times New Roman" w:eastAsia="Times New Roman" w:hAnsi="Times New Roman" w:cs="Times New Roman"/>
          <w:sz w:val="24"/>
          <w:szCs w:val="24"/>
          <w:lang w:eastAsia="ru-RU"/>
        </w:rPr>
        <w:t>У такому разі дія відповідних договорів припиняється в частині постачання та розподілу електричної енергії на об'єкт, а в частині виконання фінансових зобов'язань сторін (які виникли на дату припинення дії договорів) їх дія продовжується до дати здійснення повного взаєморозрахунку між сторонами.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2" w:name="n2593"/>
      <w:bookmarkEnd w:id="952"/>
      <w:r w:rsidRPr="00240693">
        <w:rPr>
          <w:rFonts w:ascii="Times New Roman" w:eastAsia="Times New Roman" w:hAnsi="Times New Roman" w:cs="Times New Roman"/>
          <w:sz w:val="24"/>
          <w:szCs w:val="24"/>
          <w:lang w:eastAsia="ru-RU"/>
        </w:rPr>
        <w:t>У разі неповідомлення або несвоєчасного повідомлення споживачем електропостачальника та (за наявності відповідного договору) оператора системи або основного споживача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електричної енергії та інших платежів виходячи з умов відповідних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3" w:name="n2594"/>
      <w:bookmarkEnd w:id="953"/>
      <w:r w:rsidRPr="00240693">
        <w:rPr>
          <w:rFonts w:ascii="Times New Roman" w:eastAsia="Times New Roman" w:hAnsi="Times New Roman" w:cs="Times New Roman"/>
          <w:sz w:val="24"/>
          <w:szCs w:val="24"/>
          <w:lang w:eastAsia="ru-RU"/>
        </w:rPr>
        <w:t>З новим споживачем укладаються договори відповідно до вимог законодавства України, зокрема цих Правил, після припинення дії договорів зі споживачем, який звільняє приміщення, у частині постачання та розподілу електричної енергії на цей об'єкт.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4" w:name="n4499"/>
      <w:bookmarkEnd w:id="954"/>
      <w:r w:rsidRPr="00240693">
        <w:rPr>
          <w:rFonts w:ascii="Times New Roman" w:eastAsia="Times New Roman" w:hAnsi="Times New Roman" w:cs="Times New Roman"/>
          <w:sz w:val="24"/>
          <w:szCs w:val="24"/>
          <w:lang w:eastAsia="ru-RU"/>
        </w:rPr>
        <w:t>Електропостачальник, у разі отримання документально підтвердженої інформації про смерть побутового споживача, не пізніше наступного робочого дня передає її оператору системи з яким укладений договір споживача про надання послуг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5" w:name="n4503"/>
      <w:bookmarkEnd w:id="955"/>
      <w:r w:rsidRPr="00240693">
        <w:rPr>
          <w:rFonts w:ascii="Times New Roman" w:eastAsia="Times New Roman" w:hAnsi="Times New Roman" w:cs="Times New Roman"/>
          <w:i/>
          <w:iCs/>
          <w:sz w:val="24"/>
          <w:szCs w:val="24"/>
          <w:lang w:eastAsia="ru-RU"/>
        </w:rPr>
        <w:t>{Пункт 4.27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7" w:anchor="n28"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6" w:name="n4500"/>
      <w:bookmarkEnd w:id="956"/>
      <w:r w:rsidRPr="00240693">
        <w:rPr>
          <w:rFonts w:ascii="Times New Roman" w:eastAsia="Times New Roman" w:hAnsi="Times New Roman" w:cs="Times New Roman"/>
          <w:sz w:val="24"/>
          <w:szCs w:val="24"/>
          <w:lang w:eastAsia="ru-RU"/>
        </w:rPr>
        <w:t>Якщо за об’єктом побутового споживача був укладений договір про купівлю-продаж електричної енергії за «зеленим» тарифом приватним домогосподарством, постачальник універсальних послуг повідомляє державного нотаріуса за місцем розташування об’єкта споживача про наявну заборгованість споживача, а також про наявність укладеного із споживачем договору про купівлю-продаж електричної енергії за «зеленим» тарифом приватним домогосподарством та наявну заборгованість постачальника універсальних послуг по цьому договору (на дату відкриття спадщини).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7" w:name="n4504"/>
      <w:bookmarkEnd w:id="957"/>
      <w:r w:rsidRPr="00240693">
        <w:rPr>
          <w:rFonts w:ascii="Times New Roman" w:eastAsia="Times New Roman" w:hAnsi="Times New Roman" w:cs="Times New Roman"/>
          <w:i/>
          <w:iCs/>
          <w:sz w:val="24"/>
          <w:szCs w:val="24"/>
          <w:lang w:eastAsia="ru-RU"/>
        </w:rPr>
        <w:t>{Пункт 4.27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8" w:anchor="n28"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8" w:name="n4501"/>
      <w:bookmarkEnd w:id="958"/>
      <w:r w:rsidRPr="00240693">
        <w:rPr>
          <w:rFonts w:ascii="Times New Roman" w:eastAsia="Times New Roman" w:hAnsi="Times New Roman" w:cs="Times New Roman"/>
          <w:sz w:val="24"/>
          <w:szCs w:val="24"/>
          <w:lang w:eastAsia="ru-RU"/>
        </w:rPr>
        <w:t>Після отримання від електропостачальника або з офіційних джерел документально підтвердженої інформації про смерть побутового споживача, оператор системи направляє листом з описом вкладення запит на адресу об’єкта побутового споживача, для врегулювання договірних відносин із особою (спадкоємцем) відповідно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59" w:name="n4505"/>
      <w:bookmarkEnd w:id="959"/>
      <w:r w:rsidRPr="00240693">
        <w:rPr>
          <w:rFonts w:ascii="Times New Roman" w:eastAsia="Times New Roman" w:hAnsi="Times New Roman" w:cs="Times New Roman"/>
          <w:i/>
          <w:iCs/>
          <w:sz w:val="24"/>
          <w:szCs w:val="24"/>
          <w:lang w:eastAsia="ru-RU"/>
        </w:rPr>
        <w:t>{Пункт 4.27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9" w:anchor="n28"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0" w:name="n4502"/>
      <w:bookmarkEnd w:id="960"/>
      <w:r w:rsidRPr="00240693">
        <w:rPr>
          <w:rFonts w:ascii="Times New Roman" w:eastAsia="Times New Roman" w:hAnsi="Times New Roman" w:cs="Times New Roman"/>
          <w:sz w:val="24"/>
          <w:szCs w:val="24"/>
          <w:lang w:eastAsia="ru-RU"/>
        </w:rPr>
        <w:t>При отриманні інформації про смерть побутового споживача з офіційних джерел, оператор системи розподілу повідомляє про це діючого постачальника за допомогою інформаційно-комунікаційних систем не пізніше наступного робочого дня з дня її отримання. У разі відсутності ініціативи споживача щодо укладення договору згідно з пунктом 2.1.8 глави 2.1 розділу ІІ цих Правил впродовж 20 робочих днів з дня відправлення запиту, оператор системи здійснює припинення постачання електричної енергії у порядку, передбаченому пунктом 7.6 розділу VII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1" w:name="n4498"/>
      <w:bookmarkEnd w:id="961"/>
      <w:r w:rsidRPr="00240693">
        <w:rPr>
          <w:rFonts w:ascii="Times New Roman" w:eastAsia="Times New Roman" w:hAnsi="Times New Roman" w:cs="Times New Roman"/>
          <w:i/>
          <w:iCs/>
          <w:sz w:val="24"/>
          <w:szCs w:val="24"/>
          <w:lang w:eastAsia="ru-RU"/>
        </w:rPr>
        <w:lastRenderedPageBreak/>
        <w:t>{Пункт 4.27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70" w:anchor="n28"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2" w:name="n2595"/>
      <w:bookmarkEnd w:id="962"/>
      <w:r w:rsidRPr="00240693">
        <w:rPr>
          <w:rFonts w:ascii="Times New Roman" w:eastAsia="Times New Roman" w:hAnsi="Times New Roman" w:cs="Times New Roman"/>
          <w:i/>
          <w:iCs/>
          <w:sz w:val="24"/>
          <w:szCs w:val="24"/>
          <w:lang w:eastAsia="ru-RU"/>
        </w:rPr>
        <w:t>{Пункт 4.27 розділу IV в редакції Постанови Національної комісії, що здійснює державне регулювання у сферах енергетики та комунальних послуг </w:t>
      </w:r>
      <w:hyperlink r:id="rId471" w:anchor="n12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3" w:name="n2596"/>
      <w:bookmarkEnd w:id="963"/>
      <w:r w:rsidRPr="00240693">
        <w:rPr>
          <w:rFonts w:ascii="Times New Roman" w:eastAsia="Times New Roman" w:hAnsi="Times New Roman" w:cs="Times New Roman"/>
          <w:sz w:val="24"/>
          <w:szCs w:val="24"/>
          <w:lang w:eastAsia="ru-RU"/>
        </w:rPr>
        <w:t>4.28. Оплата послуг, наданих оператором системи, здійснюється за тарифами, які встановлюються Регулятором відповідно до затвердженої ним методики. Тарифи на послуги оператора системи оприлюднюються операторами систем у порядку та строки, визначені нормативно-правовими актами, що регулюють функціонування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4" w:name="n2597"/>
      <w:bookmarkEnd w:id="964"/>
      <w:r w:rsidRPr="00240693">
        <w:rPr>
          <w:rFonts w:ascii="Times New Roman" w:eastAsia="Times New Roman" w:hAnsi="Times New Roman" w:cs="Times New Roman"/>
          <w:sz w:val="24"/>
          <w:szCs w:val="24"/>
          <w:lang w:eastAsia="ru-RU"/>
        </w:rPr>
        <w:t>4.29. Порядок оплати споживачем послуг оператора системи та послуг постачальника послуг комерційного обліку мають відповідати порядку розрахунків, визначеному в укладеному договорі про постачання електричної енергії споживачу (комерційній пропозиції, яка є додатком до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5" w:name="n2598"/>
      <w:bookmarkEnd w:id="965"/>
      <w:r w:rsidRPr="00240693">
        <w:rPr>
          <w:rFonts w:ascii="Times New Roman" w:eastAsia="Times New Roman" w:hAnsi="Times New Roman" w:cs="Times New Roman"/>
          <w:sz w:val="24"/>
          <w:szCs w:val="24"/>
          <w:lang w:eastAsia="ru-RU"/>
        </w:rPr>
        <w:t>4.30. Оплата послуг оператора системи згідно з укладеним договором про надання послуг з розподілу електричної енергії між електропостачальником та оператором системи здійснюється у формі попередньої оплати.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6" w:name="n2599"/>
      <w:bookmarkEnd w:id="966"/>
      <w:r w:rsidRPr="00240693">
        <w:rPr>
          <w:rFonts w:ascii="Times New Roman" w:eastAsia="Times New Roman" w:hAnsi="Times New Roman" w:cs="Times New Roman"/>
          <w:sz w:val="24"/>
          <w:szCs w:val="24"/>
          <w:lang w:eastAsia="ru-RU"/>
        </w:rPr>
        <w:t>4.31. Електропостачальник включає в єдиний платіжний документ за електричну енергію також суми оплати за послуги оператора системи, якщо таку оплату забезпечує електропостачальник, у тому числі за послуги оператора системи передачі, та послуги постачальника послуг комерційного обліку, якщо оплата за ці послуги забезпечується електропостачальником. Інформація про ці платежі має бути зазначена окремо згідно з тарифами (цінами) на послуги відповідних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7" w:name="n2600"/>
      <w:bookmarkEnd w:id="967"/>
      <w:r w:rsidRPr="00240693">
        <w:rPr>
          <w:rFonts w:ascii="Times New Roman" w:eastAsia="Times New Roman" w:hAnsi="Times New Roman" w:cs="Times New Roman"/>
          <w:i/>
          <w:iCs/>
          <w:sz w:val="24"/>
          <w:szCs w:val="24"/>
          <w:lang w:eastAsia="ru-RU"/>
        </w:rPr>
        <w:t>{Пункт 4.31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2" w:anchor="n13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8" w:name="n2601"/>
      <w:bookmarkEnd w:id="968"/>
      <w:r w:rsidRPr="00240693">
        <w:rPr>
          <w:rFonts w:ascii="Times New Roman" w:eastAsia="Times New Roman" w:hAnsi="Times New Roman" w:cs="Times New Roman"/>
          <w:sz w:val="24"/>
          <w:szCs w:val="24"/>
          <w:lang w:eastAsia="ru-RU"/>
        </w:rPr>
        <w:t>4.32. У випадку недотримання оператором системи показників якості електричної енергії та безперебійності електропостачання за даними результатів проведених в установленому порядку вимірювань платіж споживача за відповідні послуги оператору системи зменшується у порядку, встановленому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69" w:name="n2602"/>
      <w:bookmarkEnd w:id="969"/>
      <w:r w:rsidRPr="00240693">
        <w:rPr>
          <w:rFonts w:ascii="Times New Roman" w:eastAsia="Times New Roman" w:hAnsi="Times New Roman" w:cs="Times New Roman"/>
          <w:sz w:val="24"/>
          <w:szCs w:val="24"/>
          <w:lang w:eastAsia="ru-RU"/>
        </w:rPr>
        <w:t>4.33. Споживачі, які відповідно до методики, затвердженої центральним органом виконавчої влади, що забезпечує формування та реалізацію державної політики в електроенергетичному комплексі, зобов'язані здійснювати розрахунки за перетікання реактивної електричної енергії, вносять плату за перетікання реактивної електричної енергії на поточний рахунок оператора системи, на території здійснення ліцензованої діяльності якого приєднані електроустановки споживачів, відповідно до умов договору про надання послуг із забезпечення перетікань реактивної електричної енергії, який може бути додатком до договору споживача про розподіл (передачу)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0" w:name="n2603"/>
      <w:bookmarkEnd w:id="970"/>
      <w:r w:rsidRPr="00240693">
        <w:rPr>
          <w:rFonts w:ascii="Times New Roman" w:eastAsia="Times New Roman" w:hAnsi="Times New Roman" w:cs="Times New Roman"/>
          <w:i/>
          <w:iCs/>
          <w:sz w:val="24"/>
          <w:szCs w:val="24"/>
          <w:lang w:eastAsia="ru-RU"/>
        </w:rPr>
        <w:t>{Абзац перший пункту 4.33 розділу IV в редакції Постанови Національної комісії, що здійснює державне регулювання у сферах енергетики та комунальних послуг </w:t>
      </w:r>
      <w:hyperlink r:id="rId473" w:anchor="n117"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1" w:name="n2604"/>
      <w:bookmarkEnd w:id="971"/>
      <w:r w:rsidRPr="00240693">
        <w:rPr>
          <w:rFonts w:ascii="Times New Roman" w:eastAsia="Times New Roman" w:hAnsi="Times New Roman" w:cs="Times New Roman"/>
          <w:sz w:val="24"/>
          <w:szCs w:val="24"/>
          <w:lang w:eastAsia="ru-RU"/>
        </w:rPr>
        <w:t>Умови участі цих споживачів у добовому регулюванні балансів реактивної потужності в електричних мережах оператора системи у разі потреби також зазначаються в цьому договорі.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2" w:name="n2605"/>
      <w:bookmarkEnd w:id="972"/>
      <w:r w:rsidRPr="00240693">
        <w:rPr>
          <w:rFonts w:ascii="Times New Roman" w:eastAsia="Times New Roman" w:hAnsi="Times New Roman" w:cs="Times New Roman"/>
          <w:i/>
          <w:iCs/>
          <w:sz w:val="24"/>
          <w:szCs w:val="24"/>
          <w:lang w:eastAsia="ru-RU"/>
        </w:rPr>
        <w:t>{Абзац третій пункту 4.33 розділу IV виключено на підставі Постанови Національної комісії, що здійснює державне регулювання у сферах енергетики та комунальних послуг </w:t>
      </w:r>
      <w:hyperlink r:id="rId474" w:anchor="n119"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3" w:name="n2606"/>
      <w:bookmarkEnd w:id="973"/>
      <w:r w:rsidRPr="00240693">
        <w:rPr>
          <w:rFonts w:ascii="Times New Roman" w:eastAsia="Times New Roman" w:hAnsi="Times New Roman" w:cs="Times New Roman"/>
          <w:sz w:val="24"/>
          <w:szCs w:val="24"/>
          <w:lang w:eastAsia="ru-RU"/>
        </w:rPr>
        <w:t>Кошти, отримані оператором системи як плата за перетікання реактивної електроенергії, мають використовуватися оператором системи виключно на впровадження технологічних заходів на вирішення питань з компенсації перетікань реактивної електричної енергії, спрямованих на забезпечення електромагнітної збалансованості електроустановок на межі балансової належності.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4" w:name="n2607"/>
      <w:bookmarkEnd w:id="974"/>
      <w:r w:rsidRPr="00240693">
        <w:rPr>
          <w:rFonts w:ascii="Times New Roman" w:eastAsia="Times New Roman" w:hAnsi="Times New Roman" w:cs="Times New Roman"/>
          <w:sz w:val="24"/>
          <w:szCs w:val="24"/>
          <w:lang w:eastAsia="ru-RU"/>
        </w:rPr>
        <w:t>4.34. Плата за перетікання реактивної електричної енергії призначена для адресного економічного стимулювання ініціативи споживача до впровадження технологічних заходів на вирішення питань з компенсації перетікань реактивної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5" w:name="n2608"/>
      <w:bookmarkEnd w:id="975"/>
      <w:r w:rsidRPr="00240693">
        <w:rPr>
          <w:rFonts w:ascii="Times New Roman" w:eastAsia="Times New Roman" w:hAnsi="Times New Roman" w:cs="Times New Roman"/>
          <w:sz w:val="24"/>
          <w:szCs w:val="24"/>
          <w:lang w:eastAsia="ru-RU"/>
        </w:rPr>
        <w:t>Величина плати за перетікання реактивної електричної енергії визначається оператором системи відповідно до методики, затвердженої центральним органом виконавчої влади, що забезпечує формування та реалізацію державної політики в електроенергетичному комплексі, та цих Правил та зазначається у договорі про надання послуг із забезпечення перетікань реактивної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6" w:name="n2609"/>
      <w:bookmarkEnd w:id="976"/>
      <w:r w:rsidRPr="00240693">
        <w:rPr>
          <w:rFonts w:ascii="Times New Roman" w:eastAsia="Times New Roman" w:hAnsi="Times New Roman" w:cs="Times New Roman"/>
          <w:i/>
          <w:iCs/>
          <w:sz w:val="24"/>
          <w:szCs w:val="24"/>
          <w:lang w:eastAsia="ru-RU"/>
        </w:rPr>
        <w:lastRenderedPageBreak/>
        <w:t>{Абзац другий пункту 4.34 розділу IV в редакції Постанови Національної комісії, що здійснює державне регулювання у сферах енергетики та комунальних послуг </w:t>
      </w:r>
      <w:hyperlink r:id="rId475" w:anchor="n12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77" w:name="n2610"/>
      <w:bookmarkEnd w:id="977"/>
      <w:r w:rsidRPr="00240693">
        <w:rPr>
          <w:rFonts w:ascii="Times New Roman" w:eastAsia="Times New Roman" w:hAnsi="Times New Roman" w:cs="Times New Roman"/>
          <w:sz w:val="24"/>
          <w:szCs w:val="24"/>
          <w:lang w:eastAsia="ru-RU"/>
        </w:rPr>
        <w:t>4.35. Спірні питання, які виникають між відповідними учасниками роздрібного ринку щодо проведення розрахунків за електричну енергію, надані послуги оператора системи чи постачальника послуг комерційного обліку, вирішуються сторонами укладених договорів в установленому законодавством порядку, у тому числі шляхом переговорів або в судовому порядку.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978" w:name="n2611"/>
      <w:bookmarkEnd w:id="978"/>
      <w:r w:rsidRPr="00240693">
        <w:rPr>
          <w:rFonts w:ascii="Times New Roman" w:eastAsia="Times New Roman" w:hAnsi="Times New Roman" w:cs="Times New Roman"/>
          <w:b/>
          <w:bCs/>
          <w:sz w:val="28"/>
          <w:szCs w:val="28"/>
          <w:lang w:eastAsia="ru-RU"/>
        </w:rPr>
        <w:t>V. Права, обов'язки та відповідальність учасників роздрібного ринку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979" w:name="n2612"/>
      <w:bookmarkEnd w:id="979"/>
      <w:r w:rsidRPr="00240693">
        <w:rPr>
          <w:rFonts w:ascii="Times New Roman" w:eastAsia="Times New Roman" w:hAnsi="Times New Roman" w:cs="Times New Roman"/>
          <w:b/>
          <w:bCs/>
          <w:sz w:val="28"/>
          <w:szCs w:val="28"/>
          <w:lang w:eastAsia="ru-RU"/>
        </w:rPr>
        <w:t>5.1. Права, обов'язки та відповідальність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0" w:name="n2613"/>
      <w:bookmarkEnd w:id="980"/>
      <w:r w:rsidRPr="00240693">
        <w:rPr>
          <w:rFonts w:ascii="Times New Roman" w:eastAsia="Times New Roman" w:hAnsi="Times New Roman" w:cs="Times New Roman"/>
          <w:sz w:val="24"/>
          <w:szCs w:val="24"/>
          <w:lang w:eastAsia="ru-RU"/>
        </w:rPr>
        <w:t>5.1.1. Оператор системи має право: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1" w:name="n2614"/>
      <w:bookmarkEnd w:id="981"/>
      <w:r w:rsidRPr="00240693">
        <w:rPr>
          <w:rFonts w:ascii="Times New Roman" w:eastAsia="Times New Roman" w:hAnsi="Times New Roman" w:cs="Times New Roman"/>
          <w:sz w:val="24"/>
          <w:szCs w:val="24"/>
          <w:lang w:eastAsia="ru-RU"/>
        </w:rPr>
        <w:t>1) отримувати своєчасно плату за надання послуги з розподілу або передачі електричної енергії та плату за перетікання реактивної електричної енергії відповідно до умов договорів та законодавства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2" w:name="n2615"/>
      <w:bookmarkEnd w:id="982"/>
      <w:r w:rsidRPr="00240693">
        <w:rPr>
          <w:rFonts w:ascii="Times New Roman" w:eastAsia="Times New Roman" w:hAnsi="Times New Roman" w:cs="Times New Roman"/>
          <w:sz w:val="24"/>
          <w:szCs w:val="24"/>
          <w:lang w:eastAsia="ru-RU"/>
        </w:rPr>
        <w:t>2) на безперешкодний доступ (за пред'явленням представником службового посвідчення) до розрахункових засобів вимірювання електричної енергії, що встановлені на об'єктах споживачів та інших учасників роздрібного ринку, електроустановки яких приєднані до електричних мереж на території діяльності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3" w:name="n2616"/>
      <w:bookmarkEnd w:id="983"/>
      <w:r w:rsidRPr="00240693">
        <w:rPr>
          <w:rFonts w:ascii="Times New Roman" w:eastAsia="Times New Roman" w:hAnsi="Times New Roman" w:cs="Times New Roman"/>
          <w:sz w:val="24"/>
          <w:szCs w:val="24"/>
          <w:lang w:eastAsia="ru-RU"/>
        </w:rPr>
        <w:t>3) проводити (за пред'явленням представником службового посвідчення) обстеження електроустановок споживачів щодо виявлення споживання електричної енергії поза засобами вимірювання та інших порушень, що викликають неправильне вимірювання обсягів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4" w:name="n2617"/>
      <w:bookmarkEnd w:id="984"/>
      <w:r w:rsidRPr="00240693">
        <w:rPr>
          <w:rFonts w:ascii="Times New Roman" w:eastAsia="Times New Roman" w:hAnsi="Times New Roman" w:cs="Times New Roman"/>
          <w:sz w:val="24"/>
          <w:szCs w:val="24"/>
          <w:lang w:eastAsia="ru-RU"/>
        </w:rPr>
        <w:t>4) на безперешкодний доступ (за пред'явленням представником службового посвідчення) до електричних установок споживача для проведення технічної перевірки засобів вимірювання, контролю за рівнем споживання електричної енергії та потужності, вимірювання показників якості електричної енергії, контрольного огляду електричних мереж від межі балансової належності до точки вимірювання та/або точки обліку відповідно до умов укладених договорів, а також для виконання відключення та обмеження споживання відповідно до встановленого цими Правилами порядку та умов договору, виконання інших робіт відповідно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5" w:name="n2618"/>
      <w:bookmarkEnd w:id="985"/>
      <w:r w:rsidRPr="00240693">
        <w:rPr>
          <w:rFonts w:ascii="Times New Roman" w:eastAsia="Times New Roman" w:hAnsi="Times New Roman" w:cs="Times New Roman"/>
          <w:sz w:val="24"/>
          <w:szCs w:val="24"/>
          <w:lang w:eastAsia="ru-RU"/>
        </w:rPr>
        <w:t>5) встановлювати технічні засоби, які обмежують розподіл (передачу) електричної енергії споживачу у межах потужності, передбаченої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6" w:name="n2619"/>
      <w:bookmarkEnd w:id="986"/>
      <w:r w:rsidRPr="00240693">
        <w:rPr>
          <w:rFonts w:ascii="Times New Roman" w:eastAsia="Times New Roman" w:hAnsi="Times New Roman" w:cs="Times New Roman"/>
          <w:sz w:val="24"/>
          <w:szCs w:val="24"/>
          <w:lang w:eastAsia="ru-RU"/>
        </w:rPr>
        <w:t>6) тимчасово припиняти розподіл (передачу) електричної енергії, обмежувати обсяг розподілу (передачі) електричної енергії або відключати споживача від мережі без його згоди у випадках та порядку, передбачених цими Правилами та </w:t>
      </w:r>
      <w:hyperlink r:id="rId476"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зокрема у зв'язку із заборгованістю споживача за договором про користування електричною енергією та/або договором про постачання електричної енергії, які продовжують свою дію в частині регулювання відносин сторін щодо заборгованості (переплати) за цими договорами, нарахування пені, неустойки, обмеження та припинення постачання електричної енергії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7" w:name="n2620"/>
      <w:bookmarkEnd w:id="987"/>
      <w:r w:rsidRPr="00240693">
        <w:rPr>
          <w:rFonts w:ascii="Times New Roman" w:eastAsia="Times New Roman" w:hAnsi="Times New Roman" w:cs="Times New Roman"/>
          <w:sz w:val="24"/>
          <w:szCs w:val="24"/>
          <w:lang w:eastAsia="ru-RU"/>
        </w:rPr>
        <w:t>7) на отримання доступу до засобів вимірювальної техніки, систем автоматизованого вимірювання та баз даних результатів такого вимірювання (з метою отримання інформації) для контролю обсягів розподілу електричної енергії та величини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8" w:name="n4093"/>
      <w:bookmarkEnd w:id="988"/>
      <w:r w:rsidRPr="00240693">
        <w:rPr>
          <w:rFonts w:ascii="Times New Roman" w:eastAsia="Times New Roman" w:hAnsi="Times New Roman" w:cs="Times New Roman"/>
          <w:sz w:val="24"/>
          <w:szCs w:val="24"/>
          <w:lang w:eastAsia="ru-RU"/>
        </w:rPr>
        <w:t>8) надавати обов'язкові до виконання вимоги щодо приведення належних стороні, відповідальній за точку комерційного обліку, яка є учасником роздрібного ринку електричної енергії, засобів комерційного обліку і схем їх підключення у відповідність до умов укладеного договору про надання послуг з розподілу (передачі) електричної енергії та додатків до нього, вимог цих Правил, </w:t>
      </w:r>
      <w:hyperlink r:id="rId477"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нормативно-технічних документів;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89" w:name="n4094"/>
      <w:bookmarkEnd w:id="989"/>
      <w:r w:rsidRPr="00240693">
        <w:rPr>
          <w:rFonts w:ascii="Times New Roman" w:eastAsia="Times New Roman" w:hAnsi="Times New Roman" w:cs="Times New Roman"/>
          <w:i/>
          <w:iCs/>
          <w:sz w:val="24"/>
          <w:szCs w:val="24"/>
          <w:lang w:eastAsia="ru-RU"/>
        </w:rPr>
        <w:t>{Підпункт 8 пункту 5.1.1 глави 5.1 розділу V в редакції Постанови Національної комісії, що здійснює державне регулювання у сферах енергетики та комунальних послуг </w:t>
      </w:r>
      <w:hyperlink r:id="rId478" w:anchor="n7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0" w:name="n2622"/>
      <w:bookmarkEnd w:id="990"/>
      <w:r w:rsidRPr="00240693">
        <w:rPr>
          <w:rFonts w:ascii="Times New Roman" w:eastAsia="Times New Roman" w:hAnsi="Times New Roman" w:cs="Times New Roman"/>
          <w:sz w:val="24"/>
          <w:szCs w:val="24"/>
          <w:lang w:eastAsia="ru-RU"/>
        </w:rPr>
        <w:t>9) вимагати від споживача дотримання режимів відбору потужності на рівні, визначеному умовами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1" w:name="n2623"/>
      <w:bookmarkEnd w:id="991"/>
      <w:r w:rsidRPr="00240693">
        <w:rPr>
          <w:rFonts w:ascii="Times New Roman" w:eastAsia="Times New Roman" w:hAnsi="Times New Roman" w:cs="Times New Roman"/>
          <w:sz w:val="24"/>
          <w:szCs w:val="24"/>
          <w:lang w:eastAsia="ru-RU"/>
        </w:rPr>
        <w:t xml:space="preserve">10) перевіряти схеми приєднання струмоприймачів споживача, які беруть участь у регулюванні навантаження в електромережі, а також перевіряти працездатність установлених у споживача пристроїв </w:t>
      </w:r>
      <w:r w:rsidRPr="00240693">
        <w:rPr>
          <w:rFonts w:ascii="Times New Roman" w:eastAsia="Times New Roman" w:hAnsi="Times New Roman" w:cs="Times New Roman"/>
          <w:sz w:val="24"/>
          <w:szCs w:val="24"/>
          <w:lang w:eastAsia="ru-RU"/>
        </w:rPr>
        <w:lastRenderedPageBreak/>
        <w:t>протиаварійної автоматики та інших пристроїв, що забезпечують регулювання навантаження в енергосистемі;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2" w:name="n2624"/>
      <w:bookmarkEnd w:id="992"/>
      <w:r w:rsidRPr="00240693">
        <w:rPr>
          <w:rFonts w:ascii="Times New Roman" w:eastAsia="Times New Roman" w:hAnsi="Times New Roman" w:cs="Times New Roman"/>
          <w:sz w:val="24"/>
          <w:szCs w:val="24"/>
          <w:lang w:eastAsia="ru-RU"/>
        </w:rPr>
        <w:t>11) контролювати додержання споживачами та субспоживачами вимог цих Правил відповідно до умов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3" w:name="n2625"/>
      <w:bookmarkEnd w:id="993"/>
      <w:r w:rsidRPr="00240693">
        <w:rPr>
          <w:rFonts w:ascii="Times New Roman" w:eastAsia="Times New Roman" w:hAnsi="Times New Roman" w:cs="Times New Roman"/>
          <w:sz w:val="24"/>
          <w:szCs w:val="24"/>
          <w:lang w:eastAsia="ru-RU"/>
        </w:rPr>
        <w:t>12) складати акти про невідповідність дій (бездіяльності) споживача умовам договору споживача про надання послуг з розподілу (передачі) електричної енергії та порушення вимог законодавства України у сфері енергетики;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4" w:name="n2626"/>
      <w:bookmarkEnd w:id="994"/>
      <w:r w:rsidRPr="00240693">
        <w:rPr>
          <w:rFonts w:ascii="Times New Roman" w:eastAsia="Times New Roman" w:hAnsi="Times New Roman" w:cs="Times New Roman"/>
          <w:sz w:val="24"/>
          <w:szCs w:val="24"/>
          <w:lang w:eastAsia="ru-RU"/>
        </w:rPr>
        <w:t>13) отримувати від електропостачальників, малих систем розподілу, постачальників послуг комерційного обліку на території своєї ліцензованої діяльності або адміністратора комерційного обліку, суміжних операторів системи, власників мереж і об'єктів розподіленої генерації та споживачів інформацію, необхідну для виконання своїх функцій;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5" w:name="n2627"/>
      <w:bookmarkEnd w:id="995"/>
      <w:r w:rsidRPr="00240693">
        <w:rPr>
          <w:rFonts w:ascii="Times New Roman" w:eastAsia="Times New Roman" w:hAnsi="Times New Roman" w:cs="Times New Roman"/>
          <w:sz w:val="24"/>
          <w:szCs w:val="24"/>
          <w:lang w:eastAsia="ru-RU"/>
        </w:rPr>
        <w:t>14) на відшкодування збитків, які виникли через дії чи бездіяльність споживача, основного споживача, електропостачальника, власника мереж, оператора малої системи розподілу, суміжного оператора системи, постачальника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6" w:name="n2628"/>
      <w:bookmarkEnd w:id="996"/>
      <w:r w:rsidRPr="00240693">
        <w:rPr>
          <w:rFonts w:ascii="Times New Roman" w:eastAsia="Times New Roman" w:hAnsi="Times New Roman" w:cs="Times New Roman"/>
          <w:sz w:val="24"/>
          <w:szCs w:val="24"/>
          <w:lang w:eastAsia="ru-RU"/>
        </w:rPr>
        <w:t>15) у разі підтвердження можливості зміни електропостачальника отримувати від адміністратора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7" w:name="n2629"/>
      <w:bookmarkEnd w:id="997"/>
      <w:r w:rsidRPr="00240693">
        <w:rPr>
          <w:rFonts w:ascii="Times New Roman" w:eastAsia="Times New Roman" w:hAnsi="Times New Roman" w:cs="Times New Roman"/>
          <w:sz w:val="24"/>
          <w:szCs w:val="24"/>
          <w:lang w:eastAsia="ru-RU"/>
        </w:rPr>
        <w:t>повідомлення про зміну електропостачальника та дату такої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8" w:name="n2630"/>
      <w:bookmarkEnd w:id="998"/>
      <w:r w:rsidRPr="00240693">
        <w:rPr>
          <w:rFonts w:ascii="Times New Roman" w:eastAsia="Times New Roman" w:hAnsi="Times New Roman" w:cs="Times New Roman"/>
          <w:sz w:val="24"/>
          <w:szCs w:val="24"/>
          <w:lang w:eastAsia="ru-RU"/>
        </w:rPr>
        <w:t>прогнозні обсяги споживання за точкою обліку на заплановану дату зміни та прогноз обсягу розподілу електричної енергії на наступний розрахунковий період;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999" w:name="n2631"/>
      <w:bookmarkEnd w:id="999"/>
      <w:r w:rsidRPr="00240693">
        <w:rPr>
          <w:rFonts w:ascii="Times New Roman" w:eastAsia="Times New Roman" w:hAnsi="Times New Roman" w:cs="Times New Roman"/>
          <w:sz w:val="24"/>
          <w:szCs w:val="24"/>
          <w:lang w:eastAsia="ru-RU"/>
        </w:rPr>
        <w:t>16) за власний рахунок ініціювати заміну та повірку засобів комерційного обліку споживача та/або здійснювати улаштування вузла обліку електричної енергії у порядку, визначеному </w:t>
      </w:r>
      <w:hyperlink r:id="rId479"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0" w:name="n2632"/>
      <w:bookmarkEnd w:id="1000"/>
      <w:r w:rsidRPr="00240693">
        <w:rPr>
          <w:rFonts w:ascii="Times New Roman" w:eastAsia="Times New Roman" w:hAnsi="Times New Roman" w:cs="Times New Roman"/>
          <w:i/>
          <w:iCs/>
          <w:sz w:val="24"/>
          <w:szCs w:val="24"/>
          <w:lang w:eastAsia="ru-RU"/>
        </w:rPr>
        <w:t>{Пункт 5.1.1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80" w:anchor="n12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1" w:name="n4097"/>
      <w:bookmarkEnd w:id="1001"/>
      <w:r w:rsidRPr="00240693">
        <w:rPr>
          <w:rFonts w:ascii="Times New Roman" w:eastAsia="Times New Roman" w:hAnsi="Times New Roman" w:cs="Times New Roman"/>
          <w:sz w:val="24"/>
          <w:szCs w:val="24"/>
          <w:lang w:eastAsia="ru-RU"/>
        </w:rPr>
        <w:t>17) перевіряти генеруючі установки, установки зберігання енергії та їх налаштування на відповідність вимогам </w:t>
      </w:r>
      <w:hyperlink r:id="rId481"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w:t>
      </w:r>
      <w:hyperlink r:id="rId482"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w:t>
      </w:r>
      <w:hyperlink r:id="rId483"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w:t>
      </w:r>
      <w:hyperlink r:id="rId484"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нормативно-технічних документів;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2" w:name="n4100"/>
      <w:bookmarkEnd w:id="1002"/>
      <w:r w:rsidRPr="00240693">
        <w:rPr>
          <w:rFonts w:ascii="Times New Roman" w:eastAsia="Times New Roman" w:hAnsi="Times New Roman" w:cs="Times New Roman"/>
          <w:i/>
          <w:iCs/>
          <w:sz w:val="24"/>
          <w:szCs w:val="24"/>
          <w:lang w:eastAsia="ru-RU"/>
        </w:rPr>
        <w:t>{Пункт 5.1.1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85" w:anchor="n7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3" w:name="n4098"/>
      <w:bookmarkEnd w:id="1003"/>
      <w:r w:rsidRPr="00240693">
        <w:rPr>
          <w:rFonts w:ascii="Times New Roman" w:eastAsia="Times New Roman" w:hAnsi="Times New Roman" w:cs="Times New Roman"/>
          <w:sz w:val="24"/>
          <w:szCs w:val="24"/>
          <w:lang w:eastAsia="ru-RU"/>
        </w:rPr>
        <w:t>18) погоджувати порядок (алгоритм) розрахунку та складання балансу електричної енергії в електричних мережах споживача (технологічних електричних мережах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4" w:name="n4101"/>
      <w:bookmarkEnd w:id="1004"/>
      <w:r w:rsidRPr="00240693">
        <w:rPr>
          <w:rFonts w:ascii="Times New Roman" w:eastAsia="Times New Roman" w:hAnsi="Times New Roman" w:cs="Times New Roman"/>
          <w:i/>
          <w:iCs/>
          <w:sz w:val="24"/>
          <w:szCs w:val="24"/>
          <w:lang w:eastAsia="ru-RU"/>
        </w:rPr>
        <w:t>{Пункт 5.1.1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86" w:anchor="n7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5" w:name="n2633"/>
      <w:bookmarkEnd w:id="1005"/>
      <w:r w:rsidRPr="00240693">
        <w:rPr>
          <w:rFonts w:ascii="Times New Roman" w:eastAsia="Times New Roman" w:hAnsi="Times New Roman" w:cs="Times New Roman"/>
          <w:sz w:val="24"/>
          <w:szCs w:val="24"/>
          <w:lang w:eastAsia="ru-RU"/>
        </w:rPr>
        <w:t>5.1.2. Оператор системи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6" w:name="n2634"/>
      <w:bookmarkEnd w:id="1006"/>
      <w:r w:rsidRPr="00240693">
        <w:rPr>
          <w:rFonts w:ascii="Times New Roman" w:eastAsia="Times New Roman" w:hAnsi="Times New Roman" w:cs="Times New Roman"/>
          <w:sz w:val="24"/>
          <w:szCs w:val="24"/>
          <w:lang w:eastAsia="ru-RU"/>
        </w:rPr>
        <w:t>1) укладати договори з усіма споживачами, об'єкти яких розташовані (приєднані до електричних мереж та підключені) на території діяльності оператора системи, а також з усіма електропостачальниками, які мають намір постачати електричну енергію на території оператора системи, за формою та у порядку, передбаченими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7" w:name="n2635"/>
      <w:bookmarkEnd w:id="1007"/>
      <w:r w:rsidRPr="00240693">
        <w:rPr>
          <w:rFonts w:ascii="Times New Roman" w:eastAsia="Times New Roman" w:hAnsi="Times New Roman" w:cs="Times New Roman"/>
          <w:sz w:val="24"/>
          <w:szCs w:val="24"/>
          <w:lang w:eastAsia="ru-RU"/>
        </w:rPr>
        <w:t>2) надавати послуги з передачі (розподілу) електричної енергії та доступ до своїх електричних мереж на недискримінаційній та прозорій основі за тарифами, встановленими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8" w:name="n2636"/>
      <w:bookmarkEnd w:id="1008"/>
      <w:r w:rsidRPr="00240693">
        <w:rPr>
          <w:rFonts w:ascii="Times New Roman" w:eastAsia="Times New Roman" w:hAnsi="Times New Roman" w:cs="Times New Roman"/>
          <w:sz w:val="24"/>
          <w:szCs w:val="24"/>
          <w:lang w:eastAsia="ru-RU"/>
        </w:rPr>
        <w:t>3) дотримуватись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(передачі) електричної енергії, а також якості електричної енергії, перелік та величини яких затверджено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09" w:name="n2637"/>
      <w:bookmarkEnd w:id="1009"/>
      <w:r w:rsidRPr="00240693">
        <w:rPr>
          <w:rFonts w:ascii="Times New Roman" w:eastAsia="Times New Roman" w:hAnsi="Times New Roman" w:cs="Times New Roman"/>
          <w:sz w:val="24"/>
          <w:szCs w:val="24"/>
          <w:lang w:eastAsia="ru-RU"/>
        </w:rPr>
        <w:lastRenderedPageBreak/>
        <w:t>4) зберігати інформацію, необхідну для аналізу якості послуг з розподілу (передачі) електричної енергії, включаючи інформацію щодо надійності електрозабезпечення, якості електричної енергії, комерційної якості надання послуг, у порядку, встановленому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0" w:name="n2638"/>
      <w:bookmarkEnd w:id="1010"/>
      <w:r w:rsidRPr="00240693">
        <w:rPr>
          <w:rFonts w:ascii="Times New Roman" w:eastAsia="Times New Roman" w:hAnsi="Times New Roman" w:cs="Times New Roman"/>
          <w:sz w:val="24"/>
          <w:szCs w:val="24"/>
          <w:lang w:eastAsia="ru-RU"/>
        </w:rPr>
        <w:t>5) формувати і вести реєстр електропостачальників, які мають доступ до мереж оператора системи, реєстр особових рахунків та особові рахунки споживачів, електроустановки яких приєднані до електричних мереж на території діяльності оператора системи, реєстр власників мереж, які підпадають під визначені критерії малої системи розподілу, інформувати електропостачальників та власників мереж, занесених до цих реєстрів, про необхідність укладення передбачених цими Правилами договорів та врегулювання відносин з користувачами малих систем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1" w:name="n2639"/>
      <w:bookmarkEnd w:id="1011"/>
      <w:r w:rsidRPr="00240693">
        <w:rPr>
          <w:rFonts w:ascii="Times New Roman" w:eastAsia="Times New Roman" w:hAnsi="Times New Roman" w:cs="Times New Roman"/>
          <w:sz w:val="24"/>
          <w:szCs w:val="24"/>
          <w:lang w:eastAsia="ru-RU"/>
        </w:rPr>
        <w:t>6) оприлюднювати на своєму офіційному вебсайті інформацію про умови надання послуг з розподілу (передачі) електричної енергії та послуг з приєднання до системи розподілу (передачі) електричної енергії, перелік показників якості електропостачання, порядок та розмір компенсації за їх недотримання, визначені Регулятором, засоби комунікації (номер телефону для звернення, електронну скриньку для прийому електронних повідомлень) та іншу інформацію відповідно до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2" w:name="n4563"/>
      <w:bookmarkEnd w:id="1012"/>
      <w:r w:rsidRPr="00240693">
        <w:rPr>
          <w:rFonts w:ascii="Times New Roman" w:eastAsia="Times New Roman" w:hAnsi="Times New Roman" w:cs="Times New Roman"/>
          <w:sz w:val="24"/>
          <w:szCs w:val="24"/>
          <w:lang w:eastAsia="ru-RU"/>
        </w:rPr>
        <w:t>7) оприлюднювати на сторінці  свого офіційного  вебсайту із розміщенням посилання на головній сторінці на надані електропостачальниками посилання на вебсайти електропостачальників, які мають доступ до мереж оператора системи, з метою забезпечення можливості укладення договору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3" w:name="n4566"/>
      <w:bookmarkEnd w:id="1013"/>
      <w:r w:rsidRPr="00240693">
        <w:rPr>
          <w:rFonts w:ascii="Times New Roman" w:eastAsia="Times New Roman" w:hAnsi="Times New Roman" w:cs="Times New Roman"/>
          <w:i/>
          <w:iCs/>
          <w:sz w:val="24"/>
          <w:szCs w:val="24"/>
          <w:lang w:eastAsia="ru-RU"/>
        </w:rPr>
        <w:t>{Пункт 5.1.2 глави 5.1 розділу V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487" w:anchor="n8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4" w:name="n4564"/>
      <w:bookmarkEnd w:id="1014"/>
      <w:r w:rsidRPr="00240693">
        <w:rPr>
          <w:rFonts w:ascii="Times New Roman" w:eastAsia="Times New Roman" w:hAnsi="Times New Roman" w:cs="Times New Roman"/>
          <w:sz w:val="24"/>
          <w:szCs w:val="24"/>
          <w:lang w:eastAsia="ru-RU"/>
        </w:rPr>
        <w:t>8) забезпечити можливість укладення договору споживача про надання послуг з розподілу/передачі електричної енергії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5" w:name="n4567"/>
      <w:bookmarkEnd w:id="1015"/>
      <w:r w:rsidRPr="00240693">
        <w:rPr>
          <w:rFonts w:ascii="Times New Roman" w:eastAsia="Times New Roman" w:hAnsi="Times New Roman" w:cs="Times New Roman"/>
          <w:i/>
          <w:iCs/>
          <w:sz w:val="24"/>
          <w:szCs w:val="24"/>
          <w:lang w:eastAsia="ru-RU"/>
        </w:rPr>
        <w:t>{Пункт 5.1.2 глави 5.1 розділу V доповнено новим підпунктом 8 згідно з Постановою Національної комісії, що здійснює державне регулювання у сферах енергетики та комунальних послуг </w:t>
      </w:r>
      <w:hyperlink r:id="rId488" w:anchor="n8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6" w:name="n4565"/>
      <w:bookmarkEnd w:id="1016"/>
      <w:r w:rsidRPr="00240693">
        <w:rPr>
          <w:rFonts w:ascii="Times New Roman" w:eastAsia="Times New Roman" w:hAnsi="Times New Roman" w:cs="Times New Roman"/>
          <w:sz w:val="24"/>
          <w:szCs w:val="24"/>
          <w:lang w:eastAsia="ru-RU"/>
        </w:rPr>
        <w:t>9) розміщувати на своєму офіційному вебсайті інформацію щодо порядку укладення та приєднання споживача до договору споживача про надання послуг з розподілу/передачі електричної енергії,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7" w:name="n4561"/>
      <w:bookmarkEnd w:id="1017"/>
      <w:r w:rsidRPr="00240693">
        <w:rPr>
          <w:rFonts w:ascii="Times New Roman" w:eastAsia="Times New Roman" w:hAnsi="Times New Roman" w:cs="Times New Roman"/>
          <w:i/>
          <w:iCs/>
          <w:sz w:val="24"/>
          <w:szCs w:val="24"/>
          <w:lang w:eastAsia="ru-RU"/>
        </w:rPr>
        <w:t>{Пункт 5.1.2 глави 5.1 розділу V доповнено новим підпунктом 9 згідно з Постановою Національної комісії, що здійснює державне регулювання у сферах енергетики та комунальних послуг </w:t>
      </w:r>
      <w:hyperlink r:id="rId489" w:anchor="n8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8" w:name="n2640"/>
      <w:bookmarkEnd w:id="1018"/>
      <w:r w:rsidRPr="00240693">
        <w:rPr>
          <w:rFonts w:ascii="Times New Roman" w:eastAsia="Times New Roman" w:hAnsi="Times New Roman" w:cs="Times New Roman"/>
          <w:sz w:val="24"/>
          <w:szCs w:val="24"/>
          <w:lang w:eastAsia="ru-RU"/>
        </w:rPr>
        <w:t>10) здійснювати компенсацію та/або відшкодування збитків користувачу системи передачі та користувачу системи розподілу та/або споживачу у разі недотримання оператором системи показників якості послуг, визначених Регулятором та відповідним договором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19" w:name="n2641"/>
      <w:bookmarkEnd w:id="1019"/>
      <w:r w:rsidRPr="00240693">
        <w:rPr>
          <w:rFonts w:ascii="Times New Roman" w:eastAsia="Times New Roman" w:hAnsi="Times New Roman" w:cs="Times New Roman"/>
          <w:sz w:val="24"/>
          <w:szCs w:val="24"/>
          <w:lang w:eastAsia="ru-RU"/>
        </w:rPr>
        <w:t>11) припиняти у випадках та в порядку, визначених </w:t>
      </w:r>
      <w:hyperlink r:id="rId490"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або </w:t>
      </w:r>
      <w:hyperlink r:id="rId491"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цими Правилами, електроживлення споживача за зверненням електропостачальника відповідно до умов договору з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0" w:name="n2642"/>
      <w:bookmarkEnd w:id="1020"/>
      <w:r w:rsidRPr="00240693">
        <w:rPr>
          <w:rFonts w:ascii="Times New Roman" w:eastAsia="Times New Roman" w:hAnsi="Times New Roman" w:cs="Times New Roman"/>
          <w:sz w:val="24"/>
          <w:szCs w:val="24"/>
          <w:lang w:eastAsia="ru-RU"/>
        </w:rPr>
        <w:t>12) відновлювати у випадках та в порядку, визначених </w:t>
      </w:r>
      <w:hyperlink r:id="rId492"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або </w:t>
      </w:r>
      <w:hyperlink r:id="rId493"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цими Правилами, електроживлення споживача за зверненням електропостачальника відповідно до умов договору з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1" w:name="n2643"/>
      <w:bookmarkEnd w:id="1021"/>
      <w:r w:rsidRPr="00240693">
        <w:rPr>
          <w:rFonts w:ascii="Times New Roman" w:eastAsia="Times New Roman" w:hAnsi="Times New Roman" w:cs="Times New Roman"/>
          <w:sz w:val="24"/>
          <w:szCs w:val="24"/>
          <w:lang w:eastAsia="ru-RU"/>
        </w:rPr>
        <w:t>13) при застосуванні процедур зміни/заміни електропостачальника за сукупністю споживачів надавати новому електропостачальнику інформацію про споживачів, приєднаних до його системи, яким здійснював продаж електричної енергії попередній електропостачальник, в обсягах та порядку, визначених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2" w:name="n2644"/>
      <w:bookmarkEnd w:id="1022"/>
      <w:r w:rsidRPr="00240693">
        <w:rPr>
          <w:rFonts w:ascii="Times New Roman" w:eastAsia="Times New Roman" w:hAnsi="Times New Roman" w:cs="Times New Roman"/>
          <w:sz w:val="24"/>
          <w:szCs w:val="24"/>
          <w:lang w:eastAsia="ru-RU"/>
        </w:rPr>
        <w:t>14) повідомляти електропостачальника про зміну споживачем електропостачальника не пізніше ніж за 5 днів до дати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3" w:name="n2645"/>
      <w:bookmarkEnd w:id="1023"/>
      <w:r w:rsidRPr="00240693">
        <w:rPr>
          <w:rFonts w:ascii="Times New Roman" w:eastAsia="Times New Roman" w:hAnsi="Times New Roman" w:cs="Times New Roman"/>
          <w:sz w:val="24"/>
          <w:szCs w:val="24"/>
          <w:lang w:eastAsia="ru-RU"/>
        </w:rPr>
        <w:lastRenderedPageBreak/>
        <w:t>15) відповідно до умов договору повідомляти споживачів та електропостачальників про застосування графіків обмеження споживання електричної енергії, обмеження споживання електричної потужності, аварійних відключень споживачів електричної енергії, час їх початку та закінчення, величину зниження споживання електричної енергії та потужності, планові ремонтні роботи в електричних мережах, що спричиняють перерву в електропостачанні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4" w:name="n2646"/>
      <w:bookmarkEnd w:id="1024"/>
      <w:r w:rsidRPr="00240693">
        <w:rPr>
          <w:rFonts w:ascii="Times New Roman" w:eastAsia="Times New Roman" w:hAnsi="Times New Roman" w:cs="Times New Roman"/>
          <w:sz w:val="24"/>
          <w:szCs w:val="24"/>
          <w:lang w:eastAsia="ru-RU"/>
        </w:rPr>
        <w:t>16) забезпечувати безперешкодний доступ до власних об'єктів уповноважених представників відповідних державних органів (за їх службовим посвідченням), яким згідно з законодавством України надано відповідні повноваження, а також виконувати їх приписи та надавати інформацію, передбачену законодавством України, та іншу інформацію за вимогою представників відповідних державних органів, що необхідна їм для здійснення своїх повноважень відповідно до чинного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5" w:name="n2647"/>
      <w:bookmarkEnd w:id="1025"/>
      <w:r w:rsidRPr="00240693">
        <w:rPr>
          <w:rFonts w:ascii="Times New Roman" w:eastAsia="Times New Roman" w:hAnsi="Times New Roman" w:cs="Times New Roman"/>
          <w:sz w:val="24"/>
          <w:szCs w:val="24"/>
          <w:lang w:eastAsia="ru-RU"/>
        </w:rPr>
        <w:t>17) забезпечувати безпечне, надійне та ефективне функціонування систем розподілу (передачі) електричної енергії з урахуванням вимог щодо охорони навколишнього природного середовища;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6" w:name="n2648"/>
      <w:bookmarkEnd w:id="1026"/>
      <w:r w:rsidRPr="00240693">
        <w:rPr>
          <w:rFonts w:ascii="Times New Roman" w:eastAsia="Times New Roman" w:hAnsi="Times New Roman" w:cs="Times New Roman"/>
          <w:sz w:val="24"/>
          <w:szCs w:val="24"/>
          <w:lang w:eastAsia="ru-RU"/>
        </w:rPr>
        <w:t>18) повідомляти споживача та електропостачальника письмово або в місцях оплати за електричну енергію згідно з договором про розрахунково-касове обслуговування з відповідною фінансовою установою, через власний вебсайт у мережі Інтернет, особистий кабінет споживача про зміни тарифів (цін) на послугу з розподілу електричної енергії не пізніше ніж за 20 днів до введення їх в дію;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7" w:name="n2649"/>
      <w:bookmarkEnd w:id="1027"/>
      <w:r w:rsidRPr="00240693">
        <w:rPr>
          <w:rFonts w:ascii="Times New Roman" w:eastAsia="Times New Roman" w:hAnsi="Times New Roman" w:cs="Times New Roman"/>
          <w:i/>
          <w:iCs/>
          <w:sz w:val="24"/>
          <w:szCs w:val="24"/>
          <w:lang w:eastAsia="ru-RU"/>
        </w:rPr>
        <w:t>{Підпункт пункту 5.1.2 глави 5.1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4" w:anchor="n13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8" w:name="n2650"/>
      <w:bookmarkEnd w:id="1028"/>
      <w:r w:rsidRPr="00240693">
        <w:rPr>
          <w:rFonts w:ascii="Times New Roman" w:eastAsia="Times New Roman" w:hAnsi="Times New Roman" w:cs="Times New Roman"/>
          <w:sz w:val="24"/>
          <w:szCs w:val="24"/>
          <w:lang w:eastAsia="ru-RU"/>
        </w:rPr>
        <w:t>19) на вимогу споживача та/або електропостачальника надавати інформацію щодо цін і тарифів на послугу з розподілу (передачі) електричної енергії, якості електричної енергії, порядку оплати та режимів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29" w:name="n2651"/>
      <w:bookmarkEnd w:id="1029"/>
      <w:r w:rsidRPr="00240693">
        <w:rPr>
          <w:rFonts w:ascii="Times New Roman" w:eastAsia="Times New Roman" w:hAnsi="Times New Roman" w:cs="Times New Roman"/>
          <w:sz w:val="24"/>
          <w:szCs w:val="24"/>
          <w:lang w:eastAsia="ru-RU"/>
        </w:rPr>
        <w:t>20) інформувати споживача про можливість ознайомитись з цими Правилами на вебсайті оператора системи із зазначенням посилання;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0" w:name="n2652"/>
      <w:bookmarkEnd w:id="1030"/>
      <w:r w:rsidRPr="00240693">
        <w:rPr>
          <w:rFonts w:ascii="Times New Roman" w:eastAsia="Times New Roman" w:hAnsi="Times New Roman" w:cs="Times New Roman"/>
          <w:sz w:val="24"/>
          <w:szCs w:val="24"/>
          <w:lang w:eastAsia="ru-RU"/>
        </w:rPr>
        <w:t>21) інформувати щодо порядку безпечної експлуатації засобів комерційного обліку (у разі виконання функцій постачальника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1" w:name="n2653"/>
      <w:bookmarkEnd w:id="1031"/>
      <w:r w:rsidRPr="00240693">
        <w:rPr>
          <w:rFonts w:ascii="Times New Roman" w:eastAsia="Times New Roman" w:hAnsi="Times New Roman" w:cs="Times New Roman"/>
          <w:sz w:val="24"/>
          <w:szCs w:val="24"/>
          <w:lang w:eastAsia="ru-RU"/>
        </w:rPr>
        <w:t>22) проводити у межах компетенції методично-консультаційну роботу зі споживачами;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2" w:name="n2654"/>
      <w:bookmarkEnd w:id="1032"/>
      <w:r w:rsidRPr="00240693">
        <w:rPr>
          <w:rFonts w:ascii="Times New Roman" w:eastAsia="Times New Roman" w:hAnsi="Times New Roman" w:cs="Times New Roman"/>
          <w:sz w:val="24"/>
          <w:szCs w:val="24"/>
          <w:lang w:eastAsia="ru-RU"/>
        </w:rPr>
        <w:t>23) забезпечувати розвиток електричних мереж з метою задоволення потреб споживачів в електричній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3" w:name="n2655"/>
      <w:bookmarkEnd w:id="1033"/>
      <w:r w:rsidRPr="00240693">
        <w:rPr>
          <w:rFonts w:ascii="Times New Roman" w:eastAsia="Times New Roman" w:hAnsi="Times New Roman" w:cs="Times New Roman"/>
          <w:sz w:val="24"/>
          <w:szCs w:val="24"/>
          <w:lang w:eastAsia="ru-RU"/>
        </w:rPr>
        <w:t>24) проводити не рідше одного разу на 6 місяців контрольний огляд засобів комерційного обліку споживачів відповідно до затверджених графіків;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4" w:name="n2656"/>
      <w:bookmarkEnd w:id="1034"/>
      <w:r w:rsidRPr="00240693">
        <w:rPr>
          <w:rFonts w:ascii="Times New Roman" w:eastAsia="Times New Roman" w:hAnsi="Times New Roman" w:cs="Times New Roman"/>
          <w:sz w:val="24"/>
          <w:szCs w:val="24"/>
          <w:lang w:eastAsia="ru-RU"/>
        </w:rPr>
        <w:t>25) проводити за власний рахунок планову повірку, ремонт і заміну засобів вимірювальної техніки, які перебувають у нього у власності, у терміни, встановлені нормативно-правовими актами, нормативно-технічними документами та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5" w:name="n2657"/>
      <w:bookmarkEnd w:id="1035"/>
      <w:r w:rsidRPr="00240693">
        <w:rPr>
          <w:rFonts w:ascii="Times New Roman" w:eastAsia="Times New Roman" w:hAnsi="Times New Roman" w:cs="Times New Roman"/>
          <w:sz w:val="24"/>
          <w:szCs w:val="24"/>
          <w:lang w:eastAsia="ru-RU"/>
        </w:rPr>
        <w:t>26) розглядати звернення, скарги та претензії споживача щодо надання послуг, пов'язаних з розподілом (передачею) електричної енергії, та приймати з цього приводу рішення у строки, передбачені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6" w:name="n2658"/>
      <w:bookmarkEnd w:id="1036"/>
      <w:r w:rsidRPr="00240693">
        <w:rPr>
          <w:rFonts w:ascii="Times New Roman" w:eastAsia="Times New Roman" w:hAnsi="Times New Roman" w:cs="Times New Roman"/>
          <w:sz w:val="24"/>
          <w:szCs w:val="24"/>
          <w:lang w:eastAsia="ru-RU"/>
        </w:rPr>
        <w:t>27) приймати письмові та усні повідомлення (у тому числі засобами зв'язку) споживачів та інших користувачів системи передачі (розподілу) електричної енергії щодо порушення електропостачання або порушення показників якості електричної енергії, а також вживати заходів до відновлення електропостачання та приведення показників якості електроенергії у відповідність до вимог </w:t>
      </w:r>
      <w:hyperlink r:id="rId495"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 </w:t>
      </w:r>
      <w:hyperlink r:id="rId496"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7" w:name="n2659"/>
      <w:bookmarkEnd w:id="1037"/>
      <w:r w:rsidRPr="00240693">
        <w:rPr>
          <w:rFonts w:ascii="Times New Roman" w:eastAsia="Times New Roman" w:hAnsi="Times New Roman" w:cs="Times New Roman"/>
          <w:sz w:val="24"/>
          <w:szCs w:val="24"/>
          <w:lang w:eastAsia="ru-RU"/>
        </w:rPr>
        <w:t>28) вести облік звернень (заяв, скарг, пропозицій, претензій) споживачів та інших користувачів системи передачі (розподілу), у тому числі щодо якості обслуговування споживачів оператором системи, якості електричної енергії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8" w:name="n2660"/>
      <w:bookmarkEnd w:id="1038"/>
      <w:r w:rsidRPr="00240693">
        <w:rPr>
          <w:rFonts w:ascii="Times New Roman" w:eastAsia="Times New Roman" w:hAnsi="Times New Roman" w:cs="Times New Roman"/>
          <w:sz w:val="24"/>
          <w:szCs w:val="24"/>
          <w:lang w:eastAsia="ru-RU"/>
        </w:rPr>
        <w:t>29) вести облік власних засобів вимірювальної техніки, щодо яких проведено періодичну повірку, обслуговування та ремонт;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39" w:name="n2661"/>
      <w:bookmarkEnd w:id="1039"/>
      <w:r w:rsidRPr="00240693">
        <w:rPr>
          <w:rFonts w:ascii="Times New Roman" w:eastAsia="Times New Roman" w:hAnsi="Times New Roman" w:cs="Times New Roman"/>
          <w:sz w:val="24"/>
          <w:szCs w:val="24"/>
          <w:lang w:eastAsia="ru-RU"/>
        </w:rPr>
        <w:t>30) безоплатно видавати бланки договорів, платіжні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0" w:name="n2662"/>
      <w:bookmarkEnd w:id="1040"/>
      <w:r w:rsidRPr="00240693">
        <w:rPr>
          <w:rFonts w:ascii="Times New Roman" w:eastAsia="Times New Roman" w:hAnsi="Times New Roman" w:cs="Times New Roman"/>
          <w:sz w:val="24"/>
          <w:szCs w:val="24"/>
          <w:lang w:eastAsia="ru-RU"/>
        </w:rPr>
        <w:lastRenderedPageBreak/>
        <w:t>31) безоплатно надавати рекомендації щодо можливості та доцільності використання електричної енергії для опалення, а також щодо енергозбереження та режимів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1" w:name="n2663"/>
      <w:bookmarkEnd w:id="1041"/>
      <w:r w:rsidRPr="00240693">
        <w:rPr>
          <w:rFonts w:ascii="Times New Roman" w:eastAsia="Times New Roman" w:hAnsi="Times New Roman" w:cs="Times New Roman"/>
          <w:sz w:val="24"/>
          <w:szCs w:val="24"/>
          <w:lang w:eastAsia="ru-RU"/>
        </w:rPr>
        <w:t>32) організовувати роботу консультаційних центрів з питань розподілу (передачі) електричної енергії та енергозабезпечення;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2" w:name="n2664"/>
      <w:bookmarkEnd w:id="1042"/>
      <w:r w:rsidRPr="00240693">
        <w:rPr>
          <w:rFonts w:ascii="Times New Roman" w:eastAsia="Times New Roman" w:hAnsi="Times New Roman" w:cs="Times New Roman"/>
          <w:sz w:val="24"/>
          <w:szCs w:val="24"/>
          <w:lang w:eastAsia="ru-RU"/>
        </w:rPr>
        <w:t>33) надавати послуги комерційного обліку у випадках та обсягах, визначених </w:t>
      </w:r>
      <w:hyperlink r:id="rId497"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3" w:name="n2665"/>
      <w:bookmarkEnd w:id="1043"/>
      <w:r w:rsidRPr="00240693">
        <w:rPr>
          <w:rFonts w:ascii="Times New Roman" w:eastAsia="Times New Roman" w:hAnsi="Times New Roman" w:cs="Times New Roman"/>
          <w:sz w:val="24"/>
          <w:szCs w:val="24"/>
          <w:lang w:eastAsia="ru-RU"/>
        </w:rPr>
        <w:t>34) надавати електропостачальнику інформацію та документи у строки та в порядку, передбаченому законодавством України, зокрема інформацію, необхідну електропостачальнику для виконання своїх зобов'язань за договором постачання у тому числі наявну у ОСР інформацію, яку електропостачальник зобов'язаний зазначити у рахунках за електричну енергію та/або на власному офіційному вебсайті в особистому кабінеті споживача відповідно до вимог цих Правил., та відповідними договорами;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4" w:name="n2666"/>
      <w:bookmarkEnd w:id="1044"/>
      <w:r w:rsidRPr="00240693">
        <w:rPr>
          <w:rFonts w:ascii="Times New Roman" w:eastAsia="Times New Roman" w:hAnsi="Times New Roman" w:cs="Times New Roman"/>
          <w:i/>
          <w:iCs/>
          <w:sz w:val="24"/>
          <w:szCs w:val="24"/>
          <w:lang w:eastAsia="ru-RU"/>
        </w:rPr>
        <w:t>{Пункт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98" w:anchor="n127"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9" w:anchor="n5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5" w:name="n2667"/>
      <w:bookmarkEnd w:id="1045"/>
      <w:r w:rsidRPr="00240693">
        <w:rPr>
          <w:rFonts w:ascii="Times New Roman" w:eastAsia="Times New Roman" w:hAnsi="Times New Roman" w:cs="Times New Roman"/>
          <w:sz w:val="24"/>
          <w:szCs w:val="24"/>
          <w:lang w:eastAsia="ru-RU"/>
        </w:rPr>
        <w:t>35) приймати від споживачів та електропостачальників дані про покази розрахункових лічильників електричної енергії та враховувати їх під час визначення обсягів споживання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6" w:name="n3918"/>
      <w:bookmarkEnd w:id="1046"/>
      <w:r w:rsidRPr="00240693">
        <w:rPr>
          <w:rFonts w:ascii="Times New Roman" w:eastAsia="Times New Roman" w:hAnsi="Times New Roman" w:cs="Times New Roman"/>
          <w:sz w:val="24"/>
          <w:szCs w:val="24"/>
          <w:lang w:eastAsia="ru-RU"/>
        </w:rPr>
        <w:t>У випадку відхилення (неврахування) наданих показів розрахункових засобів комерційного обліку електричної енергії, оператор системи має повідомити сторону, що їх надала, про їх відхилення (неврахування) та причину такого відхилення;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7" w:name="n3919"/>
      <w:bookmarkEnd w:id="1047"/>
      <w:r w:rsidRPr="00240693">
        <w:rPr>
          <w:rFonts w:ascii="Times New Roman" w:eastAsia="Times New Roman" w:hAnsi="Times New Roman" w:cs="Times New Roman"/>
          <w:i/>
          <w:iCs/>
          <w:sz w:val="24"/>
          <w:szCs w:val="24"/>
          <w:lang w:eastAsia="ru-RU"/>
        </w:rPr>
        <w:t>{Підпункт пункту 5.1.2 глави 5.1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00" w:anchor="n27"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8" w:name="n2668"/>
      <w:bookmarkEnd w:id="1048"/>
      <w:r w:rsidRPr="00240693">
        <w:rPr>
          <w:rFonts w:ascii="Times New Roman" w:eastAsia="Times New Roman" w:hAnsi="Times New Roman" w:cs="Times New Roman"/>
          <w:i/>
          <w:iCs/>
          <w:sz w:val="24"/>
          <w:szCs w:val="24"/>
          <w:lang w:eastAsia="ru-RU"/>
        </w:rPr>
        <w:t>{Пункт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01" w:anchor="n13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49" w:name="n3923"/>
      <w:bookmarkEnd w:id="1049"/>
      <w:r w:rsidRPr="00240693">
        <w:rPr>
          <w:rFonts w:ascii="Times New Roman" w:eastAsia="Times New Roman" w:hAnsi="Times New Roman" w:cs="Times New Roman"/>
          <w:sz w:val="24"/>
          <w:szCs w:val="24"/>
          <w:lang w:eastAsia="ru-RU"/>
        </w:rPr>
        <w:t>36) вести в електронному вигляді реєстри, передбачені </w:t>
      </w:r>
      <w:hyperlink r:id="rId502" w:anchor="n1079" w:tgtFrame="_blank" w:history="1">
        <w:r w:rsidRPr="00240693">
          <w:rPr>
            <w:rFonts w:ascii="Times New Roman" w:eastAsia="Times New Roman" w:hAnsi="Times New Roman" w:cs="Times New Roman"/>
            <w:color w:val="000099"/>
            <w:sz w:val="24"/>
            <w:szCs w:val="24"/>
            <w:u w:val="single"/>
            <w:lang w:eastAsia="ru-RU"/>
          </w:rPr>
          <w:t>статтею 53</w:t>
        </w:r>
      </w:hyperlink>
      <w:r w:rsidRPr="00240693">
        <w:rPr>
          <w:rFonts w:ascii="Times New Roman" w:eastAsia="Times New Roman" w:hAnsi="Times New Roman" w:cs="Times New Roman"/>
          <w:sz w:val="24"/>
          <w:szCs w:val="24"/>
          <w:lang w:eastAsia="ru-RU"/>
        </w:rPr>
        <w:t> Закону України «Про ринок електричної енергії», </w:t>
      </w:r>
      <w:hyperlink r:id="rId503"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 електричної енергії</w:t>
        </w:r>
      </w:hyperlink>
      <w:r w:rsidRPr="00240693">
        <w:rPr>
          <w:rFonts w:ascii="Times New Roman" w:eastAsia="Times New Roman" w:hAnsi="Times New Roman" w:cs="Times New Roman"/>
          <w:sz w:val="24"/>
          <w:szCs w:val="24"/>
          <w:lang w:eastAsia="ru-RU"/>
        </w:rPr>
        <w:t>, </w:t>
      </w:r>
      <w:hyperlink r:id="rId504" w:anchor="n2213" w:history="1">
        <w:r w:rsidRPr="00240693">
          <w:rPr>
            <w:rFonts w:ascii="Times New Roman" w:eastAsia="Times New Roman" w:hAnsi="Times New Roman" w:cs="Times New Roman"/>
            <w:color w:val="006600"/>
            <w:sz w:val="24"/>
            <w:szCs w:val="24"/>
            <w:u w:val="single"/>
            <w:lang w:eastAsia="ru-RU"/>
          </w:rPr>
          <w:t>пунктами 2.1.18</w:t>
        </w:r>
      </w:hyperlink>
      <w:r w:rsidRPr="00240693">
        <w:rPr>
          <w:rFonts w:ascii="Times New Roman" w:eastAsia="Times New Roman" w:hAnsi="Times New Roman" w:cs="Times New Roman"/>
          <w:sz w:val="24"/>
          <w:szCs w:val="24"/>
          <w:lang w:eastAsia="ru-RU"/>
        </w:rPr>
        <w:t> глави 2.1 розділу ІІ, </w:t>
      </w:r>
      <w:hyperlink r:id="rId505" w:anchor="n2465" w:history="1">
        <w:r w:rsidRPr="00240693">
          <w:rPr>
            <w:rFonts w:ascii="Times New Roman" w:eastAsia="Times New Roman" w:hAnsi="Times New Roman" w:cs="Times New Roman"/>
            <w:color w:val="006600"/>
            <w:sz w:val="24"/>
            <w:szCs w:val="24"/>
            <w:u w:val="single"/>
            <w:lang w:eastAsia="ru-RU"/>
          </w:rPr>
          <w:t>3.2.13</w:t>
        </w:r>
      </w:hyperlink>
      <w:r w:rsidRPr="00240693">
        <w:rPr>
          <w:rFonts w:ascii="Times New Roman" w:eastAsia="Times New Roman" w:hAnsi="Times New Roman" w:cs="Times New Roman"/>
          <w:sz w:val="24"/>
          <w:szCs w:val="24"/>
          <w:lang w:eastAsia="ru-RU"/>
        </w:rPr>
        <w:t> та </w:t>
      </w:r>
      <w:hyperlink r:id="rId506" w:anchor="n2471" w:history="1">
        <w:r w:rsidRPr="00240693">
          <w:rPr>
            <w:rFonts w:ascii="Times New Roman" w:eastAsia="Times New Roman" w:hAnsi="Times New Roman" w:cs="Times New Roman"/>
            <w:color w:val="006600"/>
            <w:sz w:val="24"/>
            <w:szCs w:val="24"/>
            <w:u w:val="single"/>
            <w:lang w:eastAsia="ru-RU"/>
          </w:rPr>
          <w:t>3.2.15</w:t>
        </w:r>
      </w:hyperlink>
      <w:r w:rsidRPr="00240693">
        <w:rPr>
          <w:rFonts w:ascii="Times New Roman" w:eastAsia="Times New Roman" w:hAnsi="Times New Roman" w:cs="Times New Roman"/>
          <w:sz w:val="24"/>
          <w:szCs w:val="24"/>
          <w:lang w:eastAsia="ru-RU"/>
        </w:rPr>
        <w:t> глави 3.2 розділу ІІІ, </w:t>
      </w:r>
      <w:hyperlink r:id="rId507" w:anchor="n2633" w:history="1">
        <w:r w:rsidRPr="00240693">
          <w:rPr>
            <w:rFonts w:ascii="Times New Roman" w:eastAsia="Times New Roman" w:hAnsi="Times New Roman" w:cs="Times New Roman"/>
            <w:color w:val="006600"/>
            <w:sz w:val="24"/>
            <w:szCs w:val="24"/>
            <w:u w:val="single"/>
            <w:lang w:eastAsia="ru-RU"/>
          </w:rPr>
          <w:t>5.1.2</w:t>
        </w:r>
      </w:hyperlink>
      <w:r w:rsidRPr="00240693">
        <w:rPr>
          <w:rFonts w:ascii="Times New Roman" w:eastAsia="Times New Roman" w:hAnsi="Times New Roman" w:cs="Times New Roman"/>
          <w:sz w:val="24"/>
          <w:szCs w:val="24"/>
          <w:lang w:eastAsia="ru-RU"/>
        </w:rPr>
        <w:t> глави 5.1 розділу V, </w:t>
      </w:r>
      <w:hyperlink r:id="rId508" w:anchor="n2891" w:history="1">
        <w:r w:rsidRPr="00240693">
          <w:rPr>
            <w:rFonts w:ascii="Times New Roman" w:eastAsia="Times New Roman" w:hAnsi="Times New Roman" w:cs="Times New Roman"/>
            <w:color w:val="006600"/>
            <w:sz w:val="24"/>
            <w:szCs w:val="24"/>
            <w:u w:val="single"/>
            <w:lang w:eastAsia="ru-RU"/>
          </w:rPr>
          <w:t>6.1.3</w:t>
        </w:r>
      </w:hyperlink>
      <w:r w:rsidRPr="00240693">
        <w:rPr>
          <w:rFonts w:ascii="Times New Roman" w:eastAsia="Times New Roman" w:hAnsi="Times New Roman" w:cs="Times New Roman"/>
          <w:sz w:val="24"/>
          <w:szCs w:val="24"/>
          <w:lang w:eastAsia="ru-RU"/>
        </w:rPr>
        <w:t>, </w:t>
      </w:r>
      <w:hyperlink r:id="rId509" w:anchor="n2947" w:history="1">
        <w:r w:rsidRPr="00240693">
          <w:rPr>
            <w:rFonts w:ascii="Times New Roman" w:eastAsia="Times New Roman" w:hAnsi="Times New Roman" w:cs="Times New Roman"/>
            <w:color w:val="006600"/>
            <w:sz w:val="24"/>
            <w:szCs w:val="24"/>
            <w:u w:val="single"/>
            <w:lang w:eastAsia="ru-RU"/>
          </w:rPr>
          <w:t>6.1.19</w:t>
        </w:r>
      </w:hyperlink>
      <w:r w:rsidRPr="00240693">
        <w:rPr>
          <w:rFonts w:ascii="Times New Roman" w:eastAsia="Times New Roman" w:hAnsi="Times New Roman" w:cs="Times New Roman"/>
          <w:sz w:val="24"/>
          <w:szCs w:val="24"/>
          <w:lang w:eastAsia="ru-RU"/>
        </w:rPr>
        <w:t>, </w:t>
      </w:r>
      <w:hyperlink r:id="rId510" w:anchor="n2958" w:history="1">
        <w:r w:rsidRPr="00240693">
          <w:rPr>
            <w:rFonts w:ascii="Times New Roman" w:eastAsia="Times New Roman" w:hAnsi="Times New Roman" w:cs="Times New Roman"/>
            <w:color w:val="006600"/>
            <w:sz w:val="24"/>
            <w:szCs w:val="24"/>
            <w:u w:val="single"/>
            <w:lang w:eastAsia="ru-RU"/>
          </w:rPr>
          <w:t>6.1.24</w:t>
        </w:r>
      </w:hyperlink>
      <w:r w:rsidRPr="00240693">
        <w:rPr>
          <w:rFonts w:ascii="Times New Roman" w:eastAsia="Times New Roman" w:hAnsi="Times New Roman" w:cs="Times New Roman"/>
          <w:sz w:val="24"/>
          <w:szCs w:val="24"/>
          <w:lang w:eastAsia="ru-RU"/>
        </w:rPr>
        <w:t>, </w:t>
      </w:r>
      <w:hyperlink r:id="rId511" w:anchor="n2960" w:history="1">
        <w:r w:rsidRPr="00240693">
          <w:rPr>
            <w:rFonts w:ascii="Times New Roman" w:eastAsia="Times New Roman" w:hAnsi="Times New Roman" w:cs="Times New Roman"/>
            <w:color w:val="006600"/>
            <w:sz w:val="24"/>
            <w:szCs w:val="24"/>
            <w:u w:val="single"/>
            <w:lang w:eastAsia="ru-RU"/>
          </w:rPr>
          <w:t>6.1.26</w:t>
        </w:r>
      </w:hyperlink>
      <w:r w:rsidRPr="00240693">
        <w:rPr>
          <w:rFonts w:ascii="Times New Roman" w:eastAsia="Times New Roman" w:hAnsi="Times New Roman" w:cs="Times New Roman"/>
          <w:sz w:val="24"/>
          <w:szCs w:val="24"/>
          <w:lang w:eastAsia="ru-RU"/>
        </w:rPr>
        <w:t> глави 6.1 та </w:t>
      </w:r>
      <w:hyperlink r:id="rId512" w:anchor="n2965" w:history="1">
        <w:r w:rsidRPr="00240693">
          <w:rPr>
            <w:rFonts w:ascii="Times New Roman" w:eastAsia="Times New Roman" w:hAnsi="Times New Roman" w:cs="Times New Roman"/>
            <w:color w:val="006600"/>
            <w:sz w:val="24"/>
            <w:szCs w:val="24"/>
            <w:u w:val="single"/>
            <w:lang w:eastAsia="ru-RU"/>
          </w:rPr>
          <w:t>6.2.2</w:t>
        </w:r>
      </w:hyperlink>
      <w:r w:rsidRPr="00240693">
        <w:rPr>
          <w:rFonts w:ascii="Times New Roman" w:eastAsia="Times New Roman" w:hAnsi="Times New Roman" w:cs="Times New Roman"/>
          <w:sz w:val="24"/>
          <w:szCs w:val="24"/>
          <w:lang w:eastAsia="ru-RU"/>
        </w:rPr>
        <w:t>, </w:t>
      </w:r>
      <w:hyperlink r:id="rId513" w:anchor="n2975" w:history="1">
        <w:r w:rsidRPr="00240693">
          <w:rPr>
            <w:rFonts w:ascii="Times New Roman" w:eastAsia="Times New Roman" w:hAnsi="Times New Roman" w:cs="Times New Roman"/>
            <w:color w:val="006600"/>
            <w:sz w:val="24"/>
            <w:szCs w:val="24"/>
            <w:u w:val="single"/>
            <w:lang w:eastAsia="ru-RU"/>
          </w:rPr>
          <w:t>6.2.5</w:t>
        </w:r>
      </w:hyperlink>
      <w:r w:rsidRPr="00240693">
        <w:rPr>
          <w:rFonts w:ascii="Times New Roman" w:eastAsia="Times New Roman" w:hAnsi="Times New Roman" w:cs="Times New Roman"/>
          <w:sz w:val="24"/>
          <w:szCs w:val="24"/>
          <w:lang w:eastAsia="ru-RU"/>
        </w:rPr>
        <w:t>, </w:t>
      </w:r>
      <w:hyperlink r:id="rId514" w:anchor="n2978" w:history="1">
        <w:r w:rsidRPr="00240693">
          <w:rPr>
            <w:rFonts w:ascii="Times New Roman" w:eastAsia="Times New Roman" w:hAnsi="Times New Roman" w:cs="Times New Roman"/>
            <w:color w:val="006600"/>
            <w:sz w:val="24"/>
            <w:szCs w:val="24"/>
            <w:u w:val="single"/>
            <w:lang w:eastAsia="ru-RU"/>
          </w:rPr>
          <w:t>6.2.6</w:t>
        </w:r>
      </w:hyperlink>
      <w:r w:rsidRPr="00240693">
        <w:rPr>
          <w:rFonts w:ascii="Times New Roman" w:eastAsia="Times New Roman" w:hAnsi="Times New Roman" w:cs="Times New Roman"/>
          <w:sz w:val="24"/>
          <w:szCs w:val="24"/>
          <w:lang w:eastAsia="ru-RU"/>
        </w:rPr>
        <w:t> глави 6.2 розділу VІ, </w:t>
      </w:r>
      <w:hyperlink r:id="rId515" w:anchor="n3138" w:history="1">
        <w:r w:rsidRPr="00240693">
          <w:rPr>
            <w:rFonts w:ascii="Times New Roman" w:eastAsia="Times New Roman" w:hAnsi="Times New Roman" w:cs="Times New Roman"/>
            <w:color w:val="006600"/>
            <w:sz w:val="24"/>
            <w:szCs w:val="24"/>
            <w:u w:val="single"/>
            <w:lang w:eastAsia="ru-RU"/>
          </w:rPr>
          <w:t>8.3.7</w:t>
        </w:r>
      </w:hyperlink>
      <w:r w:rsidRPr="00240693">
        <w:rPr>
          <w:rFonts w:ascii="Times New Roman" w:eastAsia="Times New Roman" w:hAnsi="Times New Roman" w:cs="Times New Roman"/>
          <w:sz w:val="24"/>
          <w:szCs w:val="24"/>
          <w:lang w:eastAsia="ru-RU"/>
        </w:rPr>
        <w:t>, </w:t>
      </w:r>
      <w:hyperlink r:id="rId516" w:anchor="n3153" w:history="1">
        <w:r w:rsidRPr="00240693">
          <w:rPr>
            <w:rFonts w:ascii="Times New Roman" w:eastAsia="Times New Roman" w:hAnsi="Times New Roman" w:cs="Times New Roman"/>
            <w:color w:val="006600"/>
            <w:sz w:val="24"/>
            <w:szCs w:val="24"/>
            <w:u w:val="single"/>
            <w:lang w:eastAsia="ru-RU"/>
          </w:rPr>
          <w:t>8.3.10</w:t>
        </w:r>
      </w:hyperlink>
      <w:r w:rsidRPr="00240693">
        <w:rPr>
          <w:rFonts w:ascii="Times New Roman" w:eastAsia="Times New Roman" w:hAnsi="Times New Roman" w:cs="Times New Roman"/>
          <w:sz w:val="24"/>
          <w:szCs w:val="24"/>
          <w:lang w:eastAsia="ru-RU"/>
        </w:rPr>
        <w:t> глави 8.3 розділу VІІІ та </w:t>
      </w:r>
      <w:hyperlink r:id="rId517" w:anchor="n3887" w:history="1">
        <w:r w:rsidRPr="00240693">
          <w:rPr>
            <w:rFonts w:ascii="Times New Roman" w:eastAsia="Times New Roman" w:hAnsi="Times New Roman" w:cs="Times New Roman"/>
            <w:color w:val="006600"/>
            <w:sz w:val="24"/>
            <w:szCs w:val="24"/>
            <w:u w:val="single"/>
            <w:lang w:eastAsia="ru-RU"/>
          </w:rPr>
          <w:t>10.1.3</w:t>
        </w:r>
      </w:hyperlink>
      <w:r w:rsidRPr="00240693">
        <w:rPr>
          <w:rFonts w:ascii="Times New Roman" w:eastAsia="Times New Roman" w:hAnsi="Times New Roman" w:cs="Times New Roman"/>
          <w:sz w:val="24"/>
          <w:szCs w:val="24"/>
          <w:lang w:eastAsia="ru-RU"/>
        </w:rPr>
        <w:t> глави 10.1 розділу Х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0" w:name="n3925"/>
      <w:bookmarkEnd w:id="1050"/>
      <w:r w:rsidRPr="00240693">
        <w:rPr>
          <w:rFonts w:ascii="Times New Roman" w:eastAsia="Times New Roman" w:hAnsi="Times New Roman" w:cs="Times New Roman"/>
          <w:i/>
          <w:iCs/>
          <w:sz w:val="24"/>
          <w:szCs w:val="24"/>
          <w:lang w:eastAsia="ru-RU"/>
        </w:rPr>
        <w:t>{Пункт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18" w:anchor="n29"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1" w:name="n3924"/>
      <w:bookmarkEnd w:id="1051"/>
      <w:r w:rsidRPr="00240693">
        <w:rPr>
          <w:rFonts w:ascii="Times New Roman" w:eastAsia="Times New Roman" w:hAnsi="Times New Roman" w:cs="Times New Roman"/>
          <w:sz w:val="24"/>
          <w:szCs w:val="24"/>
          <w:lang w:eastAsia="ru-RU"/>
        </w:rPr>
        <w:t>37) щомісяця надавати електропостачальнику інформацію про значення попередніх та поточних показів засобу вимірюваної техніки по кожному EIC-коду та обсяги споживання, у тому числі за періодами часу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2" w:name="n3921"/>
      <w:bookmarkEnd w:id="1052"/>
      <w:r w:rsidRPr="00240693">
        <w:rPr>
          <w:rFonts w:ascii="Times New Roman" w:eastAsia="Times New Roman" w:hAnsi="Times New Roman" w:cs="Times New Roman"/>
          <w:i/>
          <w:iCs/>
          <w:sz w:val="24"/>
          <w:szCs w:val="24"/>
          <w:lang w:eastAsia="ru-RU"/>
        </w:rPr>
        <w:t>{Пункт 5.1.2 глави 5.1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19" w:anchor="n29"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3" w:name="n2669"/>
      <w:bookmarkEnd w:id="1053"/>
      <w:r w:rsidRPr="00240693">
        <w:rPr>
          <w:rFonts w:ascii="Times New Roman" w:eastAsia="Times New Roman" w:hAnsi="Times New Roman" w:cs="Times New Roman"/>
          <w:sz w:val="24"/>
          <w:szCs w:val="24"/>
          <w:lang w:eastAsia="ru-RU"/>
        </w:rPr>
        <w:t>5.1.3. Представник оператора системи під час зняття показів засобів комерційного обліку, заміни засобів комерційного обліку та інших дій, що виконуються відповідно до цих Правил, зобов'язаний пред'явити своє службове посвідчення.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4" w:name="n2670"/>
      <w:bookmarkEnd w:id="1054"/>
      <w:r w:rsidRPr="00240693">
        <w:rPr>
          <w:rFonts w:ascii="Times New Roman" w:eastAsia="Times New Roman" w:hAnsi="Times New Roman" w:cs="Times New Roman"/>
          <w:sz w:val="24"/>
          <w:szCs w:val="24"/>
          <w:lang w:eastAsia="ru-RU"/>
        </w:rPr>
        <w:t>5.1.4. Оператор системи несе відповідальність у порядку, передбаченому законодавством України, за завдані споживачу та/або електропостачальнику, іншому учаснику роздрібного ринку збитки внаслідок порушення ним умов договору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5" w:name="n2671"/>
      <w:bookmarkEnd w:id="1055"/>
      <w:r w:rsidRPr="00240693">
        <w:rPr>
          <w:rFonts w:ascii="Times New Roman" w:eastAsia="Times New Roman" w:hAnsi="Times New Roman" w:cs="Times New Roman"/>
          <w:sz w:val="24"/>
          <w:szCs w:val="24"/>
          <w:lang w:eastAsia="ru-RU"/>
        </w:rPr>
        <w:t>5.1.5. У разі переривання електропостачання, спричиненого неправомірними діями (бездіяльністю) оператора системи, він несе відповідальність перед споживачем та електропостачальником електричної енергії згідно з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6" w:name="n2672"/>
      <w:bookmarkEnd w:id="1056"/>
      <w:r w:rsidRPr="00240693">
        <w:rPr>
          <w:rFonts w:ascii="Times New Roman" w:eastAsia="Times New Roman" w:hAnsi="Times New Roman" w:cs="Times New Roman"/>
          <w:sz w:val="24"/>
          <w:szCs w:val="24"/>
          <w:lang w:eastAsia="ru-RU"/>
        </w:rPr>
        <w:lastRenderedPageBreak/>
        <w:t>Оператор системи несе відповідальність за дотримання умов договору та цих Правил щодо припинення або часткового обмеження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7" w:name="n2673"/>
      <w:bookmarkEnd w:id="1057"/>
      <w:r w:rsidRPr="00240693">
        <w:rPr>
          <w:rFonts w:ascii="Times New Roman" w:eastAsia="Times New Roman" w:hAnsi="Times New Roman" w:cs="Times New Roman"/>
          <w:sz w:val="24"/>
          <w:szCs w:val="24"/>
          <w:lang w:eastAsia="ru-RU"/>
        </w:rPr>
        <w:t>5.1.6. У разі розподілу (передачі) електричної енергії, параметри якості якої перебувають поза межами показників, зазначених у відповідному договорі про надання послуг з розподілу (передачі) електричної енергії, оператор системи несе перед споживачем відповідальність, передбачену умовами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8" w:name="n2674"/>
      <w:bookmarkEnd w:id="1058"/>
      <w:r w:rsidRPr="00240693">
        <w:rPr>
          <w:rFonts w:ascii="Times New Roman" w:eastAsia="Times New Roman" w:hAnsi="Times New Roman" w:cs="Times New Roman"/>
          <w:sz w:val="24"/>
          <w:szCs w:val="24"/>
          <w:lang w:eastAsia="ru-RU"/>
        </w:rPr>
        <w:t>Оператор системи не несе відповідальності перед споживачем за розподіл (передачу) електричної енергії, яка не відповідає показникам якості електричної енергії, за той час, протягом якого споживач не дотримувався встановленого договором режиму електроспоживання, допускав перевищення дозволеної (договірної) величини електричної потужності та не виконував інші умови договору, що підтверджено відповідними документами.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59" w:name="n2675"/>
      <w:bookmarkEnd w:id="1059"/>
      <w:r w:rsidRPr="00240693">
        <w:rPr>
          <w:rFonts w:ascii="Times New Roman" w:eastAsia="Times New Roman" w:hAnsi="Times New Roman" w:cs="Times New Roman"/>
          <w:sz w:val="24"/>
          <w:szCs w:val="24"/>
          <w:lang w:eastAsia="ru-RU"/>
        </w:rPr>
        <w:t>5.1.7. Оператор системи розподілу несе відповідальність за дотримання показників якості електропостачання за умовами договору споживача про надання послуг з розподілу електричної енергії перед споживачем, електроустановки якого приєднані до мереж основного споживача. Якщо недотримання показників якості електропостачання в точці приєднання субспоживача виникло внаслідок дії чи бездіяльності основного споживача, оператор системи розподілу має право вимагати від основного споживача відшкодування збитків, що виникли за зобов'язаннями оператора перед субспоживачем.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0" w:name="n2676"/>
      <w:bookmarkEnd w:id="1060"/>
      <w:r w:rsidRPr="00240693">
        <w:rPr>
          <w:rFonts w:ascii="Times New Roman" w:eastAsia="Times New Roman" w:hAnsi="Times New Roman" w:cs="Times New Roman"/>
          <w:sz w:val="24"/>
          <w:szCs w:val="24"/>
          <w:lang w:eastAsia="ru-RU"/>
        </w:rPr>
        <w:t>5.1.8. Оператор системи розподілу не несе відповідальності за дотримання показників якості електропостачання перед користувачами, електроустановки яких приєднані до малої системи розподілу, яке виникло внаслідок дій або бездіяльності оператора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1" w:name="n2677"/>
      <w:bookmarkEnd w:id="1061"/>
      <w:r w:rsidRPr="00240693">
        <w:rPr>
          <w:rFonts w:ascii="Times New Roman" w:eastAsia="Times New Roman" w:hAnsi="Times New Roman" w:cs="Times New Roman"/>
          <w:sz w:val="24"/>
          <w:szCs w:val="24"/>
          <w:lang w:eastAsia="ru-RU"/>
        </w:rPr>
        <w:t>Оператор системи розподілу зобов'язаний відшкодувати збитки оператору малої системи розподілу у разі недотримання оператором системи розподілу показників якості електропостачання у точці приєднання оператора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2" w:name="n2678"/>
      <w:bookmarkEnd w:id="1062"/>
      <w:r w:rsidRPr="00240693">
        <w:rPr>
          <w:rFonts w:ascii="Times New Roman" w:eastAsia="Times New Roman" w:hAnsi="Times New Roman" w:cs="Times New Roman"/>
          <w:sz w:val="24"/>
          <w:szCs w:val="24"/>
          <w:lang w:eastAsia="ru-RU"/>
        </w:rPr>
        <w:t>5.1.9. Оператор системи не несе відповідальності за майнову шкоду, заподіяну споживачу або третім особам внаслідок припинення або обмеження у постачанні електричної енергії, та матеріальні збитки, які викликані: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3" w:name="n2679"/>
      <w:bookmarkEnd w:id="1063"/>
      <w:r w:rsidRPr="00240693">
        <w:rPr>
          <w:rFonts w:ascii="Times New Roman" w:eastAsia="Times New Roman" w:hAnsi="Times New Roman" w:cs="Times New Roman"/>
          <w:sz w:val="24"/>
          <w:szCs w:val="24"/>
          <w:lang w:eastAsia="ru-RU"/>
        </w:rPr>
        <w:t>1) протиправними діями третіх 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4" w:name="n2680"/>
      <w:bookmarkEnd w:id="1064"/>
      <w:r w:rsidRPr="00240693">
        <w:rPr>
          <w:rFonts w:ascii="Times New Roman" w:eastAsia="Times New Roman" w:hAnsi="Times New Roman" w:cs="Times New Roman"/>
          <w:sz w:val="24"/>
          <w:szCs w:val="24"/>
          <w:lang w:eastAsia="ru-RU"/>
        </w:rPr>
        <w:t>2) форс-мажорними обставинами (наявність форс-мажорних обставин підтверджується відповідним актом);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5" w:name="n2681"/>
      <w:bookmarkEnd w:id="1065"/>
      <w:r w:rsidRPr="00240693">
        <w:rPr>
          <w:rFonts w:ascii="Times New Roman" w:eastAsia="Times New Roman" w:hAnsi="Times New Roman" w:cs="Times New Roman"/>
          <w:sz w:val="24"/>
          <w:szCs w:val="24"/>
          <w:lang w:eastAsia="ru-RU"/>
        </w:rPr>
        <w:t>3) некваліфікованими діями споживача та/або персоналу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6" w:name="n2682"/>
      <w:bookmarkEnd w:id="1066"/>
      <w:r w:rsidRPr="00240693">
        <w:rPr>
          <w:rFonts w:ascii="Times New Roman" w:eastAsia="Times New Roman" w:hAnsi="Times New Roman" w:cs="Times New Roman"/>
          <w:sz w:val="24"/>
          <w:szCs w:val="24"/>
          <w:lang w:eastAsia="ru-RU"/>
        </w:rPr>
        <w:t>4) припиненням або обмеженням електропостачання, здійсненим у порядку, встановленому цими Правилами, та/або застосованим відповідно до законодавства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7" w:name="n2683"/>
      <w:bookmarkEnd w:id="1067"/>
      <w:r w:rsidRPr="00240693">
        <w:rPr>
          <w:rFonts w:ascii="Times New Roman" w:eastAsia="Times New Roman" w:hAnsi="Times New Roman" w:cs="Times New Roman"/>
          <w:sz w:val="24"/>
          <w:szCs w:val="24"/>
          <w:lang w:eastAsia="ru-RU"/>
        </w:rPr>
        <w:t>5) пошкодженням устаткування споживача, що спричинило відключення, у тому числі автоматичне, лінії живлення;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8" w:name="n2684"/>
      <w:bookmarkEnd w:id="1068"/>
      <w:r w:rsidRPr="00240693">
        <w:rPr>
          <w:rFonts w:ascii="Times New Roman" w:eastAsia="Times New Roman" w:hAnsi="Times New Roman" w:cs="Times New Roman"/>
          <w:sz w:val="24"/>
          <w:szCs w:val="24"/>
          <w:lang w:eastAsia="ru-RU"/>
        </w:rPr>
        <w:t>6) недотриманням споживачем установленого договором режиму електроспоживання та перевищення договірної величини електричної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69" w:name="n2685"/>
      <w:bookmarkEnd w:id="1069"/>
      <w:r w:rsidRPr="00240693">
        <w:rPr>
          <w:rFonts w:ascii="Times New Roman" w:eastAsia="Times New Roman" w:hAnsi="Times New Roman" w:cs="Times New Roman"/>
          <w:sz w:val="24"/>
          <w:szCs w:val="24"/>
          <w:lang w:eastAsia="ru-RU"/>
        </w:rPr>
        <w:t>7) перервами в електропостачанні споживача при спрацюванні пристроїв протиаварійної автоматики автоматичного частотного розвантаження (АЧР), а також системи автоматичного відключення навантаження (САВН), яка має автоматичний і ручний запуск, на час, передбачений нормативними документами, для забезпечення сталої роботи енергосистеми та на час, що необхідний для стабілізації режиму роботи енергосистеми.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0" w:name="n2686"/>
      <w:bookmarkEnd w:id="1070"/>
      <w:r w:rsidRPr="00240693">
        <w:rPr>
          <w:rFonts w:ascii="Times New Roman" w:eastAsia="Times New Roman" w:hAnsi="Times New Roman" w:cs="Times New Roman"/>
          <w:sz w:val="24"/>
          <w:szCs w:val="24"/>
          <w:lang w:eastAsia="ru-RU"/>
        </w:rPr>
        <w:t>Сторони можуть передбачити в умовах договору, які саме умови мають бути підтверджені документально.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1" w:name="n2687"/>
      <w:bookmarkEnd w:id="1071"/>
      <w:r w:rsidRPr="00240693">
        <w:rPr>
          <w:rFonts w:ascii="Times New Roman" w:eastAsia="Times New Roman" w:hAnsi="Times New Roman" w:cs="Times New Roman"/>
          <w:sz w:val="24"/>
          <w:szCs w:val="24"/>
          <w:lang w:eastAsia="ru-RU"/>
        </w:rPr>
        <w:t>5.1.10. Оператор системи забезпечує присвоєння ЕІС-кодів точкам комерційного обліку споживачів малої системи розподілу і доводить інформацію про присвоєні ЕІС-коди до відома користувачів цих систем.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2" w:name="n2688"/>
      <w:bookmarkEnd w:id="1072"/>
      <w:r w:rsidRPr="00240693">
        <w:rPr>
          <w:rFonts w:ascii="Times New Roman" w:eastAsia="Times New Roman" w:hAnsi="Times New Roman" w:cs="Times New Roman"/>
          <w:sz w:val="24"/>
          <w:szCs w:val="24"/>
          <w:lang w:eastAsia="ru-RU"/>
        </w:rPr>
        <w:t xml:space="preserve">5.1.11. Оператор системи укладає передбачені законодавством у сфері енергетики договори з користувачами системи розподілу (передачі) електричної енергії: власниками розподіленої генерації, основним споживачем, малою системою розподілу, електропостачальником, споживачем, суміжним </w:t>
      </w:r>
      <w:r w:rsidRPr="00240693">
        <w:rPr>
          <w:rFonts w:ascii="Times New Roman" w:eastAsia="Times New Roman" w:hAnsi="Times New Roman" w:cs="Times New Roman"/>
          <w:sz w:val="24"/>
          <w:szCs w:val="24"/>
          <w:lang w:eastAsia="ru-RU"/>
        </w:rPr>
        <w:lastRenderedPageBreak/>
        <w:t>оператором системи чи власником мереж відповідно до цих Правил, </w:t>
      </w:r>
      <w:hyperlink r:id="rId520"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 </w:t>
      </w:r>
      <w:hyperlink r:id="rId521"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073" w:name="n2689"/>
      <w:bookmarkEnd w:id="1073"/>
      <w:r w:rsidRPr="00240693">
        <w:rPr>
          <w:rFonts w:ascii="Times New Roman" w:eastAsia="Times New Roman" w:hAnsi="Times New Roman" w:cs="Times New Roman"/>
          <w:b/>
          <w:bCs/>
          <w:sz w:val="28"/>
          <w:szCs w:val="28"/>
          <w:lang w:eastAsia="ru-RU"/>
        </w:rPr>
        <w:t>5.2. Права, обов'язки та відповідальність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4" w:name="n2690"/>
      <w:bookmarkEnd w:id="1074"/>
      <w:r w:rsidRPr="00240693">
        <w:rPr>
          <w:rFonts w:ascii="Times New Roman" w:eastAsia="Times New Roman" w:hAnsi="Times New Roman" w:cs="Times New Roman"/>
          <w:sz w:val="24"/>
          <w:szCs w:val="24"/>
          <w:lang w:eastAsia="ru-RU"/>
        </w:rPr>
        <w:t>5.2.1. Електропостачальник має право: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5" w:name="n2691"/>
      <w:bookmarkEnd w:id="1075"/>
      <w:r w:rsidRPr="00240693">
        <w:rPr>
          <w:rFonts w:ascii="Times New Roman" w:eastAsia="Times New Roman" w:hAnsi="Times New Roman" w:cs="Times New Roman"/>
          <w:sz w:val="24"/>
          <w:szCs w:val="24"/>
          <w:lang w:eastAsia="ru-RU"/>
        </w:rPr>
        <w:t>1) на своєчасне та в повному обсязі отримання коштів за продану електричну енергію відповідно до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6" w:name="n2692"/>
      <w:bookmarkEnd w:id="1076"/>
      <w:r w:rsidRPr="00240693">
        <w:rPr>
          <w:rFonts w:ascii="Times New Roman" w:eastAsia="Times New Roman" w:hAnsi="Times New Roman" w:cs="Times New Roman"/>
          <w:sz w:val="24"/>
          <w:szCs w:val="24"/>
          <w:lang w:eastAsia="ru-RU"/>
        </w:rPr>
        <w:t>2) звертатися до оператора системи щодо відключення (обмеження) електроживлення споживача у випадках, визначених цими Правилами, крім випадків постачання вразливим споживачам, визначених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7" w:name="n2693"/>
      <w:bookmarkEnd w:id="1077"/>
      <w:r w:rsidRPr="00240693">
        <w:rPr>
          <w:rFonts w:ascii="Times New Roman" w:eastAsia="Times New Roman" w:hAnsi="Times New Roman" w:cs="Times New Roman"/>
          <w:sz w:val="24"/>
          <w:szCs w:val="24"/>
          <w:lang w:eastAsia="ru-RU"/>
        </w:rPr>
        <w:t>3) звертатися до оператора системи щодо відновлення електроживлення споживачу у випадках, визначених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8" w:name="n2694"/>
      <w:bookmarkEnd w:id="1078"/>
      <w:r w:rsidRPr="00240693">
        <w:rPr>
          <w:rFonts w:ascii="Times New Roman" w:eastAsia="Times New Roman" w:hAnsi="Times New Roman" w:cs="Times New Roman"/>
          <w:sz w:val="24"/>
          <w:szCs w:val="24"/>
          <w:lang w:eastAsia="ru-RU"/>
        </w:rPr>
        <w:t>4) на недискримінаційний доступ до систем розподілу та передачі на підставі договору з оператором системи відповідно до вимог </w:t>
      </w:r>
      <w:hyperlink r:id="rId522"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w:t>
      </w:r>
      <w:hyperlink r:id="rId523"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79" w:name="n2695"/>
      <w:bookmarkEnd w:id="1079"/>
      <w:r w:rsidRPr="00240693">
        <w:rPr>
          <w:rFonts w:ascii="Times New Roman" w:eastAsia="Times New Roman" w:hAnsi="Times New Roman" w:cs="Times New Roman"/>
          <w:sz w:val="24"/>
          <w:szCs w:val="24"/>
          <w:lang w:eastAsia="ru-RU"/>
        </w:rPr>
        <w:t>5) при застосуванні процедур зміни/заміни електропостачальника отримувати від оператора системи інформацію про споживачів, приєднаних до його системи, яким електропостачальник планує здійснювати продаж електричної енергії, в обсягах та порядку, визначених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0" w:name="n2696"/>
      <w:bookmarkEnd w:id="1080"/>
      <w:r w:rsidRPr="00240693">
        <w:rPr>
          <w:rFonts w:ascii="Times New Roman" w:eastAsia="Times New Roman" w:hAnsi="Times New Roman" w:cs="Times New Roman"/>
          <w:sz w:val="24"/>
          <w:szCs w:val="24"/>
          <w:lang w:eastAsia="ru-RU"/>
        </w:rPr>
        <w:t>6) на отримання відповідно до умов договору інформації від оператора системи про застосування графіків обмеження споживання електричної енергії, обмеження споживання електричної потужності, аварійних відключень споживачів електричної енергії, час їх початку та закінчення, величину зниження споживання електричної енергії та потужності, планові ремонтні роботи в електричних мережах, що спричиняють перерву в електропостачанні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1" w:name="n2697"/>
      <w:bookmarkEnd w:id="1081"/>
      <w:r w:rsidRPr="00240693">
        <w:rPr>
          <w:rFonts w:ascii="Times New Roman" w:eastAsia="Times New Roman" w:hAnsi="Times New Roman" w:cs="Times New Roman"/>
          <w:sz w:val="24"/>
          <w:szCs w:val="24"/>
          <w:lang w:eastAsia="ru-RU"/>
        </w:rPr>
        <w:t>7) на безперешкодний доступ (за пред'явленням службового посвідчення) до розрахункових засобів комерційного обліку електричної енергії, що встановлені на об'єктах споживачів, для візуального або автоматизованого зняття показів розрахункових засобів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2" w:name="n2698"/>
      <w:bookmarkEnd w:id="1082"/>
      <w:r w:rsidRPr="00240693">
        <w:rPr>
          <w:rFonts w:ascii="Times New Roman" w:eastAsia="Times New Roman" w:hAnsi="Times New Roman" w:cs="Times New Roman"/>
          <w:sz w:val="24"/>
          <w:szCs w:val="24"/>
          <w:lang w:eastAsia="ru-RU"/>
        </w:rPr>
        <w:t>8) на стягнення пені та застосування інших санкцій за несвоєчасну оплату спожитої електричної енергії відповідно до вимог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3" w:name="n2699"/>
      <w:bookmarkEnd w:id="1083"/>
      <w:r w:rsidRPr="00240693">
        <w:rPr>
          <w:rFonts w:ascii="Times New Roman" w:eastAsia="Times New Roman" w:hAnsi="Times New Roman" w:cs="Times New Roman"/>
          <w:sz w:val="24"/>
          <w:szCs w:val="24"/>
          <w:lang w:eastAsia="ru-RU"/>
        </w:rPr>
        <w:t>9) на всі види забезпечення виконання зобов'язань споживачем щодо оплати договірних обсягів споживання електричної енергії у формі і видах, передбачених законодавством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4" w:name="n2700"/>
      <w:bookmarkEnd w:id="1084"/>
      <w:r w:rsidRPr="00240693">
        <w:rPr>
          <w:rFonts w:ascii="Times New Roman" w:eastAsia="Times New Roman" w:hAnsi="Times New Roman" w:cs="Times New Roman"/>
          <w:i/>
          <w:iCs/>
          <w:sz w:val="24"/>
          <w:szCs w:val="24"/>
          <w:lang w:eastAsia="ru-RU"/>
        </w:rPr>
        <w:t>{Підпункт 10 пункту 5.2.1 глави 5.2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24" w:anchor="n40"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5" w:name="n2701"/>
      <w:bookmarkEnd w:id="1085"/>
      <w:r w:rsidRPr="00240693">
        <w:rPr>
          <w:rFonts w:ascii="Times New Roman" w:eastAsia="Times New Roman" w:hAnsi="Times New Roman" w:cs="Times New Roman"/>
          <w:sz w:val="24"/>
          <w:szCs w:val="24"/>
          <w:lang w:eastAsia="ru-RU"/>
        </w:rPr>
        <w:t>10) на відшкодування збитків, які виникли через дії чи бездіяльність споживача, іншого електропостачальника, власника мереж, оператора малої системи розподілу, оператора системи, постачальника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6" w:name="n2702"/>
      <w:bookmarkEnd w:id="1086"/>
      <w:r w:rsidRPr="00240693">
        <w:rPr>
          <w:rFonts w:ascii="Times New Roman" w:eastAsia="Times New Roman" w:hAnsi="Times New Roman" w:cs="Times New Roman"/>
          <w:sz w:val="24"/>
          <w:szCs w:val="24"/>
          <w:lang w:eastAsia="ru-RU"/>
        </w:rPr>
        <w:t>11) створити можливість функціонування в мережі Інтернет на власному офіційному вебсайті особистого кабінету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7" w:name="n2703"/>
      <w:bookmarkEnd w:id="1087"/>
      <w:r w:rsidRPr="00240693">
        <w:rPr>
          <w:rFonts w:ascii="Times New Roman" w:eastAsia="Times New Roman" w:hAnsi="Times New Roman" w:cs="Times New Roman"/>
          <w:sz w:val="24"/>
          <w:szCs w:val="24"/>
          <w:lang w:eastAsia="ru-RU"/>
        </w:rPr>
        <w:t>12) купівлі-продажу електроенергії за двосторонніми договорами та на організованих сегментах ринку з метою її постачання споживачам та надання послуг з управління попитом;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8" w:name="n2704"/>
      <w:bookmarkEnd w:id="1088"/>
      <w:r w:rsidRPr="00240693">
        <w:rPr>
          <w:rFonts w:ascii="Times New Roman" w:eastAsia="Times New Roman" w:hAnsi="Times New Roman" w:cs="Times New Roman"/>
          <w:sz w:val="24"/>
          <w:szCs w:val="24"/>
          <w:lang w:eastAsia="ru-RU"/>
        </w:rPr>
        <w:t>13) звертатися до оператора системи з питань управління електроспоживанням споживача, у тому числі диспетчеризації (у частині застосування змін в обсягах та графіках електропостачання за вимогою, на підставі попередньо укладених договорів, а також заміщення у наступні періоди обсягів електропостачання, які були знижені за вимогою у попередні періоди);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89" w:name="n2705"/>
      <w:bookmarkEnd w:id="1089"/>
      <w:r w:rsidRPr="00240693">
        <w:rPr>
          <w:rFonts w:ascii="Times New Roman" w:eastAsia="Times New Roman" w:hAnsi="Times New Roman" w:cs="Times New Roman"/>
          <w:sz w:val="24"/>
          <w:szCs w:val="24"/>
          <w:lang w:eastAsia="ru-RU"/>
        </w:rPr>
        <w:t>14) проведення попередніх переговорів з потенційним споживачем (у випадку нового приєднання до електричних мереж або зміни електропостачальника) для перевірки можливості постачання електричної енергії, під час яких отримує: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0" w:name="n2706"/>
      <w:bookmarkEnd w:id="1090"/>
      <w:r w:rsidRPr="00240693">
        <w:rPr>
          <w:rFonts w:ascii="Times New Roman" w:eastAsia="Times New Roman" w:hAnsi="Times New Roman" w:cs="Times New Roman"/>
          <w:sz w:val="24"/>
          <w:szCs w:val="24"/>
          <w:lang w:eastAsia="ru-RU"/>
        </w:rPr>
        <w:t>від споживача - ідентифікаційні дані та ЕІС-код точки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1" w:name="n2707"/>
      <w:bookmarkEnd w:id="1091"/>
      <w:r w:rsidRPr="00240693">
        <w:rPr>
          <w:rFonts w:ascii="Times New Roman" w:eastAsia="Times New Roman" w:hAnsi="Times New Roman" w:cs="Times New Roman"/>
          <w:sz w:val="24"/>
          <w:szCs w:val="24"/>
          <w:lang w:eastAsia="ru-RU"/>
        </w:rPr>
        <w:t xml:space="preserve">від адміністратора комерційного обліку - у вигляді електронного документа інформацію про стан підключення споживача та історію його споживання електричної енергії. У разі отримання електропостачальником від адміністратора комерційного обліку електронного документа з інформацією </w:t>
      </w:r>
      <w:r w:rsidRPr="00240693">
        <w:rPr>
          <w:rFonts w:ascii="Times New Roman" w:eastAsia="Times New Roman" w:hAnsi="Times New Roman" w:cs="Times New Roman"/>
          <w:sz w:val="24"/>
          <w:szCs w:val="24"/>
          <w:lang w:eastAsia="ru-RU"/>
        </w:rPr>
        <w:lastRenderedPageBreak/>
        <w:t>про невідповідність наданих ідентифікаційних даних споживача зазначеному EIC-коду точки комерційного обліку для продовження процедури зміни електропостачальника споживач має уточнити свої персональні дані через постачальника послуг комерційного обліку або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2" w:name="n2708"/>
      <w:bookmarkEnd w:id="1092"/>
      <w:r w:rsidRPr="00240693">
        <w:rPr>
          <w:rFonts w:ascii="Times New Roman" w:eastAsia="Times New Roman" w:hAnsi="Times New Roman" w:cs="Times New Roman"/>
          <w:i/>
          <w:iCs/>
          <w:sz w:val="24"/>
          <w:szCs w:val="24"/>
          <w:lang w:eastAsia="ru-RU"/>
        </w:rPr>
        <w:t>{Абзац четвертий підпункту пункту 5.2.1 глави 5.2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25" w:anchor="n60"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3" w:name="n2709"/>
      <w:bookmarkEnd w:id="1093"/>
      <w:r w:rsidRPr="00240693">
        <w:rPr>
          <w:rFonts w:ascii="Times New Roman" w:eastAsia="Times New Roman" w:hAnsi="Times New Roman" w:cs="Times New Roman"/>
          <w:sz w:val="24"/>
          <w:szCs w:val="24"/>
          <w:lang w:eastAsia="ru-RU"/>
        </w:rPr>
        <w:t>15) за наявності боргу в розмірі більшому ніж вартість електричної енергії, спожитої протягом двох попередніх місяців, розірвати договір про постачання електричної енергії споживачу згідно з його умовами.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4" w:name="n2710"/>
      <w:bookmarkEnd w:id="1094"/>
      <w:r w:rsidRPr="00240693">
        <w:rPr>
          <w:rFonts w:ascii="Times New Roman" w:eastAsia="Times New Roman" w:hAnsi="Times New Roman" w:cs="Times New Roman"/>
          <w:i/>
          <w:iCs/>
          <w:sz w:val="24"/>
          <w:szCs w:val="24"/>
          <w:lang w:eastAsia="ru-RU"/>
        </w:rPr>
        <w:t>{Пункт 5.2.1 глави 5.2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26" w:anchor="n14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5" w:name="n4418"/>
      <w:bookmarkEnd w:id="1095"/>
      <w:r w:rsidRPr="00240693">
        <w:rPr>
          <w:rFonts w:ascii="Times New Roman" w:eastAsia="Times New Roman" w:hAnsi="Times New Roman" w:cs="Times New Roman"/>
          <w:i/>
          <w:iCs/>
          <w:sz w:val="24"/>
          <w:szCs w:val="24"/>
          <w:lang w:eastAsia="ru-RU"/>
        </w:rPr>
        <w:t>{Підпункт 16 пункту 5.2.1 глави 5.2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27" w:anchor="n42"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6" w:name="n2711"/>
      <w:bookmarkEnd w:id="1096"/>
      <w:r w:rsidRPr="00240693">
        <w:rPr>
          <w:rFonts w:ascii="Times New Roman" w:eastAsia="Times New Roman" w:hAnsi="Times New Roman" w:cs="Times New Roman"/>
          <w:sz w:val="24"/>
          <w:szCs w:val="24"/>
          <w:lang w:eastAsia="ru-RU"/>
        </w:rPr>
        <w:t>5.2.2. Електропостачальник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7" w:name="n4872"/>
      <w:bookmarkEnd w:id="1097"/>
      <w:r w:rsidRPr="00240693">
        <w:rPr>
          <w:rFonts w:ascii="Times New Roman" w:eastAsia="Times New Roman" w:hAnsi="Times New Roman" w:cs="Times New Roman"/>
          <w:i/>
          <w:iCs/>
          <w:sz w:val="24"/>
          <w:szCs w:val="24"/>
          <w:lang w:eastAsia="ru-RU"/>
        </w:rPr>
        <w:t>{Абзац перший пункту 5.2.2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8" w:anchor="n73"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8" w:name="n2712"/>
      <w:bookmarkEnd w:id="1098"/>
      <w:r w:rsidRPr="00240693">
        <w:rPr>
          <w:rFonts w:ascii="Times New Roman" w:eastAsia="Times New Roman" w:hAnsi="Times New Roman" w:cs="Times New Roman"/>
          <w:sz w:val="24"/>
          <w:szCs w:val="24"/>
          <w:lang w:eastAsia="ru-RU"/>
        </w:rPr>
        <w:t>1) укладати договори, обов'язкові для здійснення діяльності з постачання електричної енергії, та виконувати умови таких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099" w:name="n2713"/>
      <w:bookmarkEnd w:id="1099"/>
      <w:r w:rsidRPr="00240693">
        <w:rPr>
          <w:rFonts w:ascii="Times New Roman" w:eastAsia="Times New Roman" w:hAnsi="Times New Roman" w:cs="Times New Roman"/>
          <w:sz w:val="24"/>
          <w:szCs w:val="24"/>
          <w:lang w:eastAsia="ru-RU"/>
        </w:rPr>
        <w:t>2) здійснювати постачання електричної енергії за вільними цінами за договором постачання електричної енергії споживачу та з дотриманням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0" w:name="n2714"/>
      <w:bookmarkEnd w:id="1100"/>
      <w:r w:rsidRPr="00240693">
        <w:rPr>
          <w:rFonts w:ascii="Times New Roman" w:eastAsia="Times New Roman" w:hAnsi="Times New Roman" w:cs="Times New Roman"/>
          <w:sz w:val="24"/>
          <w:szCs w:val="24"/>
          <w:lang w:eastAsia="ru-RU"/>
        </w:rPr>
        <w:t>3) здійснювати постачання електричної енергії на недискримінаційних засадах;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1" w:name="n2715"/>
      <w:bookmarkEnd w:id="1101"/>
      <w:r w:rsidRPr="00240693">
        <w:rPr>
          <w:rFonts w:ascii="Times New Roman" w:eastAsia="Times New Roman" w:hAnsi="Times New Roman" w:cs="Times New Roman"/>
          <w:sz w:val="24"/>
          <w:szCs w:val="24"/>
          <w:lang w:eastAsia="ru-RU"/>
        </w:rPr>
        <w:t>4) не застосовувати до споживачів недобросовісні методи конкуренції;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2" w:name="n2716"/>
      <w:bookmarkEnd w:id="1102"/>
      <w:r w:rsidRPr="00240693">
        <w:rPr>
          <w:rFonts w:ascii="Times New Roman" w:eastAsia="Times New Roman" w:hAnsi="Times New Roman" w:cs="Times New Roman"/>
          <w:sz w:val="24"/>
          <w:szCs w:val="24"/>
          <w:lang w:eastAsia="ru-RU"/>
        </w:rPr>
        <w:t>5) забезпечити прозорість положень та умов договорів зі споживачами, які мають викладатись чітко і ясно та бути доступними для розуміння споживачем, не містити процедурних перешкод, що звужують права споживача, у тому числі на зміну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3" w:name="n2717"/>
      <w:bookmarkEnd w:id="1103"/>
      <w:r w:rsidRPr="00240693">
        <w:rPr>
          <w:rFonts w:ascii="Times New Roman" w:eastAsia="Times New Roman" w:hAnsi="Times New Roman" w:cs="Times New Roman"/>
          <w:sz w:val="24"/>
          <w:szCs w:val="24"/>
          <w:lang w:eastAsia="ru-RU"/>
        </w:rPr>
        <w:t>6) нести фінансову відповідальність відповідно до договорів, укладених згідно з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4" w:name="n2718"/>
      <w:bookmarkEnd w:id="1104"/>
      <w:r w:rsidRPr="00240693">
        <w:rPr>
          <w:rFonts w:ascii="Times New Roman" w:eastAsia="Times New Roman" w:hAnsi="Times New Roman" w:cs="Times New Roman"/>
          <w:sz w:val="24"/>
          <w:szCs w:val="24"/>
          <w:lang w:eastAsia="ru-RU"/>
        </w:rPr>
        <w:t>7) безоплатно видавати бланки договорів, бланки квитанцій або платіжні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5" w:name="n2719"/>
      <w:bookmarkEnd w:id="1105"/>
      <w:r w:rsidRPr="00240693">
        <w:rPr>
          <w:rFonts w:ascii="Times New Roman" w:eastAsia="Times New Roman" w:hAnsi="Times New Roman" w:cs="Times New Roman"/>
          <w:sz w:val="24"/>
          <w:szCs w:val="24"/>
          <w:lang w:eastAsia="ru-RU"/>
        </w:rPr>
        <w:t>8) відкрити в установах одного з уповноважених банків поточні рахунки із спеціальним режимом використання для здійснення розрахунків відповідно до вимог </w:t>
      </w:r>
      <w:hyperlink r:id="rId529"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6" w:name="n2720"/>
      <w:bookmarkEnd w:id="1106"/>
      <w:r w:rsidRPr="00240693">
        <w:rPr>
          <w:rFonts w:ascii="Times New Roman" w:eastAsia="Times New Roman" w:hAnsi="Times New Roman" w:cs="Times New Roman"/>
          <w:sz w:val="24"/>
          <w:szCs w:val="24"/>
          <w:lang w:eastAsia="ru-RU"/>
        </w:rPr>
        <w:t>9) надавати у виставленому споживачу електричної енергії рахунку (або у додатках до нього) у формі та порядку, визначених Регулятором, інформацію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7" w:name="n2721"/>
      <w:bookmarkEnd w:id="1107"/>
      <w:r w:rsidRPr="00240693">
        <w:rPr>
          <w:rFonts w:ascii="Times New Roman" w:eastAsia="Times New Roman" w:hAnsi="Times New Roman" w:cs="Times New Roman"/>
          <w:sz w:val="24"/>
          <w:szCs w:val="24"/>
          <w:lang w:eastAsia="ru-RU"/>
        </w:rPr>
        <w:t>частки кожного джерела енергії у загальній структурі балансу електричної енергії, купленої ним та/або виробленої на власних електроустановках за попередній рік;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8" w:name="n2722"/>
      <w:bookmarkEnd w:id="1108"/>
      <w:r w:rsidRPr="00240693">
        <w:rPr>
          <w:rFonts w:ascii="Times New Roman" w:eastAsia="Times New Roman" w:hAnsi="Times New Roman" w:cs="Times New Roman"/>
          <w:sz w:val="24"/>
          <w:szCs w:val="24"/>
          <w:lang w:eastAsia="ru-RU"/>
        </w:rPr>
        <w:t>посилання на доступні джерела інформації (веб-сторінки тощо) про вплив на навколишнє природне середовище, спричинений виробництвом електричної енергії усіма джерелами енергії з балансу електричної енергії, купленої ним за попередній рік. Щодо електричної енергії, придбаної на ринку "на добу наперед" та/або внутрішньодобовому ринку, та/або балансуючому ринку та/або імпортованої, можуть застосовуватися зведені дані щодо балансу електричної енергії, надані, відповідно, оператором ринку, оператором системи передачі, імпортером;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09" w:name="n2723"/>
      <w:bookmarkEnd w:id="1109"/>
      <w:r w:rsidRPr="00240693">
        <w:rPr>
          <w:rFonts w:ascii="Times New Roman" w:eastAsia="Times New Roman" w:hAnsi="Times New Roman" w:cs="Times New Roman"/>
          <w:sz w:val="24"/>
          <w:szCs w:val="24"/>
          <w:lang w:eastAsia="ru-RU"/>
        </w:rPr>
        <w:t>адреси, номерів телефонів, веб-сторінок для отримання інформації про подання звернень, скарг, претензій та надання повідомлень про загрозу електробезпеці;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0" w:name="n2724"/>
      <w:bookmarkEnd w:id="1110"/>
      <w:r w:rsidRPr="00240693">
        <w:rPr>
          <w:rFonts w:ascii="Times New Roman" w:eastAsia="Times New Roman" w:hAnsi="Times New Roman" w:cs="Times New Roman"/>
          <w:sz w:val="24"/>
          <w:szCs w:val="24"/>
          <w:lang w:eastAsia="ru-RU"/>
        </w:rPr>
        <w:t>10) надавати споживачам у порядку, визначеному цими Правилами, дані про споживання ними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1" w:name="n2725"/>
      <w:bookmarkEnd w:id="1111"/>
      <w:r w:rsidRPr="00240693">
        <w:rPr>
          <w:rFonts w:ascii="Times New Roman" w:eastAsia="Times New Roman" w:hAnsi="Times New Roman" w:cs="Times New Roman"/>
          <w:sz w:val="24"/>
          <w:szCs w:val="24"/>
          <w:lang w:eastAsia="ru-RU"/>
        </w:rPr>
        <w:t>11) надавати за запитом споживача інформацію, необхідну для здійснення переходу споживача до іншого електропостачальника, відповідно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2" w:name="n2726"/>
      <w:bookmarkEnd w:id="1112"/>
      <w:r w:rsidRPr="00240693">
        <w:rPr>
          <w:rFonts w:ascii="Times New Roman" w:eastAsia="Times New Roman" w:hAnsi="Times New Roman" w:cs="Times New Roman"/>
          <w:sz w:val="24"/>
          <w:szCs w:val="24"/>
          <w:lang w:eastAsia="ru-RU"/>
        </w:rPr>
        <w:lastRenderedPageBreak/>
        <w:t>12) надавати споживачу прогнозний остаточний рахунок не пізніше ніж за п'ять днів до дати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3" w:name="n2727"/>
      <w:bookmarkEnd w:id="1113"/>
      <w:r w:rsidRPr="00240693">
        <w:rPr>
          <w:rFonts w:ascii="Times New Roman" w:eastAsia="Times New Roman" w:hAnsi="Times New Roman" w:cs="Times New Roman"/>
          <w:sz w:val="24"/>
          <w:szCs w:val="24"/>
          <w:lang w:eastAsia="ru-RU"/>
        </w:rPr>
        <w:t>13) повідомляти оператора комерційного обліку про звернення споживача із заявою про намір змінити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4" w:name="n2728"/>
      <w:bookmarkEnd w:id="1114"/>
      <w:r w:rsidRPr="00240693">
        <w:rPr>
          <w:rFonts w:ascii="Times New Roman" w:eastAsia="Times New Roman" w:hAnsi="Times New Roman" w:cs="Times New Roman"/>
          <w:sz w:val="24"/>
          <w:szCs w:val="24"/>
          <w:lang w:eastAsia="ru-RU"/>
        </w:rPr>
        <w:t>14) забезпечити функціонування власного офіційного вебсайту в мережі Інтернет, в якому, зокрема, вказати засоби комунікації, розмістити нормативно-правові акти, що регулюють діяльність на роздрібному ринку електричної енергії, згідно з якими електропостачальник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5" w:name="n2729"/>
      <w:bookmarkEnd w:id="1115"/>
      <w:r w:rsidRPr="00240693">
        <w:rPr>
          <w:rFonts w:ascii="Times New Roman" w:eastAsia="Times New Roman" w:hAnsi="Times New Roman" w:cs="Times New Roman"/>
          <w:sz w:val="24"/>
          <w:szCs w:val="24"/>
          <w:lang w:eastAsia="ru-RU"/>
        </w:rPr>
        <w:t>15) забезпечити на своєму офіційному вебсайті можливість створення особистого кабінету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6" w:name="n2730"/>
      <w:bookmarkEnd w:id="1116"/>
      <w:r w:rsidRPr="00240693">
        <w:rPr>
          <w:rFonts w:ascii="Times New Roman" w:eastAsia="Times New Roman" w:hAnsi="Times New Roman" w:cs="Times New Roman"/>
          <w:sz w:val="24"/>
          <w:szCs w:val="24"/>
          <w:lang w:eastAsia="ru-RU"/>
        </w:rPr>
        <w:t>16) розглядати відповідно до порядку, визначеного Регулятором, звернення, скарги та претензії споживачів щодо постачання електричної енергії та надавати вмотивовані відповіді;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7" w:name="n2731"/>
      <w:bookmarkEnd w:id="1117"/>
      <w:r w:rsidRPr="00240693">
        <w:rPr>
          <w:rFonts w:ascii="Times New Roman" w:eastAsia="Times New Roman" w:hAnsi="Times New Roman" w:cs="Times New Roman"/>
          <w:sz w:val="24"/>
          <w:szCs w:val="24"/>
          <w:lang w:eastAsia="ru-RU"/>
        </w:rPr>
        <w:t>17) надавати послуги з постачання електричної енергії споживачам із дотриманням установлених показників якості електропостачання, які характеризують рівень комерційної якості надання послуг з постачання електричної енергії, перелік та величини яких затверджуються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8" w:name="n2732"/>
      <w:bookmarkEnd w:id="1118"/>
      <w:r w:rsidRPr="00240693">
        <w:rPr>
          <w:rFonts w:ascii="Times New Roman" w:eastAsia="Times New Roman" w:hAnsi="Times New Roman" w:cs="Times New Roman"/>
          <w:sz w:val="24"/>
          <w:szCs w:val="24"/>
          <w:lang w:eastAsia="ru-RU"/>
        </w:rPr>
        <w:t>18) оприлюднювати перелік показників якості електропостачання, порядок та розмір компенсації за їх недотримання, визначені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19" w:name="n2733"/>
      <w:bookmarkEnd w:id="1119"/>
      <w:r w:rsidRPr="00240693">
        <w:rPr>
          <w:rFonts w:ascii="Times New Roman" w:eastAsia="Times New Roman" w:hAnsi="Times New Roman" w:cs="Times New Roman"/>
          <w:sz w:val="24"/>
          <w:szCs w:val="24"/>
          <w:lang w:eastAsia="ru-RU"/>
        </w:rPr>
        <w:t>19) здійснювати компенсацію та (або) відшкодування збитків споживачу у разі недотримання електропостачальником показників якості послуг, визначених договором та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0" w:name="n2734"/>
      <w:bookmarkEnd w:id="1120"/>
      <w:r w:rsidRPr="00240693">
        <w:rPr>
          <w:rFonts w:ascii="Times New Roman" w:eastAsia="Times New Roman" w:hAnsi="Times New Roman" w:cs="Times New Roman"/>
          <w:sz w:val="24"/>
          <w:szCs w:val="24"/>
          <w:lang w:eastAsia="ru-RU"/>
        </w:rPr>
        <w:t>20) у чіткий та прозорий спосіб інформувати своїх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1" w:name="n2735"/>
      <w:bookmarkEnd w:id="1121"/>
      <w:r w:rsidRPr="00240693">
        <w:rPr>
          <w:rFonts w:ascii="Times New Roman" w:eastAsia="Times New Roman" w:hAnsi="Times New Roman" w:cs="Times New Roman"/>
          <w:sz w:val="24"/>
          <w:szCs w:val="24"/>
          <w:lang w:eastAsia="ru-RU"/>
        </w:rPr>
        <w:t>про вартість та умови надання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2" w:name="n2736"/>
      <w:bookmarkEnd w:id="1122"/>
      <w:r w:rsidRPr="00240693">
        <w:rPr>
          <w:rFonts w:ascii="Times New Roman" w:eastAsia="Times New Roman" w:hAnsi="Times New Roman" w:cs="Times New Roman"/>
          <w:sz w:val="24"/>
          <w:szCs w:val="24"/>
          <w:lang w:eastAsia="ru-RU"/>
        </w:rPr>
        <w:t>про порядок розрахунків;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3" w:name="n2737"/>
      <w:bookmarkEnd w:id="1123"/>
      <w:r w:rsidRPr="00240693">
        <w:rPr>
          <w:rFonts w:ascii="Times New Roman" w:eastAsia="Times New Roman" w:hAnsi="Times New Roman" w:cs="Times New Roman"/>
          <w:sz w:val="24"/>
          <w:szCs w:val="24"/>
          <w:lang w:eastAsia="ru-RU"/>
        </w:rPr>
        <w:t>про право споживачів безоплатно обирати і змінювати електропостачальника та порядок такої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4" w:name="n2738"/>
      <w:bookmarkEnd w:id="1124"/>
      <w:r w:rsidRPr="00240693">
        <w:rPr>
          <w:rFonts w:ascii="Times New Roman" w:eastAsia="Times New Roman" w:hAnsi="Times New Roman" w:cs="Times New Roman"/>
          <w:sz w:val="24"/>
          <w:szCs w:val="24"/>
          <w:lang w:eastAsia="ru-RU"/>
        </w:rPr>
        <w:t>21) інформувати своїх споживачів про зміну будь-яких умов договору постачання електричної енергії споживачу не пізніше ніж за 20 днів до їх застосування з урахуванням інформації про право споживача розірвати договір. Якщо зміна умов договору полягає у зміні ціни, викликаній зміною її складової на оплату послуг розподілу/передачі електричної енергії, то повідомляти споживача електропостачальник зобов'язаний негайно після отримання повідомлення від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5" w:name="n2739"/>
      <w:bookmarkEnd w:id="1125"/>
      <w:r w:rsidRPr="00240693">
        <w:rPr>
          <w:rFonts w:ascii="Times New Roman" w:eastAsia="Times New Roman" w:hAnsi="Times New Roman" w:cs="Times New Roman"/>
          <w:sz w:val="24"/>
          <w:szCs w:val="24"/>
          <w:lang w:eastAsia="ru-RU"/>
        </w:rPr>
        <w:t>22) до укладення договору постачання електричної енергії споживачу надавати споживачу інформацію про істотні умови договору та про наявний вибір порядку та форм виставлення рахунка і здійснення розрахунків;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6" w:name="n4570"/>
      <w:bookmarkEnd w:id="1126"/>
      <w:r w:rsidRPr="00240693">
        <w:rPr>
          <w:rFonts w:ascii="Times New Roman" w:eastAsia="Times New Roman" w:hAnsi="Times New Roman" w:cs="Times New Roman"/>
          <w:sz w:val="24"/>
          <w:szCs w:val="24"/>
          <w:lang w:eastAsia="ru-RU"/>
        </w:rPr>
        <w:t>23) розміщувати на головній сторінці свого офіційного вебсайту посилання на розділ вебсайту, який містить інформацію про адреси вебсайтів у мережі Інтернет операторів системи, до мереж якого(-их) він має доступ, для можливості укладення договору,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7" w:name="n4573"/>
      <w:bookmarkEnd w:id="1127"/>
      <w:r w:rsidRPr="00240693">
        <w:rPr>
          <w:rFonts w:ascii="Times New Roman" w:eastAsia="Times New Roman" w:hAnsi="Times New Roman" w:cs="Times New Roman"/>
          <w:i/>
          <w:iCs/>
          <w:sz w:val="24"/>
          <w:szCs w:val="24"/>
          <w:lang w:eastAsia="ru-RU"/>
        </w:rPr>
        <w:t>{Пункт 5.2.2 глави 5.2 розділу V доповнено новим підпунктом 23 згідно з Постановою Національної комісії, що здійснює державне регулювання у сферах енергетики та комунальних послуг </w:t>
      </w:r>
      <w:hyperlink r:id="rId530" w:anchor="n9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8" w:name="n4571"/>
      <w:bookmarkEnd w:id="1128"/>
      <w:r w:rsidRPr="00240693">
        <w:rPr>
          <w:rFonts w:ascii="Times New Roman" w:eastAsia="Times New Roman" w:hAnsi="Times New Roman" w:cs="Times New Roman"/>
          <w:sz w:val="24"/>
          <w:szCs w:val="24"/>
          <w:lang w:eastAsia="ru-RU"/>
        </w:rPr>
        <w:t>24) забезпечити споживачу можливість укладення договору про постачання електричної енергії споживачу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29" w:name="n4574"/>
      <w:bookmarkEnd w:id="1129"/>
      <w:r w:rsidRPr="00240693">
        <w:rPr>
          <w:rFonts w:ascii="Times New Roman" w:eastAsia="Times New Roman" w:hAnsi="Times New Roman" w:cs="Times New Roman"/>
          <w:i/>
          <w:iCs/>
          <w:sz w:val="24"/>
          <w:szCs w:val="24"/>
          <w:lang w:eastAsia="ru-RU"/>
        </w:rPr>
        <w:t>{Пункт 5.2.2 глави 5.2 розділу V доповнено новим підпунктом 24 згідно з Постановою Національної комісії, що здійснює державне регулювання у сферах енергетики та комунальних послуг </w:t>
      </w:r>
      <w:hyperlink r:id="rId531" w:anchor="n9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0" w:name="n4572"/>
      <w:bookmarkEnd w:id="1130"/>
      <w:r w:rsidRPr="00240693">
        <w:rPr>
          <w:rFonts w:ascii="Times New Roman" w:eastAsia="Times New Roman" w:hAnsi="Times New Roman" w:cs="Times New Roman"/>
          <w:sz w:val="24"/>
          <w:szCs w:val="24"/>
          <w:lang w:eastAsia="ru-RU"/>
        </w:rPr>
        <w:t>25) розміщувати на своєму офіційному вебсайті інформацію щодо порядку укладення та приєднання споживача до договору про постачання електричної енергії,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1" w:name="n4569"/>
      <w:bookmarkEnd w:id="1131"/>
      <w:r w:rsidRPr="00240693">
        <w:rPr>
          <w:rFonts w:ascii="Times New Roman" w:eastAsia="Times New Roman" w:hAnsi="Times New Roman" w:cs="Times New Roman"/>
          <w:i/>
          <w:iCs/>
          <w:sz w:val="24"/>
          <w:szCs w:val="24"/>
          <w:lang w:eastAsia="ru-RU"/>
        </w:rPr>
        <w:lastRenderedPageBreak/>
        <w:t>{Пункт 5.2.2 глави 5.2 розділу V доповнено новим підпунктом 25 згідно з Постановою Національної комісії, що здійснює державне регулювання у сферах енергетики та комунальних послуг </w:t>
      </w:r>
      <w:hyperlink r:id="rId532" w:anchor="n9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2" w:name="n2740"/>
      <w:bookmarkEnd w:id="1132"/>
      <w:r w:rsidRPr="00240693">
        <w:rPr>
          <w:rFonts w:ascii="Times New Roman" w:eastAsia="Times New Roman" w:hAnsi="Times New Roman" w:cs="Times New Roman"/>
          <w:sz w:val="24"/>
          <w:szCs w:val="24"/>
          <w:lang w:eastAsia="ru-RU"/>
        </w:rPr>
        <w:t>26) формувати комерційні пропозиції щодо продажу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3" w:name="n2741"/>
      <w:bookmarkEnd w:id="1133"/>
      <w:r w:rsidRPr="00240693">
        <w:rPr>
          <w:rFonts w:ascii="Times New Roman" w:eastAsia="Times New Roman" w:hAnsi="Times New Roman" w:cs="Times New Roman"/>
          <w:sz w:val="24"/>
          <w:szCs w:val="24"/>
          <w:lang w:eastAsia="ru-RU"/>
        </w:rPr>
        <w:t>27) у процесі зміни споживачем електропостачальника забезпечувати постачання електричної енергії споживачу на умовах чинного договору до припинення дії договору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4" w:name="n2742"/>
      <w:bookmarkEnd w:id="1134"/>
      <w:r w:rsidRPr="00240693">
        <w:rPr>
          <w:rFonts w:ascii="Times New Roman" w:eastAsia="Times New Roman" w:hAnsi="Times New Roman" w:cs="Times New Roman"/>
          <w:sz w:val="24"/>
          <w:szCs w:val="24"/>
          <w:lang w:eastAsia="ru-RU"/>
        </w:rPr>
        <w:t>28) взаємодіяти з оператором системи з питань відключення (обмеження) споживачів у порядку, визначеному цими Правилами та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5" w:name="n2743"/>
      <w:bookmarkEnd w:id="1135"/>
      <w:r w:rsidRPr="00240693">
        <w:rPr>
          <w:rFonts w:ascii="Times New Roman" w:eastAsia="Times New Roman" w:hAnsi="Times New Roman" w:cs="Times New Roman"/>
          <w:sz w:val="24"/>
          <w:szCs w:val="24"/>
          <w:lang w:eastAsia="ru-RU"/>
        </w:rPr>
        <w:t>29) взаємодіяти з оператором системи з питань відключення (обмеження) захищених споживачів виключно в порядку, визначеному </w:t>
      </w:r>
      <w:hyperlink r:id="rId533"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цими Правилами, та з дотриманням вимог порядку забезпечення постачання електричної енергії захищеним споживачам, затвердженого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6" w:name="n2744"/>
      <w:bookmarkEnd w:id="1136"/>
      <w:r w:rsidRPr="00240693">
        <w:rPr>
          <w:rFonts w:ascii="Times New Roman" w:eastAsia="Times New Roman" w:hAnsi="Times New Roman" w:cs="Times New Roman"/>
          <w:sz w:val="24"/>
          <w:szCs w:val="24"/>
          <w:lang w:eastAsia="ru-RU"/>
        </w:rPr>
        <w:t>30) забезпечувати безперешкодний та безоплатний доступ споживачів до інформації відповідно до </w:t>
      </w:r>
      <w:hyperlink r:id="rId534"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7" w:name="n2745"/>
      <w:bookmarkEnd w:id="1137"/>
      <w:r w:rsidRPr="00240693">
        <w:rPr>
          <w:rFonts w:ascii="Times New Roman" w:eastAsia="Times New Roman" w:hAnsi="Times New Roman" w:cs="Times New Roman"/>
          <w:sz w:val="24"/>
          <w:szCs w:val="24"/>
          <w:lang w:eastAsia="ru-RU"/>
        </w:rPr>
        <w:t>31) передавати операторам систем дані про покази розрахункових лічильників електричної енергії, отримані від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8" w:name="n3926"/>
      <w:bookmarkEnd w:id="1138"/>
      <w:r w:rsidRPr="00240693">
        <w:rPr>
          <w:rFonts w:ascii="Times New Roman" w:eastAsia="Times New Roman" w:hAnsi="Times New Roman" w:cs="Times New Roman"/>
          <w:sz w:val="24"/>
          <w:szCs w:val="24"/>
          <w:lang w:eastAsia="ru-RU"/>
        </w:rPr>
        <w:t>У випадку відхилення (неврахування) наданих показів розрахункових засобів комерційного обліку електричної енергії оператором системи постачальник має повідомити сторону, що їх надала, про їх відхилення (неврахування) та причину такого відхилення;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39" w:name="n3927"/>
      <w:bookmarkEnd w:id="1139"/>
      <w:r w:rsidRPr="00240693">
        <w:rPr>
          <w:rFonts w:ascii="Times New Roman" w:eastAsia="Times New Roman" w:hAnsi="Times New Roman" w:cs="Times New Roman"/>
          <w:i/>
          <w:iCs/>
          <w:sz w:val="24"/>
          <w:szCs w:val="24"/>
          <w:lang w:eastAsia="ru-RU"/>
        </w:rPr>
        <w:t>{Підпункт пункту 5.2.2 глави 5.2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35" w:anchor="n33"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0" w:name="n2746"/>
      <w:bookmarkEnd w:id="1140"/>
      <w:r w:rsidRPr="00240693">
        <w:rPr>
          <w:rFonts w:ascii="Times New Roman" w:eastAsia="Times New Roman" w:hAnsi="Times New Roman" w:cs="Times New Roman"/>
          <w:i/>
          <w:iCs/>
          <w:sz w:val="24"/>
          <w:szCs w:val="24"/>
          <w:lang w:eastAsia="ru-RU"/>
        </w:rPr>
        <w:t>{Пункт 5.2.2 глави 5.2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36" w:anchor="n14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1" w:name="n3928"/>
      <w:bookmarkEnd w:id="1141"/>
      <w:r w:rsidRPr="00240693">
        <w:rPr>
          <w:rFonts w:ascii="Times New Roman" w:eastAsia="Times New Roman" w:hAnsi="Times New Roman" w:cs="Times New Roman"/>
          <w:sz w:val="24"/>
          <w:szCs w:val="24"/>
          <w:lang w:eastAsia="ru-RU"/>
        </w:rPr>
        <w:t>32) вести в електронному вигляді реєстри відповідно до </w:t>
      </w:r>
      <w:hyperlink r:id="rId537" w:anchor="n3138" w:history="1">
        <w:r w:rsidRPr="00240693">
          <w:rPr>
            <w:rFonts w:ascii="Times New Roman" w:eastAsia="Times New Roman" w:hAnsi="Times New Roman" w:cs="Times New Roman"/>
            <w:color w:val="006600"/>
            <w:sz w:val="24"/>
            <w:szCs w:val="24"/>
            <w:u w:val="single"/>
            <w:lang w:eastAsia="ru-RU"/>
          </w:rPr>
          <w:t>пунктів 8.3.7</w:t>
        </w:r>
      </w:hyperlink>
      <w:r w:rsidRPr="00240693">
        <w:rPr>
          <w:rFonts w:ascii="Times New Roman" w:eastAsia="Times New Roman" w:hAnsi="Times New Roman" w:cs="Times New Roman"/>
          <w:sz w:val="24"/>
          <w:szCs w:val="24"/>
          <w:lang w:eastAsia="ru-RU"/>
        </w:rPr>
        <w:t> та </w:t>
      </w:r>
      <w:hyperlink r:id="rId538" w:anchor="n3153" w:history="1">
        <w:r w:rsidRPr="00240693">
          <w:rPr>
            <w:rFonts w:ascii="Times New Roman" w:eastAsia="Times New Roman" w:hAnsi="Times New Roman" w:cs="Times New Roman"/>
            <w:color w:val="006600"/>
            <w:sz w:val="24"/>
            <w:szCs w:val="24"/>
            <w:u w:val="single"/>
            <w:lang w:eastAsia="ru-RU"/>
          </w:rPr>
          <w:t>8.3.10</w:t>
        </w:r>
      </w:hyperlink>
      <w:r w:rsidRPr="00240693">
        <w:rPr>
          <w:rFonts w:ascii="Times New Roman" w:eastAsia="Times New Roman" w:hAnsi="Times New Roman" w:cs="Times New Roman"/>
          <w:sz w:val="24"/>
          <w:szCs w:val="24"/>
          <w:lang w:eastAsia="ru-RU"/>
        </w:rPr>
        <w:t> глави 8.3 розділу VІІІ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2" w:name="n3929"/>
      <w:bookmarkEnd w:id="1142"/>
      <w:r w:rsidRPr="00240693">
        <w:rPr>
          <w:rFonts w:ascii="Times New Roman" w:eastAsia="Times New Roman" w:hAnsi="Times New Roman" w:cs="Times New Roman"/>
          <w:i/>
          <w:iCs/>
          <w:sz w:val="24"/>
          <w:szCs w:val="24"/>
          <w:lang w:eastAsia="ru-RU"/>
        </w:rPr>
        <w:t>{Пункт 5.2.2 глави 5.2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39" w:anchor="n3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143" w:name="n4422"/>
      <w:bookmarkEnd w:id="1143"/>
      <w:r w:rsidRPr="00240693">
        <w:rPr>
          <w:rFonts w:ascii="Times New Roman" w:eastAsia="Times New Roman" w:hAnsi="Times New Roman" w:cs="Times New Roman"/>
          <w:i/>
          <w:iCs/>
          <w:sz w:val="24"/>
          <w:szCs w:val="24"/>
          <w:lang w:eastAsia="ru-RU"/>
        </w:rPr>
        <w:t>{Підпункт 33 пункту 5.2.2 глави 5.2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40" w:anchor="n4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4" w:name="n4641"/>
      <w:bookmarkEnd w:id="1144"/>
      <w:r w:rsidRPr="00240693">
        <w:rPr>
          <w:rFonts w:ascii="Times New Roman" w:eastAsia="Times New Roman" w:hAnsi="Times New Roman" w:cs="Times New Roman"/>
          <w:sz w:val="24"/>
          <w:szCs w:val="24"/>
          <w:lang w:eastAsia="ru-RU"/>
        </w:rPr>
        <w:t>33) купувати відпущену в мережу оператора системи електричну енергію, вироблену генеруючою установкою (та установкою зберігання енергії у разі наявності) активного споживача, у тому числі третіх осіб, що приєднані до мереж цього активного споживача, за умови укладення договору купівлі-продажу електричної енергії за механізмом самовиробництва з цим активним споживачем, у порядку, визначеному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5" w:name="n4643"/>
      <w:bookmarkEnd w:id="1145"/>
      <w:r w:rsidRPr="00240693">
        <w:rPr>
          <w:rFonts w:ascii="Times New Roman" w:eastAsia="Times New Roman" w:hAnsi="Times New Roman" w:cs="Times New Roman"/>
          <w:i/>
          <w:iCs/>
          <w:sz w:val="24"/>
          <w:szCs w:val="24"/>
          <w:lang w:eastAsia="ru-RU"/>
        </w:rPr>
        <w:t>{Пункт 5.5.2 глави 5.2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41" w:anchor="n6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в редакції Постанови Національної комісії, що здійснює державне регулювання у сферах енергетики та комунальних послуг </w:t>
      </w:r>
      <w:hyperlink r:id="rId542" w:anchor="n4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6" w:name="n4642"/>
      <w:bookmarkEnd w:id="1146"/>
      <w:r w:rsidRPr="00240693">
        <w:rPr>
          <w:rFonts w:ascii="Times New Roman" w:eastAsia="Times New Roman" w:hAnsi="Times New Roman" w:cs="Times New Roman"/>
          <w:sz w:val="24"/>
          <w:szCs w:val="24"/>
          <w:lang w:eastAsia="ru-RU"/>
        </w:rPr>
        <w:t>34) у чіткий та прозорий спосіб інформувати активних споживачів про вартість відпущеної та спожитої ними електричної енергії за механізмом самовиробництва із зазначенням цін за відповідний розрахунковий період згідно з </w:t>
      </w:r>
      <w:hyperlink r:id="rId543" w:anchor="n9" w:tgtFrame="_blank" w:history="1">
        <w:r w:rsidRPr="00240693">
          <w:rPr>
            <w:rFonts w:ascii="Times New Roman" w:eastAsia="Times New Roman" w:hAnsi="Times New Roman" w:cs="Times New Roman"/>
            <w:color w:val="000099"/>
            <w:sz w:val="24"/>
            <w:szCs w:val="24"/>
            <w:u w:val="single"/>
            <w:lang w:eastAsia="ru-RU"/>
          </w:rPr>
          <w:t>Порядком продажу та обліку електричної енергії, виробленої активними споживачами, та розрахунків за неї</w:t>
        </w:r>
      </w:hyperlink>
      <w:r w:rsidRPr="00240693">
        <w:rPr>
          <w:rFonts w:ascii="Times New Roman" w:eastAsia="Times New Roman" w:hAnsi="Times New Roman" w:cs="Times New Roman"/>
          <w:sz w:val="24"/>
          <w:szCs w:val="24"/>
          <w:lang w:eastAsia="ru-RU"/>
        </w:rPr>
        <w:t>, затвердженим постановою Національної комісії, що здійснює державне регулювання у сферах енергетики та комунальних послуг, від 29 грудня 2023 року № 2651.</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7" w:name="n4644"/>
      <w:bookmarkEnd w:id="1147"/>
      <w:r w:rsidRPr="00240693">
        <w:rPr>
          <w:rFonts w:ascii="Times New Roman" w:eastAsia="Times New Roman" w:hAnsi="Times New Roman" w:cs="Times New Roman"/>
          <w:i/>
          <w:iCs/>
          <w:sz w:val="24"/>
          <w:szCs w:val="24"/>
          <w:lang w:eastAsia="ru-RU"/>
        </w:rPr>
        <w:lastRenderedPageBreak/>
        <w:t>{Пункт 5.5.2 глави 5.2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44" w:anchor="n6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545" w:anchor="n48"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8" w:name="n2747"/>
      <w:bookmarkEnd w:id="1148"/>
      <w:r w:rsidRPr="00240693">
        <w:rPr>
          <w:rFonts w:ascii="Times New Roman" w:eastAsia="Times New Roman" w:hAnsi="Times New Roman" w:cs="Times New Roman"/>
          <w:sz w:val="24"/>
          <w:szCs w:val="24"/>
          <w:lang w:eastAsia="ru-RU"/>
        </w:rPr>
        <w:t>5.2.3. Представник електропостачальника під час знімання показів засобів комерційного обліку електричної енергії та інших дій, що виконуються відповідно до цих Правил, зобов'язаний пред'явити своє службове посвідчення.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49" w:name="n2748"/>
      <w:bookmarkEnd w:id="1149"/>
      <w:r w:rsidRPr="00240693">
        <w:rPr>
          <w:rFonts w:ascii="Times New Roman" w:eastAsia="Times New Roman" w:hAnsi="Times New Roman" w:cs="Times New Roman"/>
          <w:sz w:val="24"/>
          <w:szCs w:val="24"/>
          <w:lang w:eastAsia="ru-RU"/>
        </w:rPr>
        <w:t>5.2.4. Постачальник електричної енергії несе відповідальність у порядку, передбаченому законодавством України, за завдані споживачу та/або оператору системи збитки внаслідок порушення ним умов договору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0" w:name="n2749"/>
      <w:bookmarkEnd w:id="1150"/>
      <w:r w:rsidRPr="00240693">
        <w:rPr>
          <w:rFonts w:ascii="Times New Roman" w:eastAsia="Times New Roman" w:hAnsi="Times New Roman" w:cs="Times New Roman"/>
          <w:sz w:val="24"/>
          <w:szCs w:val="24"/>
          <w:lang w:eastAsia="ru-RU"/>
        </w:rPr>
        <w:t>5.2.5. Постачальник електричної енергії не несе відповідальності за завдані споживачу збитки у разі недотримання договірних обсягів постачання електричної енергії, якщо таке недотримання відбулося внаслідок дій або бездіяльності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1" w:name="n2750"/>
      <w:bookmarkEnd w:id="1151"/>
      <w:r w:rsidRPr="00240693">
        <w:rPr>
          <w:rFonts w:ascii="Times New Roman" w:eastAsia="Times New Roman" w:hAnsi="Times New Roman" w:cs="Times New Roman"/>
          <w:sz w:val="24"/>
          <w:szCs w:val="24"/>
          <w:lang w:eastAsia="ru-RU"/>
        </w:rPr>
        <w:t>5.2.6. Постачальник електричної енергії не несе відповідальності за майнову шкоду, заподіяну споживачу або третім особам внаслідок припинення або обмеження електропостачання, здійсненого у порядку, встановленому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2" w:name="n2751"/>
      <w:bookmarkEnd w:id="1152"/>
      <w:r w:rsidRPr="00240693">
        <w:rPr>
          <w:rFonts w:ascii="Times New Roman" w:eastAsia="Times New Roman" w:hAnsi="Times New Roman" w:cs="Times New Roman"/>
          <w:sz w:val="24"/>
          <w:szCs w:val="24"/>
          <w:lang w:eastAsia="ru-RU"/>
        </w:rPr>
        <w:t>5.2.7. Електропостачальник, неспроможний постачати електричну енергію, має повідомити про дату припинення постачання електричної енергії постачальника "останньої надії", споживачів, Регулятора та оператора системи.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153" w:name="n2752"/>
      <w:bookmarkEnd w:id="1153"/>
      <w:r w:rsidRPr="00240693">
        <w:rPr>
          <w:rFonts w:ascii="Times New Roman" w:eastAsia="Times New Roman" w:hAnsi="Times New Roman" w:cs="Times New Roman"/>
          <w:b/>
          <w:bCs/>
          <w:sz w:val="28"/>
          <w:szCs w:val="28"/>
          <w:lang w:eastAsia="ru-RU"/>
        </w:rPr>
        <w:t>5.3. Права та обов'язки постачальника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4" w:name="n2753"/>
      <w:bookmarkEnd w:id="1154"/>
      <w:r w:rsidRPr="00240693">
        <w:rPr>
          <w:rFonts w:ascii="Times New Roman" w:eastAsia="Times New Roman" w:hAnsi="Times New Roman" w:cs="Times New Roman"/>
          <w:sz w:val="24"/>
          <w:szCs w:val="24"/>
          <w:lang w:eastAsia="ru-RU"/>
        </w:rPr>
        <w:t>5.3.1. Постачальник універсальних послуг має права, визначені </w:t>
      </w:r>
      <w:hyperlink r:id="rId546" w:anchor="n2690" w:history="1">
        <w:r w:rsidRPr="00240693">
          <w:rPr>
            <w:rFonts w:ascii="Times New Roman" w:eastAsia="Times New Roman" w:hAnsi="Times New Roman" w:cs="Times New Roman"/>
            <w:color w:val="006600"/>
            <w:sz w:val="24"/>
            <w:szCs w:val="24"/>
            <w:u w:val="single"/>
            <w:lang w:eastAsia="ru-RU"/>
          </w:rPr>
          <w:t>пунктом 5.2.1 </w:t>
        </w:r>
      </w:hyperlink>
      <w:r w:rsidRPr="00240693">
        <w:rPr>
          <w:rFonts w:ascii="Times New Roman" w:eastAsia="Times New Roman" w:hAnsi="Times New Roman" w:cs="Times New Roman"/>
          <w:sz w:val="24"/>
          <w:szCs w:val="24"/>
          <w:lang w:eastAsia="ru-RU"/>
        </w:rPr>
        <w:t>глави 5.2 цього розділу, крім прав на всі види забезпечення виконання зобов'язань споживачем щодо оплати договірних обсягів споживання електричної енергії у формі і видах, передбачених законодавством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5" w:name="n4907"/>
      <w:bookmarkEnd w:id="1155"/>
      <w:r w:rsidRPr="00240693">
        <w:rPr>
          <w:rFonts w:ascii="Times New Roman" w:eastAsia="Times New Roman" w:hAnsi="Times New Roman" w:cs="Times New Roman"/>
          <w:i/>
          <w:iCs/>
          <w:sz w:val="24"/>
          <w:szCs w:val="24"/>
          <w:lang w:eastAsia="ru-RU"/>
        </w:rPr>
        <w:t>{Абзаци перший-третій пункту 5.3.1 замінено одним абзацом згідно з Постановою Національної комісії, що здійснює державне регулювання у сферах енергетики та комунальних послуг </w:t>
      </w:r>
      <w:hyperlink r:id="rId547" w:anchor="n50"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6" w:name="n2756"/>
      <w:bookmarkEnd w:id="1156"/>
      <w:r w:rsidRPr="00240693">
        <w:rPr>
          <w:rFonts w:ascii="Times New Roman" w:eastAsia="Times New Roman" w:hAnsi="Times New Roman" w:cs="Times New Roman"/>
          <w:sz w:val="24"/>
          <w:szCs w:val="24"/>
          <w:lang w:eastAsia="ru-RU"/>
        </w:rPr>
        <w:t>Постачальник універсальних послуг має право отримувати відповідно до законодавства компенсацію витрат за надання універсальних послуг споживачам у тому числі вразливим споживачам у порядку, визначеному Кабінетом Міністрів України, а також отримувати компенсацію витрат за надання оператору системи передачі послуги із забезпечення збільшення частки виробництва електричної енергії з альтернативних джерел енергії (за придбання електричної енергії, виробленої генеруючими установками приватних домогосподарств, величина встановленої потужності яких не може перевищувати величину, визначену законом, за "зеленим" тарифом в обсязі, що перевищує місячне споживання електричної енергії такими приватними домогосподарствами).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7" w:name="n4103"/>
      <w:bookmarkEnd w:id="1157"/>
      <w:r w:rsidRPr="00240693">
        <w:rPr>
          <w:rFonts w:ascii="Times New Roman" w:eastAsia="Times New Roman" w:hAnsi="Times New Roman" w:cs="Times New Roman"/>
          <w:i/>
          <w:iCs/>
          <w:sz w:val="24"/>
          <w:szCs w:val="24"/>
          <w:lang w:eastAsia="ru-RU"/>
        </w:rPr>
        <w:t>{Абзац пункту 5.3.1 глави 5.3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8" w:anchor="n7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8" w:name="n2757"/>
      <w:bookmarkEnd w:id="1158"/>
      <w:r w:rsidRPr="00240693">
        <w:rPr>
          <w:rFonts w:ascii="Times New Roman" w:eastAsia="Times New Roman" w:hAnsi="Times New Roman" w:cs="Times New Roman"/>
          <w:sz w:val="24"/>
          <w:szCs w:val="24"/>
          <w:lang w:eastAsia="ru-RU"/>
        </w:rPr>
        <w:t>5.3.2. Постачальник універсальних послуг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59" w:name="n2758"/>
      <w:bookmarkEnd w:id="1159"/>
      <w:r w:rsidRPr="00240693">
        <w:rPr>
          <w:rFonts w:ascii="Times New Roman" w:eastAsia="Times New Roman" w:hAnsi="Times New Roman" w:cs="Times New Roman"/>
          <w:sz w:val="24"/>
          <w:szCs w:val="24"/>
          <w:lang w:eastAsia="ru-RU"/>
        </w:rPr>
        <w:t>1) виконувати обов'язки та нести відповідальність, передбачені </w:t>
      </w:r>
      <w:hyperlink r:id="rId549" w:anchor="n2689" w:history="1">
        <w:r w:rsidRPr="00240693">
          <w:rPr>
            <w:rFonts w:ascii="Times New Roman" w:eastAsia="Times New Roman" w:hAnsi="Times New Roman" w:cs="Times New Roman"/>
            <w:color w:val="006600"/>
            <w:sz w:val="24"/>
            <w:szCs w:val="24"/>
            <w:u w:val="single"/>
            <w:lang w:eastAsia="ru-RU"/>
          </w:rPr>
          <w:t>главою 5.2</w:t>
        </w:r>
      </w:hyperlink>
      <w:r w:rsidRPr="00240693">
        <w:rPr>
          <w:rFonts w:ascii="Times New Roman" w:eastAsia="Times New Roman" w:hAnsi="Times New Roman" w:cs="Times New Roman"/>
          <w:sz w:val="24"/>
          <w:szCs w:val="24"/>
          <w:lang w:eastAsia="ru-RU"/>
        </w:rPr>
        <w:t> цього розділу (за винятком зобов'язання здійснювати постачання електричної енергії за вільними цінами за договором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0" w:name="n2759"/>
      <w:bookmarkEnd w:id="1160"/>
      <w:r w:rsidRPr="00240693">
        <w:rPr>
          <w:rFonts w:ascii="Times New Roman" w:eastAsia="Times New Roman" w:hAnsi="Times New Roman" w:cs="Times New Roman"/>
          <w:sz w:val="24"/>
          <w:szCs w:val="24"/>
          <w:lang w:eastAsia="ru-RU"/>
        </w:rPr>
        <w:t>2) інформувати споживачів про їхнє право отримувати універсальні послуги та умови отримання таких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1" w:name="n2760"/>
      <w:bookmarkEnd w:id="1161"/>
      <w:r w:rsidRPr="00240693">
        <w:rPr>
          <w:rFonts w:ascii="Times New Roman" w:eastAsia="Times New Roman" w:hAnsi="Times New Roman" w:cs="Times New Roman"/>
          <w:sz w:val="24"/>
          <w:szCs w:val="24"/>
          <w:lang w:eastAsia="ru-RU"/>
        </w:rPr>
        <w:t>3) надавати універсальні послуги в установленому законодавством порядку виключно споживачам, які відповідно до законодавства мають право на їх отримання, та на умовах публічного договору приєднання, розробленого на основі Типового договору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2" w:name="n2761"/>
      <w:bookmarkEnd w:id="1162"/>
      <w:r w:rsidRPr="00240693">
        <w:rPr>
          <w:rFonts w:ascii="Times New Roman" w:eastAsia="Times New Roman" w:hAnsi="Times New Roman" w:cs="Times New Roman"/>
          <w:i/>
          <w:iCs/>
          <w:sz w:val="24"/>
          <w:szCs w:val="24"/>
          <w:lang w:eastAsia="ru-RU"/>
        </w:rPr>
        <w:t>{Підпункт 3 пункту 5.3.2 глави 5.3 розділу V в редакції Постанови Національної комісії, що здійснює державне регулювання у сферах енергетики та комунальних послуг </w:t>
      </w:r>
      <w:hyperlink r:id="rId550" w:anchor="n129"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3" w:name="n2762"/>
      <w:bookmarkEnd w:id="1163"/>
      <w:r w:rsidRPr="00240693">
        <w:rPr>
          <w:rFonts w:ascii="Times New Roman" w:eastAsia="Times New Roman" w:hAnsi="Times New Roman" w:cs="Times New Roman"/>
          <w:sz w:val="24"/>
          <w:szCs w:val="24"/>
          <w:lang w:eastAsia="ru-RU"/>
        </w:rPr>
        <w:t>4) надавати універсальні послуги виключно за місцем провадження господарської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4" w:name="n4108"/>
      <w:bookmarkEnd w:id="1164"/>
      <w:r w:rsidRPr="00240693">
        <w:rPr>
          <w:rFonts w:ascii="Times New Roman" w:eastAsia="Times New Roman" w:hAnsi="Times New Roman" w:cs="Times New Roman"/>
          <w:sz w:val="24"/>
          <w:szCs w:val="24"/>
          <w:lang w:eastAsia="ru-RU"/>
        </w:rPr>
        <w:lastRenderedPageBreak/>
        <w:t>5) купувати електричну енергію у побутового споживача, вироблену генеруючими установками його приватного(-их) домогосподарства(-в) з енергії сонячного випромінювання та/або енергії вітру, сумарна потужність яких не перевищує величини встановленої потужності генеруючих установок приватного(-их) домогосподарства(-в), за «зеленим» тарифом в обсязі, що перевищує місячне споживання електричної енергії таким(-и) приватним(-и) домогосподарством(-ами). Такі генеруючі установки мають бути встановлені із можливістю видачі виробленої ними електричної енергії в мережу, що належать іншим власникам відповідно до вимог </w:t>
      </w:r>
      <w:hyperlink r:id="rId551"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5" w:name="n2764"/>
      <w:bookmarkEnd w:id="1165"/>
      <w:r w:rsidRPr="00240693">
        <w:rPr>
          <w:rFonts w:ascii="Times New Roman" w:eastAsia="Times New Roman" w:hAnsi="Times New Roman" w:cs="Times New Roman"/>
          <w:i/>
          <w:iCs/>
          <w:sz w:val="24"/>
          <w:szCs w:val="24"/>
          <w:lang w:eastAsia="ru-RU"/>
        </w:rPr>
        <w:t>{Підпункт 5 пункту 5.3.2 глави 5.3 розділу V в редакції Постанов Національної комісії, що здійснює державне регулювання у сферах енергетики та комунальних послуг </w:t>
      </w:r>
      <w:hyperlink r:id="rId552" w:anchor="n14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553" w:anchor="n78"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6" w:name="n4109"/>
      <w:bookmarkEnd w:id="1166"/>
      <w:r w:rsidRPr="00240693">
        <w:rPr>
          <w:rFonts w:ascii="Times New Roman" w:eastAsia="Times New Roman" w:hAnsi="Times New Roman" w:cs="Times New Roman"/>
          <w:sz w:val="24"/>
          <w:szCs w:val="24"/>
          <w:lang w:eastAsia="ru-RU"/>
        </w:rPr>
        <w:t>6) надавати інформацію щодо порядку продажу та обліку електричної енергії, виробленої генеруючими установками приватних домогосподарств, а також розрахунків за неї;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7" w:name="n4110"/>
      <w:bookmarkEnd w:id="1167"/>
      <w:r w:rsidRPr="00240693">
        <w:rPr>
          <w:rFonts w:ascii="Times New Roman" w:eastAsia="Times New Roman" w:hAnsi="Times New Roman" w:cs="Times New Roman"/>
          <w:i/>
          <w:iCs/>
          <w:sz w:val="24"/>
          <w:szCs w:val="24"/>
          <w:lang w:eastAsia="ru-RU"/>
        </w:rPr>
        <w:t>{Підпункт 6 пункту 5.3.2 глави 5.3 розділу V в редакції Постанови Національної комісії, що здійснює державне регулювання у сферах енергетики та комунальних послуг </w:t>
      </w:r>
      <w:hyperlink r:id="rId554" w:anchor="n78"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8" w:name="n2766"/>
      <w:bookmarkEnd w:id="1168"/>
      <w:r w:rsidRPr="00240693">
        <w:rPr>
          <w:rFonts w:ascii="Times New Roman" w:eastAsia="Times New Roman" w:hAnsi="Times New Roman" w:cs="Times New Roman"/>
          <w:sz w:val="24"/>
          <w:szCs w:val="24"/>
          <w:lang w:eastAsia="ru-RU"/>
        </w:rPr>
        <w:t>7) вести реєстри споживачів, яким здійснюється постачання універсальних послуг, у тому числі вразливих споживачів та захищених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69" w:name="n2767"/>
      <w:bookmarkEnd w:id="1169"/>
      <w:r w:rsidRPr="00240693">
        <w:rPr>
          <w:rFonts w:ascii="Times New Roman" w:eastAsia="Times New Roman" w:hAnsi="Times New Roman" w:cs="Times New Roman"/>
          <w:sz w:val="24"/>
          <w:szCs w:val="24"/>
          <w:lang w:eastAsia="ru-RU"/>
        </w:rPr>
        <w:t>8) здійснювати постачання електричної енергії вразливим споживачам відповідно до </w:t>
      </w:r>
      <w:hyperlink r:id="rId555"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у порядку, встановленому Кабінетом Міністрів України та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0" w:name="n2768"/>
      <w:bookmarkEnd w:id="1170"/>
      <w:r w:rsidRPr="00240693">
        <w:rPr>
          <w:rFonts w:ascii="Times New Roman" w:eastAsia="Times New Roman" w:hAnsi="Times New Roman" w:cs="Times New Roman"/>
          <w:sz w:val="24"/>
          <w:szCs w:val="24"/>
          <w:lang w:eastAsia="ru-RU"/>
        </w:rPr>
        <w:t>9) здійснювати постачання електричної енергії споживачам у рамках універсальної послуги за цінами, що встановлюються відповідно до методик (порядків), затверджених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1" w:name="n2769"/>
      <w:bookmarkEnd w:id="1171"/>
      <w:r w:rsidRPr="00240693">
        <w:rPr>
          <w:rFonts w:ascii="Times New Roman" w:eastAsia="Times New Roman" w:hAnsi="Times New Roman" w:cs="Times New Roman"/>
          <w:sz w:val="24"/>
          <w:szCs w:val="24"/>
          <w:lang w:eastAsia="ru-RU"/>
        </w:rPr>
        <w:t>10) застосовувати ціну (тариф) на послуги постачальника універсальних послуг, визначену за результатами конкурсу або встановлену Регулятором у передбачених </w:t>
      </w:r>
      <w:hyperlink r:id="rId556" w:tgtFrame="_blank" w:history="1">
        <w:r w:rsidRPr="00240693">
          <w:rPr>
            <w:rFonts w:ascii="Times New Roman" w:eastAsia="Times New Roman" w:hAnsi="Times New Roman" w:cs="Times New Roman"/>
            <w:color w:val="000099"/>
            <w:sz w:val="24"/>
            <w:szCs w:val="24"/>
            <w:u w:val="single"/>
            <w:lang w:eastAsia="ru-RU"/>
          </w:rPr>
          <w:t>Законом України </w:t>
        </w:r>
      </w:hyperlink>
      <w:r w:rsidRPr="00240693">
        <w:rPr>
          <w:rFonts w:ascii="Times New Roman" w:eastAsia="Times New Roman" w:hAnsi="Times New Roman" w:cs="Times New Roman"/>
          <w:sz w:val="24"/>
          <w:szCs w:val="24"/>
          <w:lang w:eastAsia="ru-RU"/>
        </w:rPr>
        <w:t>"Про ринок електричної енергії" випадках згідно із затвердженою Регулятором методикою;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2" w:name="n2770"/>
      <w:bookmarkEnd w:id="1172"/>
      <w:r w:rsidRPr="00240693">
        <w:rPr>
          <w:rFonts w:ascii="Times New Roman" w:eastAsia="Times New Roman" w:hAnsi="Times New Roman" w:cs="Times New Roman"/>
          <w:sz w:val="24"/>
          <w:szCs w:val="24"/>
          <w:lang w:eastAsia="ru-RU"/>
        </w:rPr>
        <w:t>11) надавати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3" w:name="n2771"/>
      <w:bookmarkEnd w:id="1173"/>
      <w:r w:rsidRPr="00240693">
        <w:rPr>
          <w:rFonts w:ascii="Times New Roman" w:eastAsia="Times New Roman" w:hAnsi="Times New Roman" w:cs="Times New Roman"/>
          <w:sz w:val="24"/>
          <w:szCs w:val="24"/>
          <w:lang w:eastAsia="ru-RU"/>
        </w:rPr>
        <w:t>12) оприлюднювати та оновлювати на своєму власному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4" w:name="n2772"/>
      <w:bookmarkEnd w:id="1174"/>
      <w:r w:rsidRPr="00240693">
        <w:rPr>
          <w:rFonts w:ascii="Times New Roman" w:eastAsia="Times New Roman" w:hAnsi="Times New Roman" w:cs="Times New Roman"/>
          <w:sz w:val="24"/>
          <w:szCs w:val="24"/>
          <w:lang w:eastAsia="ru-RU"/>
        </w:rPr>
        <w:t>Типовий договір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5" w:name="n2773"/>
      <w:bookmarkEnd w:id="1175"/>
      <w:r w:rsidRPr="00240693">
        <w:rPr>
          <w:rFonts w:ascii="Times New Roman" w:eastAsia="Times New Roman" w:hAnsi="Times New Roman" w:cs="Times New Roman"/>
          <w:sz w:val="24"/>
          <w:szCs w:val="24"/>
          <w:lang w:eastAsia="ru-RU"/>
        </w:rPr>
        <w:t>інформацію про умови постачання, ціни на електричну енергію, а також про право споживача на вибір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6" w:name="n2774"/>
      <w:bookmarkEnd w:id="1176"/>
      <w:r w:rsidRPr="00240693">
        <w:rPr>
          <w:rFonts w:ascii="Times New Roman" w:eastAsia="Times New Roman" w:hAnsi="Times New Roman" w:cs="Times New Roman"/>
          <w:sz w:val="24"/>
          <w:szCs w:val="24"/>
          <w:lang w:eastAsia="ru-RU"/>
        </w:rPr>
        <w:t>ціни на універсальні послуги (не пізніше ніж за 20 днів до їх застосування);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7" w:name="n4577"/>
      <w:bookmarkEnd w:id="1177"/>
      <w:r w:rsidRPr="00240693">
        <w:rPr>
          <w:rFonts w:ascii="Times New Roman" w:eastAsia="Times New Roman" w:hAnsi="Times New Roman" w:cs="Times New Roman"/>
          <w:sz w:val="24"/>
          <w:szCs w:val="24"/>
          <w:lang w:eastAsia="ru-RU"/>
        </w:rPr>
        <w:t>13) забезпечити споживачу можливість укладення договору про постачання електричної енергії постачальником універсальних послуг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8" w:name="n4579"/>
      <w:bookmarkEnd w:id="1178"/>
      <w:r w:rsidRPr="00240693">
        <w:rPr>
          <w:rFonts w:ascii="Times New Roman" w:eastAsia="Times New Roman" w:hAnsi="Times New Roman" w:cs="Times New Roman"/>
          <w:i/>
          <w:iCs/>
          <w:sz w:val="24"/>
          <w:szCs w:val="24"/>
          <w:lang w:eastAsia="ru-RU"/>
        </w:rPr>
        <w:t>{Пункт 5.3.2 глави 5.3 розділу V доповнено новим підпунктом 13 згідно з Постановою Національної комісії, що здійснює державне регулювання у сферах енергетики та комунальних послуг </w:t>
      </w:r>
      <w:hyperlink r:id="rId557" w:anchor="n9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79" w:name="n4578"/>
      <w:bookmarkEnd w:id="1179"/>
      <w:r w:rsidRPr="00240693">
        <w:rPr>
          <w:rFonts w:ascii="Times New Roman" w:eastAsia="Times New Roman" w:hAnsi="Times New Roman" w:cs="Times New Roman"/>
          <w:sz w:val="24"/>
          <w:szCs w:val="24"/>
          <w:lang w:eastAsia="ru-RU"/>
        </w:rPr>
        <w:t>14) розміщувати на своєму офіційному вебсайті інформацію щодо порядку укладення та приєднання споживача до договору про постачання електричної енергії постачальником універсальних послуг,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0" w:name="n4576"/>
      <w:bookmarkEnd w:id="1180"/>
      <w:r w:rsidRPr="00240693">
        <w:rPr>
          <w:rFonts w:ascii="Times New Roman" w:eastAsia="Times New Roman" w:hAnsi="Times New Roman" w:cs="Times New Roman"/>
          <w:i/>
          <w:iCs/>
          <w:sz w:val="24"/>
          <w:szCs w:val="24"/>
          <w:lang w:eastAsia="ru-RU"/>
        </w:rPr>
        <w:t>{Пункт 5.3.2 глави 5.3 розділу V доповнено новим підпунктом 14 згідно з Постановою Національної комісії, що здійснює державне регулювання у сферах енергетики та комунальних послуг </w:t>
      </w:r>
      <w:hyperlink r:id="rId558" w:anchor="n97"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1" w:name="n2775"/>
      <w:bookmarkEnd w:id="1181"/>
      <w:r w:rsidRPr="00240693">
        <w:rPr>
          <w:rFonts w:ascii="Times New Roman" w:eastAsia="Times New Roman" w:hAnsi="Times New Roman" w:cs="Times New Roman"/>
          <w:sz w:val="24"/>
          <w:szCs w:val="24"/>
          <w:lang w:eastAsia="ru-RU"/>
        </w:rPr>
        <w:t>15) передавати операторам систем дані про покази розрахункових лічильників електричної енергії, отримані від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2" w:name="n3932"/>
      <w:bookmarkEnd w:id="1182"/>
      <w:r w:rsidRPr="00240693">
        <w:rPr>
          <w:rFonts w:ascii="Times New Roman" w:eastAsia="Times New Roman" w:hAnsi="Times New Roman" w:cs="Times New Roman"/>
          <w:sz w:val="24"/>
          <w:szCs w:val="24"/>
          <w:lang w:eastAsia="ru-RU"/>
        </w:rPr>
        <w:lastRenderedPageBreak/>
        <w:t>У випадку відхилення (неврахування) наданих показів розрахункових засобів комерційного обліку електричної енергії оператором системи постачальник універсальних послуг має повідомити сторону, що їх надала, про їх відхилення (неврахування) та причину такого відхилення;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3" w:name="n3930"/>
      <w:bookmarkEnd w:id="1183"/>
      <w:r w:rsidRPr="00240693">
        <w:rPr>
          <w:rFonts w:ascii="Times New Roman" w:eastAsia="Times New Roman" w:hAnsi="Times New Roman" w:cs="Times New Roman"/>
          <w:i/>
          <w:iCs/>
          <w:sz w:val="24"/>
          <w:szCs w:val="24"/>
          <w:lang w:eastAsia="ru-RU"/>
        </w:rPr>
        <w:t>{Підпункт пункту 5.3.2 глави 5.3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59" w:anchor="n38"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4" w:name="n2776"/>
      <w:bookmarkEnd w:id="1184"/>
      <w:r w:rsidRPr="00240693">
        <w:rPr>
          <w:rFonts w:ascii="Times New Roman" w:eastAsia="Times New Roman" w:hAnsi="Times New Roman" w:cs="Times New Roman"/>
          <w:i/>
          <w:iCs/>
          <w:sz w:val="24"/>
          <w:szCs w:val="24"/>
          <w:lang w:eastAsia="ru-RU"/>
        </w:rPr>
        <w:t>{Пункт 5.3.2 глави 5.3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60" w:anchor="n14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5" w:name="n3933"/>
      <w:bookmarkEnd w:id="1185"/>
      <w:r w:rsidRPr="00240693">
        <w:rPr>
          <w:rFonts w:ascii="Times New Roman" w:eastAsia="Times New Roman" w:hAnsi="Times New Roman" w:cs="Times New Roman"/>
          <w:sz w:val="24"/>
          <w:szCs w:val="24"/>
          <w:lang w:eastAsia="ru-RU"/>
        </w:rPr>
        <w:t>16) вести в електронному вигляді реєстри відповідно до </w:t>
      </w:r>
      <w:hyperlink r:id="rId561" w:anchor="n1259" w:tgtFrame="_blank" w:history="1">
        <w:r w:rsidRPr="00240693">
          <w:rPr>
            <w:rFonts w:ascii="Times New Roman" w:eastAsia="Times New Roman" w:hAnsi="Times New Roman" w:cs="Times New Roman"/>
            <w:color w:val="000099"/>
            <w:sz w:val="24"/>
            <w:szCs w:val="24"/>
            <w:u w:val="single"/>
            <w:lang w:eastAsia="ru-RU"/>
          </w:rPr>
          <w:t>статті 63</w:t>
        </w:r>
      </w:hyperlink>
      <w:r w:rsidRPr="00240693">
        <w:rPr>
          <w:rFonts w:ascii="Times New Roman" w:eastAsia="Times New Roman" w:hAnsi="Times New Roman" w:cs="Times New Roman"/>
          <w:sz w:val="24"/>
          <w:szCs w:val="24"/>
          <w:lang w:eastAsia="ru-RU"/>
        </w:rPr>
        <w:t> Закону України «Про ринок електричної енергії» та </w:t>
      </w:r>
      <w:hyperlink r:id="rId562" w:anchor="n3138" w:history="1">
        <w:r w:rsidRPr="00240693">
          <w:rPr>
            <w:rFonts w:ascii="Times New Roman" w:eastAsia="Times New Roman" w:hAnsi="Times New Roman" w:cs="Times New Roman"/>
            <w:color w:val="006600"/>
            <w:sz w:val="24"/>
            <w:szCs w:val="24"/>
            <w:u w:val="single"/>
            <w:lang w:eastAsia="ru-RU"/>
          </w:rPr>
          <w:t>пунктів 8.3.7</w:t>
        </w:r>
      </w:hyperlink>
      <w:r w:rsidRPr="00240693">
        <w:rPr>
          <w:rFonts w:ascii="Times New Roman" w:eastAsia="Times New Roman" w:hAnsi="Times New Roman" w:cs="Times New Roman"/>
          <w:sz w:val="24"/>
          <w:szCs w:val="24"/>
          <w:lang w:eastAsia="ru-RU"/>
        </w:rPr>
        <w:t> та </w:t>
      </w:r>
      <w:hyperlink r:id="rId563" w:anchor="n3153" w:history="1">
        <w:r w:rsidRPr="00240693">
          <w:rPr>
            <w:rFonts w:ascii="Times New Roman" w:eastAsia="Times New Roman" w:hAnsi="Times New Roman" w:cs="Times New Roman"/>
            <w:color w:val="006600"/>
            <w:sz w:val="24"/>
            <w:szCs w:val="24"/>
            <w:u w:val="single"/>
            <w:lang w:eastAsia="ru-RU"/>
          </w:rPr>
          <w:t>8.3.10</w:t>
        </w:r>
      </w:hyperlink>
      <w:r w:rsidRPr="00240693">
        <w:rPr>
          <w:rFonts w:ascii="Times New Roman" w:eastAsia="Times New Roman" w:hAnsi="Times New Roman" w:cs="Times New Roman"/>
          <w:sz w:val="24"/>
          <w:szCs w:val="24"/>
          <w:lang w:eastAsia="ru-RU"/>
        </w:rPr>
        <w:t> глави 8.3 розділу VІІІ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6" w:name="n3934"/>
      <w:bookmarkEnd w:id="1186"/>
      <w:r w:rsidRPr="00240693">
        <w:rPr>
          <w:rFonts w:ascii="Times New Roman" w:eastAsia="Times New Roman" w:hAnsi="Times New Roman" w:cs="Times New Roman"/>
          <w:i/>
          <w:iCs/>
          <w:sz w:val="24"/>
          <w:szCs w:val="24"/>
          <w:lang w:eastAsia="ru-RU"/>
        </w:rPr>
        <w:t>{Пункт 5.3.2 глави 5.3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64" w:anchor="n40"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7" w:name="n4645"/>
      <w:bookmarkEnd w:id="1187"/>
      <w:r w:rsidRPr="00240693">
        <w:rPr>
          <w:rFonts w:ascii="Times New Roman" w:eastAsia="Times New Roman" w:hAnsi="Times New Roman" w:cs="Times New Roman"/>
          <w:sz w:val="24"/>
          <w:szCs w:val="24"/>
          <w:lang w:eastAsia="ru-RU"/>
        </w:rPr>
        <w:t>17) купувати відпущену електричну енергію, вироблену з альтернативних джерел генеруючою установкою (та установкою зберігання енергії у разі наявності) приватних домогосподарств та малих непобутових споживачів, у тому числі третіх осіб, що приєднані до мереж цих активних споживачів, встановлена потужність яких не перевищує визначену законом величину, за умови укладення договору купівлі-продажу електричної енергії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8" w:name="n4648"/>
      <w:bookmarkEnd w:id="1188"/>
      <w:r w:rsidRPr="00240693">
        <w:rPr>
          <w:rFonts w:ascii="Times New Roman" w:eastAsia="Times New Roman" w:hAnsi="Times New Roman" w:cs="Times New Roman"/>
          <w:i/>
          <w:iCs/>
          <w:sz w:val="24"/>
          <w:szCs w:val="24"/>
          <w:lang w:eastAsia="ru-RU"/>
        </w:rPr>
        <w:t>{Пункт 5.3.2 глави 5.3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65" w:anchor="n6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66" w:anchor="n5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89" w:name="n4646"/>
      <w:bookmarkEnd w:id="1189"/>
      <w:r w:rsidRPr="00240693">
        <w:rPr>
          <w:rFonts w:ascii="Times New Roman" w:eastAsia="Times New Roman" w:hAnsi="Times New Roman" w:cs="Times New Roman"/>
          <w:sz w:val="24"/>
          <w:szCs w:val="24"/>
          <w:lang w:eastAsia="ru-RU"/>
        </w:rPr>
        <w:t>18) реєструвати у реєстрі гарантій походження електричної енергії, виробленої з відновлюваних джерел енергії, генеруючі установки активних споживачів, у яких він придбаває електричну енергію за «зеленим» тарифом;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0" w:name="n4649"/>
      <w:bookmarkEnd w:id="1190"/>
      <w:r w:rsidRPr="00240693">
        <w:rPr>
          <w:rFonts w:ascii="Times New Roman" w:eastAsia="Times New Roman" w:hAnsi="Times New Roman" w:cs="Times New Roman"/>
          <w:i/>
          <w:iCs/>
          <w:sz w:val="24"/>
          <w:szCs w:val="24"/>
          <w:lang w:eastAsia="ru-RU"/>
        </w:rPr>
        <w:t>{Пункт 5.3.2 глави 5.3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67" w:anchor="n6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1" w:name="n4647"/>
      <w:bookmarkEnd w:id="1191"/>
      <w:r w:rsidRPr="00240693">
        <w:rPr>
          <w:rFonts w:ascii="Times New Roman" w:eastAsia="Times New Roman" w:hAnsi="Times New Roman" w:cs="Times New Roman"/>
          <w:sz w:val="24"/>
          <w:szCs w:val="24"/>
          <w:lang w:eastAsia="ru-RU"/>
        </w:rPr>
        <w:t>19) продавати гарантії походження електричної енергії, виробленої з відновлюваних джерел енергії, передані йому в обсязі електричної енергії, купленої ним за «зеленим» тарифом.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2" w:name="n4650"/>
      <w:bookmarkEnd w:id="1192"/>
      <w:r w:rsidRPr="00240693">
        <w:rPr>
          <w:rFonts w:ascii="Times New Roman" w:eastAsia="Times New Roman" w:hAnsi="Times New Roman" w:cs="Times New Roman"/>
          <w:i/>
          <w:iCs/>
          <w:sz w:val="24"/>
          <w:szCs w:val="24"/>
          <w:lang w:eastAsia="ru-RU"/>
        </w:rPr>
        <w:t>{Пункт 5.3.2 глави 5.3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68" w:anchor="n6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3" w:name="n2777"/>
      <w:bookmarkEnd w:id="1193"/>
      <w:r w:rsidRPr="00240693">
        <w:rPr>
          <w:rFonts w:ascii="Times New Roman" w:eastAsia="Times New Roman" w:hAnsi="Times New Roman" w:cs="Times New Roman"/>
          <w:sz w:val="24"/>
          <w:szCs w:val="24"/>
          <w:lang w:eastAsia="ru-RU"/>
        </w:rPr>
        <w:t>5.3.3. Постачальник універсальних послуг не може відмовити побутовому та малому непобутовому споживачу, електроустановки (об'єкти) яких розміщені на території здійснення його діяльності, в укладенні договору про постачання електричної енергії постачальником універсальної послуги.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194" w:name="n2778"/>
      <w:bookmarkEnd w:id="1194"/>
      <w:r w:rsidRPr="00240693">
        <w:rPr>
          <w:rFonts w:ascii="Times New Roman" w:eastAsia="Times New Roman" w:hAnsi="Times New Roman" w:cs="Times New Roman"/>
          <w:b/>
          <w:bCs/>
          <w:sz w:val="28"/>
          <w:szCs w:val="28"/>
          <w:lang w:eastAsia="ru-RU"/>
        </w:rPr>
        <w:t>5.4. Права та обов'язки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5" w:name="n2779"/>
      <w:bookmarkEnd w:id="1195"/>
      <w:r w:rsidRPr="00240693">
        <w:rPr>
          <w:rFonts w:ascii="Times New Roman" w:eastAsia="Times New Roman" w:hAnsi="Times New Roman" w:cs="Times New Roman"/>
          <w:sz w:val="24"/>
          <w:szCs w:val="24"/>
          <w:lang w:eastAsia="ru-RU"/>
        </w:rPr>
        <w:t>5.4.1. Постачальник електричної енергії, на якого було покладено спеціальний обов’язок постачальника «останньої надії», має припинити постачання електричної енергії до закінчення визначеного </w:t>
      </w:r>
      <w:hyperlink r:id="rId569"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терміну у разі завершення трирічного строку призначення постачальника «останньої надії» чи терміну тимчасового покладення Кабінетом Міністрів України обов’язків постачальника «останньої надії» на електропостачальника державної форми власності.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6" w:name="n4979"/>
      <w:bookmarkEnd w:id="1196"/>
      <w:r w:rsidRPr="00240693">
        <w:rPr>
          <w:rFonts w:ascii="Times New Roman" w:eastAsia="Times New Roman" w:hAnsi="Times New Roman" w:cs="Times New Roman"/>
          <w:i/>
          <w:iCs/>
          <w:sz w:val="24"/>
          <w:szCs w:val="24"/>
          <w:lang w:eastAsia="ru-RU"/>
        </w:rPr>
        <w:t>{Пункт 5.4.1 глави 5.4 розділу V в редакції Постанови Національної комісії, що здійснює державне регулювання у сферах енергетики та комунальних послуг </w:t>
      </w:r>
      <w:hyperlink r:id="rId570" w:anchor="n31"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7" w:name="n2782"/>
      <w:bookmarkEnd w:id="1197"/>
      <w:r w:rsidRPr="00240693">
        <w:rPr>
          <w:rFonts w:ascii="Times New Roman" w:eastAsia="Times New Roman" w:hAnsi="Times New Roman" w:cs="Times New Roman"/>
          <w:sz w:val="24"/>
          <w:szCs w:val="24"/>
          <w:lang w:eastAsia="ru-RU"/>
        </w:rPr>
        <w:t>5.4.2. Постачальник "останньої надії"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8" w:name="n2783"/>
      <w:bookmarkEnd w:id="1198"/>
      <w:r w:rsidRPr="00240693">
        <w:rPr>
          <w:rFonts w:ascii="Times New Roman" w:eastAsia="Times New Roman" w:hAnsi="Times New Roman" w:cs="Times New Roman"/>
          <w:sz w:val="24"/>
          <w:szCs w:val="24"/>
          <w:lang w:eastAsia="ru-RU"/>
        </w:rPr>
        <w:t>1) виконувати обов'язки та нести відповідальність, передбачені </w:t>
      </w:r>
      <w:hyperlink r:id="rId571" w:anchor="n2689" w:history="1">
        <w:r w:rsidRPr="00240693">
          <w:rPr>
            <w:rFonts w:ascii="Times New Roman" w:eastAsia="Times New Roman" w:hAnsi="Times New Roman" w:cs="Times New Roman"/>
            <w:color w:val="006600"/>
            <w:sz w:val="24"/>
            <w:szCs w:val="24"/>
            <w:u w:val="single"/>
            <w:lang w:eastAsia="ru-RU"/>
          </w:rPr>
          <w:t>главою 5.2</w:t>
        </w:r>
      </w:hyperlink>
      <w:r w:rsidRPr="00240693">
        <w:rPr>
          <w:rFonts w:ascii="Times New Roman" w:eastAsia="Times New Roman" w:hAnsi="Times New Roman" w:cs="Times New Roman"/>
          <w:sz w:val="24"/>
          <w:szCs w:val="24"/>
          <w:lang w:eastAsia="ru-RU"/>
        </w:rPr>
        <w:t> цього розділу (за винятком зобов'язання здійснювати постачання електричної енергії за вільними цінами за договором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199" w:name="n2784"/>
      <w:bookmarkEnd w:id="1199"/>
      <w:r w:rsidRPr="00240693">
        <w:rPr>
          <w:rFonts w:ascii="Times New Roman" w:eastAsia="Times New Roman" w:hAnsi="Times New Roman" w:cs="Times New Roman"/>
          <w:i/>
          <w:iCs/>
          <w:sz w:val="24"/>
          <w:szCs w:val="24"/>
          <w:lang w:eastAsia="ru-RU"/>
        </w:rPr>
        <w:lastRenderedPageBreak/>
        <w:t>{Підпункт 1 пункту 5.4.2 глави 5.4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2" w:anchor="n15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0" w:name="n2785"/>
      <w:bookmarkEnd w:id="1200"/>
      <w:r w:rsidRPr="00240693">
        <w:rPr>
          <w:rFonts w:ascii="Times New Roman" w:eastAsia="Times New Roman" w:hAnsi="Times New Roman" w:cs="Times New Roman"/>
          <w:sz w:val="24"/>
          <w:szCs w:val="24"/>
          <w:lang w:eastAsia="ru-RU"/>
        </w:rPr>
        <w:t>2) надавати послуги виключно в межах території, визначеної в умовах конкурсу, проведеного у порядку, затвердженому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1" w:name="n2786"/>
      <w:bookmarkEnd w:id="1201"/>
      <w:r w:rsidRPr="00240693">
        <w:rPr>
          <w:rFonts w:ascii="Times New Roman" w:eastAsia="Times New Roman" w:hAnsi="Times New Roman" w:cs="Times New Roman"/>
          <w:sz w:val="24"/>
          <w:szCs w:val="24"/>
          <w:lang w:eastAsia="ru-RU"/>
        </w:rPr>
        <w:t>3) здійснювати постачання електричної енергії споживачам у випадках, визначених </w:t>
      </w:r>
      <w:hyperlink r:id="rId573" w:anchor="n1285" w:tgtFrame="_blank" w:history="1">
        <w:r w:rsidRPr="00240693">
          <w:rPr>
            <w:rFonts w:ascii="Times New Roman" w:eastAsia="Times New Roman" w:hAnsi="Times New Roman" w:cs="Times New Roman"/>
            <w:color w:val="000099"/>
            <w:sz w:val="24"/>
            <w:szCs w:val="24"/>
            <w:u w:val="single"/>
            <w:lang w:eastAsia="ru-RU"/>
          </w:rPr>
          <w:t>статтею 64</w:t>
        </w:r>
      </w:hyperlink>
      <w:r w:rsidRPr="00240693">
        <w:rPr>
          <w:rFonts w:ascii="Times New Roman" w:eastAsia="Times New Roman" w:hAnsi="Times New Roman" w:cs="Times New Roman"/>
          <w:sz w:val="24"/>
          <w:szCs w:val="24"/>
          <w:lang w:eastAsia="ru-RU"/>
        </w:rPr>
        <w:t> Закону України "Про ринок електричної енергії", до обрання споживачами електропостачальника, але не більше безперервного строку у 90 днів поспіль на умовах публічного договору приєднання, розробленого на основі Типового договору про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2" w:name="n2787"/>
      <w:bookmarkEnd w:id="1202"/>
      <w:r w:rsidRPr="00240693">
        <w:rPr>
          <w:rFonts w:ascii="Times New Roman" w:eastAsia="Times New Roman" w:hAnsi="Times New Roman" w:cs="Times New Roman"/>
          <w:i/>
          <w:iCs/>
          <w:sz w:val="24"/>
          <w:szCs w:val="24"/>
          <w:lang w:eastAsia="ru-RU"/>
        </w:rPr>
        <w:t>{Підпункт 3 пункту 5.4.2 глави 5.4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4" w:anchor="n13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3" w:name="n2788"/>
      <w:bookmarkEnd w:id="1203"/>
      <w:r w:rsidRPr="00240693">
        <w:rPr>
          <w:rFonts w:ascii="Times New Roman" w:eastAsia="Times New Roman" w:hAnsi="Times New Roman" w:cs="Times New Roman"/>
          <w:sz w:val="24"/>
          <w:szCs w:val="24"/>
          <w:lang w:eastAsia="ru-RU"/>
        </w:rPr>
        <w:t>4) кожні 30 днів інформувати споживача про дату припинення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4" w:name="n2789"/>
      <w:bookmarkEnd w:id="1204"/>
      <w:r w:rsidRPr="00240693">
        <w:rPr>
          <w:rFonts w:ascii="Times New Roman" w:eastAsia="Times New Roman" w:hAnsi="Times New Roman" w:cs="Times New Roman"/>
          <w:sz w:val="24"/>
          <w:szCs w:val="24"/>
          <w:lang w:eastAsia="ru-RU"/>
        </w:rPr>
        <w:t>5) оприлюднити та оновлювати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5" w:name="n2790"/>
      <w:bookmarkEnd w:id="1205"/>
      <w:r w:rsidRPr="00240693">
        <w:rPr>
          <w:rFonts w:ascii="Times New Roman" w:eastAsia="Times New Roman" w:hAnsi="Times New Roman" w:cs="Times New Roman"/>
          <w:sz w:val="24"/>
          <w:szCs w:val="24"/>
          <w:lang w:eastAsia="ru-RU"/>
        </w:rPr>
        <w:t>Типовий договір про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6" w:name="n2791"/>
      <w:bookmarkEnd w:id="1206"/>
      <w:r w:rsidRPr="00240693">
        <w:rPr>
          <w:rFonts w:ascii="Times New Roman" w:eastAsia="Times New Roman" w:hAnsi="Times New Roman" w:cs="Times New Roman"/>
          <w:sz w:val="24"/>
          <w:szCs w:val="24"/>
          <w:lang w:eastAsia="ru-RU"/>
        </w:rPr>
        <w:t>інформацію про умови постачання, ціни на електричну енергію, а також про право споживача на вибір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7" w:name="n4584"/>
      <w:bookmarkEnd w:id="1207"/>
      <w:r w:rsidRPr="00240693">
        <w:rPr>
          <w:rFonts w:ascii="Times New Roman" w:eastAsia="Times New Roman" w:hAnsi="Times New Roman" w:cs="Times New Roman"/>
          <w:sz w:val="24"/>
          <w:szCs w:val="24"/>
          <w:lang w:eastAsia="ru-RU"/>
        </w:rPr>
        <w:t>6) забезпечити споживачу можливість укладення договору про постачання електричної енергії постачальником «останньої надії»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8" w:name="n4586"/>
      <w:bookmarkEnd w:id="1208"/>
      <w:r w:rsidRPr="00240693">
        <w:rPr>
          <w:rFonts w:ascii="Times New Roman" w:eastAsia="Times New Roman" w:hAnsi="Times New Roman" w:cs="Times New Roman"/>
          <w:i/>
          <w:iCs/>
          <w:sz w:val="24"/>
          <w:szCs w:val="24"/>
          <w:lang w:eastAsia="ru-RU"/>
        </w:rPr>
        <w:t>{Пункт 5.4.2 глави 5.4 розділу V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575" w:anchor="n10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09" w:name="n4585"/>
      <w:bookmarkEnd w:id="1209"/>
      <w:r w:rsidRPr="00240693">
        <w:rPr>
          <w:rFonts w:ascii="Times New Roman" w:eastAsia="Times New Roman" w:hAnsi="Times New Roman" w:cs="Times New Roman"/>
          <w:sz w:val="24"/>
          <w:szCs w:val="24"/>
          <w:lang w:eastAsia="ru-RU"/>
        </w:rPr>
        <w:t>7) розміщувати на своєму офіційному вебсайті інформацію щодо порядку укладення та приєднання споживача до договору про постачання електричної енергії постачальником «останньої надії»,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0" w:name="n4583"/>
      <w:bookmarkEnd w:id="1210"/>
      <w:r w:rsidRPr="00240693">
        <w:rPr>
          <w:rFonts w:ascii="Times New Roman" w:eastAsia="Times New Roman" w:hAnsi="Times New Roman" w:cs="Times New Roman"/>
          <w:i/>
          <w:iCs/>
          <w:sz w:val="24"/>
          <w:szCs w:val="24"/>
          <w:lang w:eastAsia="ru-RU"/>
        </w:rPr>
        <w:t>{Пункт 5.4.2 глави 5.4 розділу V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576" w:anchor="n10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1" w:name="n2792"/>
      <w:bookmarkEnd w:id="1211"/>
      <w:r w:rsidRPr="00240693">
        <w:rPr>
          <w:rFonts w:ascii="Times New Roman" w:eastAsia="Times New Roman" w:hAnsi="Times New Roman" w:cs="Times New Roman"/>
          <w:sz w:val="24"/>
          <w:szCs w:val="24"/>
          <w:lang w:eastAsia="ru-RU"/>
        </w:rPr>
        <w:t>8) припинити постачання електричної енергії споживачу у разі настання однієї з таких подій: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2" w:name="n2793"/>
      <w:bookmarkEnd w:id="1212"/>
      <w:r w:rsidRPr="00240693">
        <w:rPr>
          <w:rFonts w:ascii="Times New Roman" w:eastAsia="Times New Roman" w:hAnsi="Times New Roman" w:cs="Times New Roman"/>
          <w:sz w:val="24"/>
          <w:szCs w:val="24"/>
          <w:lang w:eastAsia="ru-RU"/>
        </w:rPr>
        <w:t>здійснення постачання електричної енергії споживачу іншим електропостачальником на підставі укладеного між ними договору щодо постачання електричної енергії відповідно до цих Правил або здійснення споживачем закупівель електричної енергії за двосторонніми договорами та на організованих сегментах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3" w:name="n2794"/>
      <w:bookmarkEnd w:id="1213"/>
      <w:r w:rsidRPr="00240693">
        <w:rPr>
          <w:rFonts w:ascii="Times New Roman" w:eastAsia="Times New Roman" w:hAnsi="Times New Roman" w:cs="Times New Roman"/>
          <w:sz w:val="24"/>
          <w:szCs w:val="24"/>
          <w:lang w:eastAsia="ru-RU"/>
        </w:rPr>
        <w:t>закінчення встановленого </w:t>
      </w:r>
      <w:hyperlink r:id="rId577"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строку постачання електричної енергії постачальником "останньої надії", а також завершення трирічного строку призначення постачальника "останньої надії" чи строку тимчасового покладення Кабінетом Міністрів України обов'язків постачальника "останньої надії" на електропостачальника державної форми власності;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4" w:name="n4981"/>
      <w:bookmarkEnd w:id="1214"/>
      <w:r w:rsidRPr="00240693">
        <w:rPr>
          <w:rFonts w:ascii="Times New Roman" w:eastAsia="Times New Roman" w:hAnsi="Times New Roman" w:cs="Times New Roman"/>
          <w:i/>
          <w:iCs/>
          <w:sz w:val="24"/>
          <w:szCs w:val="24"/>
          <w:lang w:eastAsia="ru-RU"/>
        </w:rPr>
        <w:t>{Абзац третій підпункту 8 пункту 5.4.2 глави 5.4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8" w:anchor="n3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5" w:name="n4982"/>
      <w:bookmarkEnd w:id="1215"/>
      <w:r w:rsidRPr="00240693">
        <w:rPr>
          <w:rFonts w:ascii="Times New Roman" w:eastAsia="Times New Roman" w:hAnsi="Times New Roman" w:cs="Times New Roman"/>
          <w:sz w:val="24"/>
          <w:szCs w:val="24"/>
          <w:lang w:eastAsia="ru-RU"/>
        </w:rPr>
        <w:t>невиконання споживачем умов договору про постачання електричної енергії постачальником «останньої надії» у частині повної та своєчасної оплати споживачем вартості електричної енергії та/або договору про реструктуризацію заборгованості (крім захищеного споживача та споживача, об’єкти якого визначені як об’єкти критичної інфраструктури);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6" w:name="n4983"/>
      <w:bookmarkEnd w:id="1216"/>
      <w:r w:rsidRPr="00240693">
        <w:rPr>
          <w:rFonts w:ascii="Times New Roman" w:eastAsia="Times New Roman" w:hAnsi="Times New Roman" w:cs="Times New Roman"/>
          <w:i/>
          <w:iCs/>
          <w:sz w:val="24"/>
          <w:szCs w:val="24"/>
          <w:lang w:eastAsia="ru-RU"/>
        </w:rPr>
        <w:lastRenderedPageBreak/>
        <w:t>{Підпункт 8 пункту 5.4.2 глави 5.4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79" w:anchor="n35"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7" w:name="n4984"/>
      <w:bookmarkEnd w:id="1217"/>
      <w:r w:rsidRPr="00240693">
        <w:rPr>
          <w:rFonts w:ascii="Times New Roman" w:eastAsia="Times New Roman" w:hAnsi="Times New Roman" w:cs="Times New Roman"/>
          <w:sz w:val="24"/>
          <w:szCs w:val="24"/>
          <w:lang w:eastAsia="ru-RU"/>
        </w:rPr>
        <w:t>9) ініціювати з першого дня (включно) поточного періоду постачання електричної енергії споживачу припинення постачання електричної енергії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8" w:name="n4985"/>
      <w:bookmarkEnd w:id="1218"/>
      <w:r w:rsidRPr="00240693">
        <w:rPr>
          <w:rFonts w:ascii="Times New Roman" w:eastAsia="Times New Roman" w:hAnsi="Times New Roman" w:cs="Times New Roman"/>
          <w:sz w:val="24"/>
          <w:szCs w:val="24"/>
          <w:lang w:eastAsia="ru-RU"/>
        </w:rPr>
        <w:t>наявності у споживача (крім захищеного споживача та споживача, об’єкти якого визначені як об’єкти критичної інфраструктури) заборгованості за попередні періоди за договором про постачання електричної енергії постачальником «останньої надії» та/або за договором про реструктуризацію заборгованості та за наявності попередження про припинення постачання електричної енергії, наданого споживачу до початку поточного періоду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19" w:name="n4986"/>
      <w:bookmarkEnd w:id="1219"/>
      <w:r w:rsidRPr="00240693">
        <w:rPr>
          <w:rFonts w:ascii="Times New Roman" w:eastAsia="Times New Roman" w:hAnsi="Times New Roman" w:cs="Times New Roman"/>
          <w:sz w:val="24"/>
          <w:szCs w:val="24"/>
          <w:lang w:eastAsia="ru-RU"/>
        </w:rPr>
        <w:t>відсутності у захищеного споживача або споживача, об’єкти якого визначені як об’єкти критичної інфраструктури, рахунку із спеціальним режимом використання та/або порушення інших вимог </w:t>
      </w:r>
      <w:hyperlink r:id="rId580" w:anchor="n1285" w:tgtFrame="_blank" w:history="1">
        <w:r w:rsidRPr="00240693">
          <w:rPr>
            <w:rFonts w:ascii="Times New Roman" w:eastAsia="Times New Roman" w:hAnsi="Times New Roman" w:cs="Times New Roman"/>
            <w:color w:val="000099"/>
            <w:sz w:val="24"/>
            <w:szCs w:val="24"/>
            <w:u w:val="single"/>
            <w:lang w:eastAsia="ru-RU"/>
          </w:rPr>
          <w:t>статті 64</w:t>
        </w:r>
      </w:hyperlink>
      <w:r w:rsidRPr="00240693">
        <w:rPr>
          <w:rFonts w:ascii="Times New Roman" w:eastAsia="Times New Roman" w:hAnsi="Times New Roman" w:cs="Times New Roman"/>
          <w:sz w:val="24"/>
          <w:szCs w:val="24"/>
          <w:lang w:eastAsia="ru-RU"/>
        </w:rPr>
        <w:t> Закону України «Про ринок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0" w:name="n4987"/>
      <w:bookmarkEnd w:id="1220"/>
      <w:r w:rsidRPr="00240693">
        <w:rPr>
          <w:rFonts w:ascii="Times New Roman" w:eastAsia="Times New Roman" w:hAnsi="Times New Roman" w:cs="Times New Roman"/>
          <w:sz w:val="24"/>
          <w:szCs w:val="24"/>
          <w:lang w:eastAsia="ru-RU"/>
        </w:rPr>
        <w:t>виконання хоч однієї з перерахованих нижче умов, що застосовуються до захищеного споживача або споживача, об’єкти якого визначені як об’єкти критичної інфраструктури: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1" w:name="n4988"/>
      <w:bookmarkEnd w:id="1221"/>
      <w:r w:rsidRPr="00240693">
        <w:rPr>
          <w:rFonts w:ascii="Times New Roman" w:eastAsia="Times New Roman" w:hAnsi="Times New Roman" w:cs="Times New Roman"/>
          <w:sz w:val="24"/>
          <w:szCs w:val="24"/>
          <w:lang w:eastAsia="ru-RU"/>
        </w:rPr>
        <w:t>ненадання заяви про реструктуризацію заборгованості, за наявності боргу перед постачальником «останньої надії» за попередні періоди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2" w:name="n4989"/>
      <w:bookmarkEnd w:id="1222"/>
      <w:r w:rsidRPr="00240693">
        <w:rPr>
          <w:rFonts w:ascii="Times New Roman" w:eastAsia="Times New Roman" w:hAnsi="Times New Roman" w:cs="Times New Roman"/>
          <w:sz w:val="24"/>
          <w:szCs w:val="24"/>
          <w:lang w:eastAsia="ru-RU"/>
        </w:rPr>
        <w:t>ненадання довідки про відкриття таким споживачем рахунку із спеціальним режимом використання в одному із уповноважених банків;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3" w:name="n4990"/>
      <w:bookmarkEnd w:id="1223"/>
      <w:r w:rsidRPr="00240693">
        <w:rPr>
          <w:rFonts w:ascii="Times New Roman" w:eastAsia="Times New Roman" w:hAnsi="Times New Roman" w:cs="Times New Roman"/>
          <w:sz w:val="24"/>
          <w:szCs w:val="24"/>
          <w:lang w:eastAsia="ru-RU"/>
        </w:rPr>
        <w:t>ненадання довідки від Державної податкової служби з підтвердженням відсутності у такого споживача рахунків в установах банків та/або органі Казначейства, крім поточного рахунку із спеціальним режимом використання та інших рахунків в уповноваженому банку та, крім рахунків, на які надходять кошти за операціями, що належать до операцій з виконання бюджетів. Строк дії довідки не може бути більшим ніж 7 робочих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4" w:name="n4992"/>
      <w:bookmarkEnd w:id="1224"/>
      <w:r w:rsidRPr="00240693">
        <w:rPr>
          <w:rFonts w:ascii="Times New Roman" w:eastAsia="Times New Roman" w:hAnsi="Times New Roman" w:cs="Times New Roman"/>
          <w:i/>
          <w:iCs/>
          <w:sz w:val="24"/>
          <w:szCs w:val="24"/>
          <w:lang w:eastAsia="ru-RU"/>
        </w:rPr>
        <w:t>{Пункт 5.4.2 глави 5.4 розділу V доповнено новим підпунктом 9 згідно з Постановою Національної комісії, що здійснює державне регулювання у сферах енергетики та комунальних послуг </w:t>
      </w:r>
      <w:hyperlink r:id="rId581" w:anchor="n37"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5" w:name="n4991"/>
      <w:bookmarkEnd w:id="1225"/>
      <w:r w:rsidRPr="00240693">
        <w:rPr>
          <w:rFonts w:ascii="Times New Roman" w:eastAsia="Times New Roman" w:hAnsi="Times New Roman" w:cs="Times New Roman"/>
          <w:sz w:val="24"/>
          <w:szCs w:val="24"/>
          <w:lang w:eastAsia="ru-RU"/>
        </w:rPr>
        <w:t>10) надсилати захищеному споживачу або споживачу, об’єкти якого визначені як об’єкти критичної інфраструктури, з першого дня поточного періоду постачання електричної енергії повідомлення про право на постачання електричної енергії у разі подання заяви про продовження постачання електричної енергії та виконання умов, передбачених підпунктом 9 цього пункту, що стали підставою для ініціювання їм припинення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6" w:name="n4993"/>
      <w:bookmarkEnd w:id="1226"/>
      <w:r w:rsidRPr="00240693">
        <w:rPr>
          <w:rFonts w:ascii="Times New Roman" w:eastAsia="Times New Roman" w:hAnsi="Times New Roman" w:cs="Times New Roman"/>
          <w:i/>
          <w:iCs/>
          <w:sz w:val="24"/>
          <w:szCs w:val="24"/>
          <w:lang w:eastAsia="ru-RU"/>
        </w:rPr>
        <w:t>{Пункт 5.4.2 глави 5.4 розділу V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582" w:anchor="n37"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7" w:name="n2795"/>
      <w:bookmarkEnd w:id="1227"/>
      <w:r w:rsidRPr="00240693">
        <w:rPr>
          <w:rFonts w:ascii="Times New Roman" w:eastAsia="Times New Roman" w:hAnsi="Times New Roman" w:cs="Times New Roman"/>
          <w:sz w:val="24"/>
          <w:szCs w:val="24"/>
          <w:lang w:eastAsia="ru-RU"/>
        </w:rPr>
        <w:t>11) застосовувати ціну (тариф) на послуги постачальника "останньої надії", визначену за результатами конкурсу або встановлену Регулятором у передбаченому </w:t>
      </w:r>
      <w:hyperlink r:id="rId583"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випадку відповідно до затвердженої Регулятором методики;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28" w:name="n2796"/>
      <w:bookmarkEnd w:id="1228"/>
      <w:r w:rsidRPr="00240693">
        <w:rPr>
          <w:rFonts w:ascii="Times New Roman" w:eastAsia="Times New Roman" w:hAnsi="Times New Roman" w:cs="Times New Roman"/>
          <w:sz w:val="24"/>
          <w:szCs w:val="24"/>
          <w:lang w:eastAsia="ru-RU"/>
        </w:rPr>
        <w:t>12) постачати електричну енергію споживачам за економічно обґрунтованими, прозорими та недискримінаційними цінами, які не мають перешкоджати конкуренції на ринку електричної енергії, сформованими ним відповідно до методики (порядку), затвердженої Регулятором.</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229" w:name="n2797"/>
      <w:bookmarkEnd w:id="1229"/>
      <w:r w:rsidRPr="00240693">
        <w:rPr>
          <w:rFonts w:ascii="Times New Roman" w:eastAsia="Times New Roman" w:hAnsi="Times New Roman" w:cs="Times New Roman"/>
          <w:b/>
          <w:bCs/>
          <w:sz w:val="28"/>
          <w:szCs w:val="28"/>
          <w:lang w:eastAsia="ru-RU"/>
        </w:rPr>
        <w:t>5.5. Права та обов'язки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0" w:name="n2798"/>
      <w:bookmarkEnd w:id="1230"/>
      <w:r w:rsidRPr="00240693">
        <w:rPr>
          <w:rFonts w:ascii="Times New Roman" w:eastAsia="Times New Roman" w:hAnsi="Times New Roman" w:cs="Times New Roman"/>
          <w:sz w:val="24"/>
          <w:szCs w:val="24"/>
          <w:lang w:eastAsia="ru-RU"/>
        </w:rPr>
        <w:t>5.5.1. Споживач електричної енергії має право: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1" w:name="n2799"/>
      <w:bookmarkEnd w:id="1231"/>
      <w:r w:rsidRPr="00240693">
        <w:rPr>
          <w:rFonts w:ascii="Times New Roman" w:eastAsia="Times New Roman" w:hAnsi="Times New Roman" w:cs="Times New Roman"/>
          <w:sz w:val="24"/>
          <w:szCs w:val="24"/>
          <w:lang w:eastAsia="ru-RU"/>
        </w:rPr>
        <w:t>1) на приєднання власних електроустановок до мереж оператора системи або іншого власника електромереж у порядку, передбаченому </w:t>
      </w:r>
      <w:hyperlink r:id="rId584"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або </w:t>
      </w:r>
      <w:hyperlink r:id="rId585"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2" w:name="n2800"/>
      <w:bookmarkEnd w:id="1232"/>
      <w:r w:rsidRPr="00240693">
        <w:rPr>
          <w:rFonts w:ascii="Times New Roman" w:eastAsia="Times New Roman" w:hAnsi="Times New Roman" w:cs="Times New Roman"/>
          <w:sz w:val="24"/>
          <w:szCs w:val="24"/>
          <w:lang w:eastAsia="ru-RU"/>
        </w:rPr>
        <w:t>2) на вибір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3" w:name="n2801"/>
      <w:bookmarkEnd w:id="1233"/>
      <w:r w:rsidRPr="00240693">
        <w:rPr>
          <w:rFonts w:ascii="Times New Roman" w:eastAsia="Times New Roman" w:hAnsi="Times New Roman" w:cs="Times New Roman"/>
          <w:sz w:val="24"/>
          <w:szCs w:val="24"/>
          <w:lang w:eastAsia="ru-RU"/>
        </w:rPr>
        <w:t>3) на вибір комерційних пропозицій з різними тарифними планами;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4" w:name="n2802"/>
      <w:bookmarkEnd w:id="1234"/>
      <w:r w:rsidRPr="00240693">
        <w:rPr>
          <w:rFonts w:ascii="Times New Roman" w:eastAsia="Times New Roman" w:hAnsi="Times New Roman" w:cs="Times New Roman"/>
          <w:sz w:val="24"/>
          <w:szCs w:val="24"/>
          <w:lang w:eastAsia="ru-RU"/>
        </w:rPr>
        <w:lastRenderedPageBreak/>
        <w:t>4) одночасно мати більше одного укладеного договору про постачання електричної енергії споживачу за умови дотримання цих Правил та </w:t>
      </w:r>
      <w:hyperlink r:id="rId586"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При цьому договір про постачання електричної енергії споживачу укладається між електропостачальником та споживачем та передбачає постачання всього обсягу фактичного споживання електричної енергії споживачем у певний період часу одним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5" w:name="n2803"/>
      <w:bookmarkEnd w:id="1235"/>
      <w:r w:rsidRPr="00240693">
        <w:rPr>
          <w:rFonts w:ascii="Times New Roman" w:eastAsia="Times New Roman" w:hAnsi="Times New Roman" w:cs="Times New Roman"/>
          <w:sz w:val="24"/>
          <w:szCs w:val="24"/>
          <w:lang w:eastAsia="ru-RU"/>
        </w:rPr>
        <w:t>5) купувати електричну енергію для власного споживання за двосторонніми договорами за </w:t>
      </w:r>
      <w:hyperlink r:id="rId587" w:anchor="n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та на організованих сегментах ринку за умови укладення ним договору про врегулювання небалансів та договору про надання послуг з передачі електричної енергії з оператором системи передачі, а у разі приєднання до системи розподілу - додатково договору про надання послуг з розподілу електричної енергії з оператором системи розподілу; або купувати електричну енергію на роздрібному ринку в електропостачальників або у виробників, що здійснюють виробництво електричної енергії на об'єктах розподіленої генерації, за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6" w:name="n4589"/>
      <w:bookmarkEnd w:id="1236"/>
      <w:r w:rsidRPr="00240693">
        <w:rPr>
          <w:rFonts w:ascii="Times New Roman" w:eastAsia="Times New Roman" w:hAnsi="Times New Roman" w:cs="Times New Roman"/>
          <w:sz w:val="24"/>
          <w:szCs w:val="24"/>
          <w:lang w:eastAsia="ru-RU"/>
        </w:rPr>
        <w:t>6) на укладення договорів з оператором системи та електропостачальником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7" w:name="n4591"/>
      <w:bookmarkEnd w:id="1237"/>
      <w:r w:rsidRPr="00240693">
        <w:rPr>
          <w:rFonts w:ascii="Times New Roman" w:eastAsia="Times New Roman" w:hAnsi="Times New Roman" w:cs="Times New Roman"/>
          <w:i/>
          <w:iCs/>
          <w:sz w:val="24"/>
          <w:szCs w:val="24"/>
          <w:lang w:eastAsia="ru-RU"/>
        </w:rPr>
        <w:t>{Пункт 5.5.1 глави 5.5 розділу V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588" w:anchor="n10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8" w:name="n4590"/>
      <w:bookmarkEnd w:id="1238"/>
      <w:r w:rsidRPr="00240693">
        <w:rPr>
          <w:rFonts w:ascii="Times New Roman" w:eastAsia="Times New Roman" w:hAnsi="Times New Roman" w:cs="Times New Roman"/>
          <w:sz w:val="24"/>
          <w:szCs w:val="24"/>
          <w:lang w:eastAsia="ru-RU"/>
        </w:rPr>
        <w:t>7) на отримання інформації щодо порядку укладення та приєднання споживача до договорів з  оператором системи та електропостачальником, у тому числі з використанням електронної ідентифікації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39" w:name="n4588"/>
      <w:bookmarkEnd w:id="1239"/>
      <w:r w:rsidRPr="00240693">
        <w:rPr>
          <w:rFonts w:ascii="Times New Roman" w:eastAsia="Times New Roman" w:hAnsi="Times New Roman" w:cs="Times New Roman"/>
          <w:i/>
          <w:iCs/>
          <w:sz w:val="24"/>
          <w:szCs w:val="24"/>
          <w:lang w:eastAsia="ru-RU"/>
        </w:rPr>
        <w:t>{Пункт 5.5.1 глави 5.5 розділу V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589" w:anchor="n10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0" w:name="n2804"/>
      <w:bookmarkEnd w:id="1240"/>
      <w:r w:rsidRPr="00240693">
        <w:rPr>
          <w:rFonts w:ascii="Times New Roman" w:eastAsia="Times New Roman" w:hAnsi="Times New Roman" w:cs="Times New Roman"/>
          <w:sz w:val="24"/>
          <w:szCs w:val="24"/>
          <w:lang w:eastAsia="ru-RU"/>
        </w:rPr>
        <w:t>8) отримувати якісні послуги з розподілу (передачі), постачання та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1" w:name="n2805"/>
      <w:bookmarkEnd w:id="1241"/>
      <w:r w:rsidRPr="00240693">
        <w:rPr>
          <w:rFonts w:ascii="Times New Roman" w:eastAsia="Times New Roman" w:hAnsi="Times New Roman" w:cs="Times New Roman"/>
          <w:sz w:val="24"/>
          <w:szCs w:val="24"/>
          <w:lang w:eastAsia="ru-RU"/>
        </w:rPr>
        <w:t>9) змінювати електропостачальника на умовах, визначених </w:t>
      </w:r>
      <w:hyperlink r:id="rId590"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2" w:name="n2806"/>
      <w:bookmarkEnd w:id="1242"/>
      <w:r w:rsidRPr="00240693">
        <w:rPr>
          <w:rFonts w:ascii="Times New Roman" w:eastAsia="Times New Roman" w:hAnsi="Times New Roman" w:cs="Times New Roman"/>
          <w:sz w:val="24"/>
          <w:szCs w:val="24"/>
          <w:lang w:eastAsia="ru-RU"/>
        </w:rPr>
        <w:t>10) отримувати електричну енергію належної якості згідно з умовами договору та стандартами якості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3" w:name="n2807"/>
      <w:bookmarkEnd w:id="1243"/>
      <w:r w:rsidRPr="00240693">
        <w:rPr>
          <w:rFonts w:ascii="Times New Roman" w:eastAsia="Times New Roman" w:hAnsi="Times New Roman" w:cs="Times New Roman"/>
          <w:sz w:val="24"/>
          <w:szCs w:val="24"/>
          <w:lang w:eastAsia="ru-RU"/>
        </w:rPr>
        <w:t>11) отримувати інформацію щодо якості електричної енергії, тарифів (цін), порядку оплати, умов та режимів її розподілу та споживання;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4" w:name="n2808"/>
      <w:bookmarkEnd w:id="1244"/>
      <w:r w:rsidRPr="00240693">
        <w:rPr>
          <w:rFonts w:ascii="Times New Roman" w:eastAsia="Times New Roman" w:hAnsi="Times New Roman" w:cs="Times New Roman"/>
          <w:sz w:val="24"/>
          <w:szCs w:val="24"/>
          <w:lang w:eastAsia="ru-RU"/>
        </w:rPr>
        <w:t>12) на компенсацію, що застосовується у разі недотримання показників якості послуг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5" w:name="n2809"/>
      <w:bookmarkEnd w:id="1245"/>
      <w:r w:rsidRPr="00240693">
        <w:rPr>
          <w:rFonts w:ascii="Times New Roman" w:eastAsia="Times New Roman" w:hAnsi="Times New Roman" w:cs="Times New Roman"/>
          <w:sz w:val="24"/>
          <w:szCs w:val="24"/>
          <w:lang w:eastAsia="ru-RU"/>
        </w:rPr>
        <w:t>13) на відшкодування збитків відповідно до умов договору та законодавства України, що застосовується у разі недотримання показників якості послуг електропостачання та якості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6" w:name="n2810"/>
      <w:bookmarkEnd w:id="1246"/>
      <w:r w:rsidRPr="00240693">
        <w:rPr>
          <w:rFonts w:ascii="Times New Roman" w:eastAsia="Times New Roman" w:hAnsi="Times New Roman" w:cs="Times New Roman"/>
          <w:sz w:val="24"/>
          <w:szCs w:val="24"/>
          <w:lang w:eastAsia="ru-RU"/>
        </w:rPr>
        <w:t>14) на звернення до електропостачальника з питання змін договірних умов у порядку, передбаченому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7" w:name="n2811"/>
      <w:bookmarkEnd w:id="1247"/>
      <w:r w:rsidRPr="00240693">
        <w:rPr>
          <w:rFonts w:ascii="Times New Roman" w:eastAsia="Times New Roman" w:hAnsi="Times New Roman" w:cs="Times New Roman"/>
          <w:sz w:val="24"/>
          <w:szCs w:val="24"/>
          <w:lang w:eastAsia="ru-RU"/>
        </w:rPr>
        <w:t>15) на доступ до встановлених поза межами об'єкта споживача розрахункових засобів вимірювання та інформації, яка зберігається в первинній базі даних електронних багатофункціональних розрахункових засобів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8" w:name="n2812"/>
      <w:bookmarkEnd w:id="1248"/>
      <w:r w:rsidRPr="00240693">
        <w:rPr>
          <w:rFonts w:ascii="Times New Roman" w:eastAsia="Times New Roman" w:hAnsi="Times New Roman" w:cs="Times New Roman"/>
          <w:sz w:val="24"/>
          <w:szCs w:val="24"/>
          <w:lang w:eastAsia="ru-RU"/>
        </w:rPr>
        <w:t>16) на отримання від оператора системи відшкодування в межах обґрунтованих витрат на утримання технологічних електричних мереж, які спільно зі споживачем використовуються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49" w:name="n2813"/>
      <w:bookmarkEnd w:id="1249"/>
      <w:r w:rsidRPr="00240693">
        <w:rPr>
          <w:rFonts w:ascii="Times New Roman" w:eastAsia="Times New Roman" w:hAnsi="Times New Roman" w:cs="Times New Roman"/>
          <w:sz w:val="24"/>
          <w:szCs w:val="24"/>
          <w:lang w:eastAsia="ru-RU"/>
        </w:rPr>
        <w:t>17) отримувати від відповідного електропостачальника інформацію, передбачену законодавством та умовами договору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0" w:name="n2814"/>
      <w:bookmarkEnd w:id="1250"/>
      <w:r w:rsidRPr="00240693">
        <w:rPr>
          <w:rFonts w:ascii="Times New Roman" w:eastAsia="Times New Roman" w:hAnsi="Times New Roman" w:cs="Times New Roman"/>
          <w:sz w:val="24"/>
          <w:szCs w:val="24"/>
          <w:lang w:eastAsia="ru-RU"/>
        </w:rPr>
        <w:t xml:space="preserve">18) отримувати від відповідного електропостачальника повідомлення про його наміри внести зміни до будь-яких умов договору про постачання електричної енергії споживачу не пізніше ніж за 20 днів до внесення цих змін та у разі незгоди із запропонованими змінами розірвати договір з </w:t>
      </w:r>
      <w:r w:rsidRPr="00240693">
        <w:rPr>
          <w:rFonts w:ascii="Times New Roman" w:eastAsia="Times New Roman" w:hAnsi="Times New Roman" w:cs="Times New Roman"/>
          <w:sz w:val="24"/>
          <w:szCs w:val="24"/>
          <w:lang w:eastAsia="ru-RU"/>
        </w:rPr>
        <w:lastRenderedPageBreak/>
        <w:t>електропостачальником без оплати передбачених договором штрафних санкцій за його дострокове припинення;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1" w:name="n2815"/>
      <w:bookmarkEnd w:id="1251"/>
      <w:r w:rsidRPr="00240693">
        <w:rPr>
          <w:rFonts w:ascii="Times New Roman" w:eastAsia="Times New Roman" w:hAnsi="Times New Roman" w:cs="Times New Roman"/>
          <w:sz w:val="24"/>
          <w:szCs w:val="24"/>
          <w:lang w:eastAsia="ru-RU"/>
        </w:rPr>
        <w:t>19) на передачу функцій з управління електроустановками споживача, зокрема, їх встановлення, експлуатації, обробки даних та технічного обслуговування на підставі окремого договору іншій організації, яка має право на здійснення такої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2" w:name="n4909"/>
      <w:bookmarkEnd w:id="1252"/>
      <w:r w:rsidRPr="00240693">
        <w:rPr>
          <w:rFonts w:ascii="Times New Roman" w:eastAsia="Times New Roman" w:hAnsi="Times New Roman" w:cs="Times New Roman"/>
          <w:i/>
          <w:iCs/>
          <w:sz w:val="24"/>
          <w:szCs w:val="24"/>
          <w:lang w:eastAsia="ru-RU"/>
        </w:rPr>
        <w:t>{Підпункт 19 пункту 5.5.1 глави 5.5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1" w:anchor="n57"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3" w:name="n2816"/>
      <w:bookmarkEnd w:id="1253"/>
      <w:r w:rsidRPr="00240693">
        <w:rPr>
          <w:rFonts w:ascii="Times New Roman" w:eastAsia="Times New Roman" w:hAnsi="Times New Roman" w:cs="Times New Roman"/>
          <w:sz w:val="24"/>
          <w:szCs w:val="24"/>
          <w:lang w:eastAsia="ru-RU"/>
        </w:rPr>
        <w:t>20) на повернення від оператора системи розподілу, який розподіляє електричну енергію субспоживачу, коштів за розподіл необлікованої засобами вимірювальної техніки субспоживача електричної енергії, а від субспоживача - вартості цієї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4" w:name="n2817"/>
      <w:bookmarkEnd w:id="1254"/>
      <w:r w:rsidRPr="00240693">
        <w:rPr>
          <w:rFonts w:ascii="Times New Roman" w:eastAsia="Times New Roman" w:hAnsi="Times New Roman" w:cs="Times New Roman"/>
          <w:sz w:val="24"/>
          <w:szCs w:val="24"/>
          <w:lang w:eastAsia="ru-RU"/>
        </w:rPr>
        <w:t>21) на доступ до інформації щодо діяльності на ринку електричної енергії у порядку та обсягах, визначених </w:t>
      </w:r>
      <w:hyperlink r:id="rId592" w:anchor="n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та іншими нормативно-правовими актами, що регулюють функціонування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5" w:name="n2818"/>
      <w:bookmarkEnd w:id="1255"/>
      <w:r w:rsidRPr="00240693">
        <w:rPr>
          <w:rFonts w:ascii="Times New Roman" w:eastAsia="Times New Roman" w:hAnsi="Times New Roman" w:cs="Times New Roman"/>
          <w:sz w:val="24"/>
          <w:szCs w:val="24"/>
          <w:lang w:eastAsia="ru-RU"/>
        </w:rPr>
        <w:t>22) на відшкодування збитків, які виникли через дії чи бездіяльність субспоживача, електропостачальника, власника мереж, оператора малої системи розподілу, оператора системи, постачальника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6" w:name="n4113"/>
      <w:bookmarkEnd w:id="1256"/>
      <w:r w:rsidRPr="00240693">
        <w:rPr>
          <w:rFonts w:ascii="Times New Roman" w:eastAsia="Times New Roman" w:hAnsi="Times New Roman" w:cs="Times New Roman"/>
          <w:sz w:val="24"/>
          <w:szCs w:val="24"/>
          <w:lang w:eastAsia="ru-RU"/>
        </w:rPr>
        <w:t>23) на встановлення генеруючих установок, призначених для виробництва електричної енергії, згідно з вимогами </w:t>
      </w:r>
      <w:hyperlink r:id="rId593"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w:t>
      </w:r>
      <w:hyperlink r:id="rId594"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7" w:name="n4124"/>
      <w:bookmarkEnd w:id="1257"/>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95"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596" w:anchor="n58"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8" w:name="n4114"/>
      <w:bookmarkEnd w:id="1258"/>
      <w:r w:rsidRPr="00240693">
        <w:rPr>
          <w:rFonts w:ascii="Times New Roman" w:eastAsia="Times New Roman" w:hAnsi="Times New Roman" w:cs="Times New Roman"/>
          <w:sz w:val="24"/>
          <w:szCs w:val="24"/>
          <w:lang w:eastAsia="ru-RU"/>
        </w:rPr>
        <w:t>24) на продаж гарантованому покупцю за зеленим тарифом електричної енергії, виробленої генеруючими установками, які встановлені з можливістю відпуску виробленої електричної енергії в мережі інших власників, відповідно до </w:t>
      </w:r>
      <w:hyperlink r:id="rId597" w:anchor="n9" w:tgtFrame="_blank" w:history="1">
        <w:r w:rsidRPr="00240693">
          <w:rPr>
            <w:rFonts w:ascii="Times New Roman" w:eastAsia="Times New Roman" w:hAnsi="Times New Roman" w:cs="Times New Roman"/>
            <w:color w:val="000099"/>
            <w:sz w:val="24"/>
            <w:szCs w:val="24"/>
            <w:u w:val="single"/>
            <w:lang w:eastAsia="ru-RU"/>
          </w:rPr>
          <w:t>Порядку продажу та обліку електричної енергії, виробленої споживачами, а також розрахунків за неї</w:t>
        </w:r>
      </w:hyperlink>
      <w:r w:rsidRPr="00240693">
        <w:rPr>
          <w:rFonts w:ascii="Times New Roman" w:eastAsia="Times New Roman" w:hAnsi="Times New Roman" w:cs="Times New Roman"/>
          <w:sz w:val="24"/>
          <w:szCs w:val="24"/>
          <w:lang w:eastAsia="ru-RU"/>
        </w:rPr>
        <w:t>, затвердженого постановою НКРЕКП від 13 грудня 2019 року № 2804;</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59" w:name="n4126"/>
      <w:bookmarkEnd w:id="1259"/>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98"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0" w:name="n4115"/>
      <w:bookmarkEnd w:id="1260"/>
      <w:r w:rsidRPr="00240693">
        <w:rPr>
          <w:rFonts w:ascii="Times New Roman" w:eastAsia="Times New Roman" w:hAnsi="Times New Roman" w:cs="Times New Roman"/>
          <w:sz w:val="24"/>
          <w:szCs w:val="24"/>
          <w:lang w:eastAsia="ru-RU"/>
        </w:rPr>
        <w:t>25) на встановлення установки зберігання енергії відповідно до </w:t>
      </w:r>
      <w:hyperlink r:id="rId599"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w:t>
      </w:r>
      <w:hyperlink r:id="rId600"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1" w:name="n4127"/>
      <w:bookmarkEnd w:id="1261"/>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01"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2" w:name="n4116"/>
      <w:bookmarkEnd w:id="1262"/>
      <w:r w:rsidRPr="00240693">
        <w:rPr>
          <w:rFonts w:ascii="Times New Roman" w:eastAsia="Times New Roman" w:hAnsi="Times New Roman" w:cs="Times New Roman"/>
          <w:sz w:val="24"/>
          <w:szCs w:val="24"/>
          <w:lang w:eastAsia="ru-RU"/>
        </w:rPr>
        <w:t>26) на використання установок зберігання електричної енергії без ліцензії, якщо такий споживач у будь-який період часу не здійснює відпуск раніше збереженої в установці зберігання енергії електричної енергії в ОЕС України або в мережі інших власників;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3" w:name="n4128"/>
      <w:bookmarkEnd w:id="1263"/>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02"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4" w:name="n4117"/>
      <w:bookmarkEnd w:id="1264"/>
      <w:r w:rsidRPr="00240693">
        <w:rPr>
          <w:rFonts w:ascii="Times New Roman" w:eastAsia="Times New Roman" w:hAnsi="Times New Roman" w:cs="Times New Roman"/>
          <w:sz w:val="24"/>
          <w:szCs w:val="24"/>
          <w:lang w:eastAsia="ru-RU"/>
        </w:rPr>
        <w:t>27) надавати послуги з балансування самостійно або у складі агрегованих груп у порядку, визначеному </w:t>
      </w:r>
      <w:hyperlink r:id="rId603"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5" w:name="n4129"/>
      <w:bookmarkEnd w:id="1265"/>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04"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605" w:anchor="n59"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6" w:name="n4118"/>
      <w:bookmarkEnd w:id="1266"/>
      <w:r w:rsidRPr="00240693">
        <w:rPr>
          <w:rFonts w:ascii="Times New Roman" w:eastAsia="Times New Roman" w:hAnsi="Times New Roman" w:cs="Times New Roman"/>
          <w:sz w:val="24"/>
          <w:szCs w:val="24"/>
          <w:lang w:eastAsia="ru-RU"/>
        </w:rPr>
        <w:t>28) брати участь у ринку допоміжних послуг самостійно або у складі агрегованих груп у порядку, визначеному </w:t>
      </w:r>
      <w:hyperlink r:id="rId606"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7" w:name="n4130"/>
      <w:bookmarkEnd w:id="1267"/>
      <w:r w:rsidRPr="00240693">
        <w:rPr>
          <w:rFonts w:ascii="Times New Roman" w:eastAsia="Times New Roman" w:hAnsi="Times New Roman" w:cs="Times New Roman"/>
          <w:i/>
          <w:iCs/>
          <w:sz w:val="24"/>
          <w:szCs w:val="24"/>
          <w:lang w:eastAsia="ru-RU"/>
        </w:rPr>
        <w:lastRenderedPageBreak/>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07" w:anchor="n8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608" w:anchor="n60"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8" w:name="n4426"/>
      <w:bookmarkEnd w:id="1268"/>
      <w:r w:rsidRPr="00240693">
        <w:rPr>
          <w:rFonts w:ascii="Times New Roman" w:eastAsia="Times New Roman" w:hAnsi="Times New Roman" w:cs="Times New Roman"/>
          <w:sz w:val="24"/>
          <w:szCs w:val="24"/>
          <w:lang w:eastAsia="ru-RU"/>
        </w:rPr>
        <w:t>29) на продаж електропостачальнику або постачальнику універсальних послуг, який здійснює йому постачання електричної енергії, відпущеної в мережу оператора системи електричної енергії, збереженої установкою зберігання енергії та/або виробленої генеруючою установкою, що приєднана до його електричних мереж, на підставі укладеного договору купівлі-продажу електричної енергії за механізмом самовиробництва (при цьому вимоги та обмеження, що встановлюються для генеруючих установок (та установок зберігання енергії за наявності) активних споживачів, застосовуються також до генеруючих установок (та установок зберігання енергії за наявності) третіх осіб, що приєднані до електричних мереж або електроустановок активного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69" w:name="n4427"/>
      <w:bookmarkEnd w:id="1269"/>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09" w:anchor="n12" w:tgtFrame="_blank" w:history="1">
        <w:r w:rsidRPr="00240693">
          <w:rPr>
            <w:rFonts w:ascii="Times New Roman" w:eastAsia="Times New Roman" w:hAnsi="Times New Roman" w:cs="Times New Roman"/>
            <w:i/>
            <w:iCs/>
            <w:color w:val="000099"/>
            <w:sz w:val="24"/>
            <w:szCs w:val="24"/>
            <w:u w:val="single"/>
            <w:lang w:eastAsia="ru-RU"/>
          </w:rPr>
          <w:t>№ 847 від 09.05.2023</w:t>
        </w:r>
      </w:hyperlink>
      <w:r w:rsidRPr="00240693">
        <w:rPr>
          <w:rFonts w:ascii="Times New Roman" w:eastAsia="Times New Roman" w:hAnsi="Times New Roman" w:cs="Times New Roman"/>
          <w:i/>
          <w:iCs/>
          <w:sz w:val="24"/>
          <w:szCs w:val="24"/>
          <w:lang w:eastAsia="ru-RU"/>
        </w:rPr>
        <w:t>; в редакції Постанов Національної комісії, що здійснює державне регулювання у сферах енергетики та комунальних послуг </w:t>
      </w:r>
      <w:hyperlink r:id="rId610" w:anchor="n6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 </w:t>
      </w:r>
      <w:hyperlink r:id="rId611" w:anchor="n61"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0" w:name="n4651"/>
      <w:bookmarkEnd w:id="1270"/>
      <w:r w:rsidRPr="00240693">
        <w:rPr>
          <w:rFonts w:ascii="Times New Roman" w:eastAsia="Times New Roman" w:hAnsi="Times New Roman" w:cs="Times New Roman"/>
          <w:sz w:val="24"/>
          <w:szCs w:val="24"/>
          <w:lang w:eastAsia="ru-RU"/>
        </w:rPr>
        <w:t>30) приєднувати (підключати) до власних електричних мереж генеруючі установки, що належать третім особам та призначені для виробництва електричної енергії з альтернативних джерел енергії та з інших джерел енергії, та установки зберігання енергії згідно з вимогами </w:t>
      </w:r>
      <w:hyperlink r:id="rId612"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w:t>
      </w:r>
      <w:hyperlink r:id="rId613"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або </w:t>
      </w:r>
      <w:hyperlink r:id="rId614"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1" w:name="n4653"/>
      <w:bookmarkEnd w:id="1271"/>
      <w:r w:rsidRPr="00240693">
        <w:rPr>
          <w:rFonts w:ascii="Times New Roman" w:eastAsia="Times New Roman" w:hAnsi="Times New Roman" w:cs="Times New Roman"/>
          <w:i/>
          <w:iCs/>
          <w:sz w:val="24"/>
          <w:szCs w:val="24"/>
          <w:lang w:eastAsia="ru-RU"/>
        </w:rPr>
        <w:t>{Новий підпункт пункту 5.5.1 глави 5.5 розділу V в редакції Постанови Національної комісії, що здійснює державне регулювання у сферах енергетики та комунальних послуг </w:t>
      </w:r>
      <w:hyperlink r:id="rId615" w:anchor="n6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616" w:anchor="n6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2" w:name="n4652"/>
      <w:bookmarkEnd w:id="1272"/>
      <w:r w:rsidRPr="00240693">
        <w:rPr>
          <w:rFonts w:ascii="Times New Roman" w:eastAsia="Times New Roman" w:hAnsi="Times New Roman" w:cs="Times New Roman"/>
          <w:sz w:val="24"/>
          <w:szCs w:val="24"/>
          <w:lang w:eastAsia="ru-RU"/>
        </w:rPr>
        <w:t>31) входити до агрегованої групи без згоди електропостачальника такого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3" w:name="n4654"/>
      <w:bookmarkEnd w:id="1273"/>
      <w:r w:rsidRPr="00240693">
        <w:rPr>
          <w:rFonts w:ascii="Times New Roman" w:eastAsia="Times New Roman" w:hAnsi="Times New Roman" w:cs="Times New Roman"/>
          <w:i/>
          <w:iCs/>
          <w:sz w:val="24"/>
          <w:szCs w:val="24"/>
          <w:lang w:eastAsia="ru-RU"/>
        </w:rPr>
        <w:t>{Новий підпункт пункту 5.5.1 глави 5.5 розділу V в редакції Постанови Національної комісії, що здійснює державне регулювання у сферах енергетики та комунальних послуг </w:t>
      </w:r>
      <w:hyperlink r:id="rId617" w:anchor="n6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4" w:name="n4994"/>
      <w:bookmarkEnd w:id="1274"/>
      <w:r w:rsidRPr="00240693">
        <w:rPr>
          <w:rFonts w:ascii="Times New Roman" w:eastAsia="Times New Roman" w:hAnsi="Times New Roman" w:cs="Times New Roman"/>
          <w:sz w:val="24"/>
          <w:szCs w:val="24"/>
          <w:lang w:eastAsia="ru-RU"/>
        </w:rPr>
        <w:t>32) тимчасово, до 01 січня 2028 року на постачання електричної енергії постачальником «останньої надії» більше ніж на 90 днів за умови виконання вимог </w:t>
      </w:r>
      <w:hyperlink r:id="rId618"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цих Правил, у тому числі направлення заяви про продовження постачання електричної енергії постачальником «останньої надії» з усіма додатками одночасно постачальнику «останньої надії» та оператору системи, з якими у нього укладені відповідні договори споживача про надання послуг з розподілу або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5" w:name="n4995"/>
      <w:bookmarkEnd w:id="1275"/>
      <w:r w:rsidRPr="00240693">
        <w:rPr>
          <w:rFonts w:ascii="Times New Roman" w:eastAsia="Times New Roman" w:hAnsi="Times New Roman" w:cs="Times New Roman"/>
          <w:i/>
          <w:iCs/>
          <w:sz w:val="24"/>
          <w:szCs w:val="24"/>
          <w:lang w:eastAsia="ru-RU"/>
        </w:rPr>
        <w:t>{Пункт 5.5.1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19" w:anchor="n48"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6" w:name="n4133"/>
      <w:bookmarkEnd w:id="1276"/>
      <w:r w:rsidRPr="00240693">
        <w:rPr>
          <w:rFonts w:ascii="Times New Roman" w:eastAsia="Times New Roman" w:hAnsi="Times New Roman" w:cs="Times New Roman"/>
          <w:sz w:val="24"/>
          <w:szCs w:val="24"/>
          <w:lang w:eastAsia="ru-RU"/>
        </w:rPr>
        <w:t>5.5.2. Побутовий споживач, крім прав, визначених </w:t>
      </w:r>
      <w:hyperlink r:id="rId620" w:anchor="n2798" w:history="1">
        <w:r w:rsidRPr="00240693">
          <w:rPr>
            <w:rFonts w:ascii="Times New Roman" w:eastAsia="Times New Roman" w:hAnsi="Times New Roman" w:cs="Times New Roman"/>
            <w:color w:val="006600"/>
            <w:sz w:val="24"/>
            <w:szCs w:val="24"/>
            <w:u w:val="single"/>
            <w:lang w:eastAsia="ru-RU"/>
          </w:rPr>
          <w:t>пунктом 5.5.1</w:t>
        </w:r>
      </w:hyperlink>
      <w:r w:rsidRPr="00240693">
        <w:rPr>
          <w:rFonts w:ascii="Times New Roman" w:eastAsia="Times New Roman" w:hAnsi="Times New Roman" w:cs="Times New Roman"/>
          <w:sz w:val="24"/>
          <w:szCs w:val="24"/>
          <w:lang w:eastAsia="ru-RU"/>
        </w:rPr>
        <w:t> цієї глави, має право на: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7" w:name="n4134"/>
      <w:bookmarkEnd w:id="1277"/>
      <w:r w:rsidRPr="00240693">
        <w:rPr>
          <w:rFonts w:ascii="Times New Roman" w:eastAsia="Times New Roman" w:hAnsi="Times New Roman" w:cs="Times New Roman"/>
          <w:sz w:val="24"/>
          <w:szCs w:val="24"/>
          <w:lang w:eastAsia="ru-RU"/>
        </w:rPr>
        <w:t>1) встановлення згідно з </w:t>
      </w:r>
      <w:hyperlink r:id="rId621"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w:t>
      </w:r>
      <w:hyperlink r:id="rId622"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а також </w:t>
      </w:r>
      <w:hyperlink r:id="rId623"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у своєму(-їх) приватному(-их) домогосподарстві(-ах) генеруючої(-их) установки(-ок) з можливістю відпуску виробленої електричної енергії в мережі, що належать іншим власникам, сумарна встановлена потужність якої(-их) не перевищує встановлену потужність для відповідної категорії генеруючої установки, визначену законом, та дозволену до споживання потужність відповідно до договору споживача про надання послуг з розподілу/передачі електричної енергії (згідно з паспортом точки розподілу/передачі електричної енергії), та на виробництво електричної енергії з такої установки без відповідної ліцензії;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8" w:name="n4135"/>
      <w:bookmarkEnd w:id="1278"/>
      <w:r w:rsidRPr="00240693">
        <w:rPr>
          <w:rFonts w:ascii="Times New Roman" w:eastAsia="Times New Roman" w:hAnsi="Times New Roman" w:cs="Times New Roman"/>
          <w:sz w:val="24"/>
          <w:szCs w:val="24"/>
          <w:lang w:eastAsia="ru-RU"/>
        </w:rPr>
        <w:t>2) продаж за «зеленим» тарифом постачальнику універсальних послуг електричної енергії, виробленої з енергії сонячного випромінювання та/або енергії вітру генеруючою(-ими) установкою(-ами) приватного(-их) домогосподарства(-), сумарна потужність якої(-их) не перевищує встановлену потужність для відповідної категорії генеруючої установки, визначену законом, в обсязі, що перевищує місячне споживання електричної енергії таким приватним домогосподарством. Така(-і) генеруюча(-і) установка(-и) має(-ють) бути встановлена(-і) із можливістю відпуску електричної енергії в мережі ОСР відповідно до вимог </w:t>
      </w:r>
      <w:hyperlink r:id="rId624"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xml:space="preserve">. У разі використання приватним домогосподарством </w:t>
      </w:r>
      <w:r w:rsidRPr="00240693">
        <w:rPr>
          <w:rFonts w:ascii="Times New Roman" w:eastAsia="Times New Roman" w:hAnsi="Times New Roman" w:cs="Times New Roman"/>
          <w:sz w:val="24"/>
          <w:szCs w:val="24"/>
          <w:lang w:eastAsia="ru-RU"/>
        </w:rPr>
        <w:lastRenderedPageBreak/>
        <w:t>електричної енергії на побутові та непобутові потреби відповідно до акта розподіленої електричної енергії (додаток 11 до </w:t>
      </w:r>
      <w:hyperlink r:id="rId625" w:anchor="n3566" w:history="1">
        <w:r w:rsidRPr="00240693">
          <w:rPr>
            <w:rFonts w:ascii="Times New Roman" w:eastAsia="Times New Roman" w:hAnsi="Times New Roman" w:cs="Times New Roman"/>
            <w:color w:val="006600"/>
            <w:sz w:val="24"/>
            <w:szCs w:val="24"/>
            <w:u w:val="single"/>
            <w:lang w:eastAsia="ru-RU"/>
          </w:rPr>
          <w:t>договору споживача про надання послуг з розподілу (передачі) електричної енергії</w:t>
        </w:r>
      </w:hyperlink>
      <w:r w:rsidRPr="00240693">
        <w:rPr>
          <w:rFonts w:ascii="Times New Roman" w:eastAsia="Times New Roman" w:hAnsi="Times New Roman" w:cs="Times New Roman"/>
          <w:sz w:val="24"/>
          <w:szCs w:val="24"/>
          <w:lang w:eastAsia="ru-RU"/>
        </w:rPr>
        <w:t>) продаж надлишку виробленої електричної енергії за «зеленим» тарифом здійснюється в обсязі, що перевищує місячне споживання електричної енергії таким приватним домогосподарством (яке включає побутові та непобутові потреби цього приватного домогосподарства). У разі якщо місячне споживання цього приватного домогосподарства перевищує обсяги виробництва, споживач здійснює купівлю електричної енергії з урахуванням акта розподіленої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79" w:name="n5051"/>
      <w:bookmarkEnd w:id="1279"/>
      <w:r w:rsidRPr="00240693">
        <w:rPr>
          <w:rFonts w:ascii="Times New Roman" w:eastAsia="Times New Roman" w:hAnsi="Times New Roman" w:cs="Times New Roman"/>
          <w:i/>
          <w:iCs/>
          <w:sz w:val="24"/>
          <w:szCs w:val="24"/>
          <w:lang w:eastAsia="ru-RU"/>
        </w:rPr>
        <w:t>{Абзац третій пункту 5.5.2 глави 5.5 розділу V 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626" w:anchor="n48"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0" w:name="n4136"/>
      <w:bookmarkEnd w:id="1280"/>
      <w:r w:rsidRPr="00240693">
        <w:rPr>
          <w:rFonts w:ascii="Times New Roman" w:eastAsia="Times New Roman" w:hAnsi="Times New Roman" w:cs="Times New Roman"/>
          <w:sz w:val="24"/>
          <w:szCs w:val="24"/>
          <w:lang w:eastAsia="ru-RU"/>
        </w:rPr>
        <w:t>3) встановлення у своєму(-їх) приватному(-их) домогосподарстві(-ах) генеруючої(-их) установки(-ок), призначеної(-их) для виробництва електричної енергії з енергії сонячного випромінювання та/або енергії вітру, відповідно до вимог </w:t>
      </w:r>
      <w:hyperlink r:id="rId627"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без можливості відпуску виробленої електричної енергії в мережі, що належать іншим власникам;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1" w:name="n4137"/>
      <w:bookmarkEnd w:id="1281"/>
      <w:r w:rsidRPr="00240693">
        <w:rPr>
          <w:rFonts w:ascii="Times New Roman" w:eastAsia="Times New Roman" w:hAnsi="Times New Roman" w:cs="Times New Roman"/>
          <w:sz w:val="24"/>
          <w:szCs w:val="24"/>
          <w:lang w:eastAsia="ru-RU"/>
        </w:rPr>
        <w:t>4) встановлення установки зберігання енергії відповідно до вимог </w:t>
      </w:r>
      <w:hyperlink r:id="rId628"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2" w:name="n4430"/>
      <w:bookmarkEnd w:id="1282"/>
      <w:r w:rsidRPr="00240693">
        <w:rPr>
          <w:rFonts w:ascii="Times New Roman" w:eastAsia="Times New Roman" w:hAnsi="Times New Roman" w:cs="Times New Roman"/>
          <w:sz w:val="24"/>
          <w:szCs w:val="24"/>
          <w:lang w:eastAsia="ru-RU"/>
        </w:rPr>
        <w:t>5) призупинення дії договорів про постачання електричної енергії постачальником універсальних послуг та про купівлю-продаж електричної енергії за «зеленим» тарифом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3" w:name="n4433"/>
      <w:bookmarkEnd w:id="1283"/>
      <w:r w:rsidRPr="00240693">
        <w:rPr>
          <w:rFonts w:ascii="Times New Roman" w:eastAsia="Times New Roman" w:hAnsi="Times New Roman" w:cs="Times New Roman"/>
          <w:i/>
          <w:iCs/>
          <w:sz w:val="24"/>
          <w:szCs w:val="24"/>
          <w:lang w:eastAsia="ru-RU"/>
        </w:rPr>
        <w:t>{Пункт 5.5.2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29" w:anchor="n14" w:tgtFrame="_blank" w:history="1">
        <w:r w:rsidRPr="00240693">
          <w:rPr>
            <w:rFonts w:ascii="Times New Roman" w:eastAsia="Times New Roman" w:hAnsi="Times New Roman" w:cs="Times New Roman"/>
            <w:i/>
            <w:iCs/>
            <w:color w:val="000099"/>
            <w:sz w:val="24"/>
            <w:szCs w:val="24"/>
            <w:u w:val="single"/>
            <w:lang w:eastAsia="ru-RU"/>
          </w:rPr>
          <w:t>№ 847 від 09.05.2023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284" w:name="n4431"/>
      <w:bookmarkEnd w:id="1284"/>
      <w:r w:rsidRPr="00240693">
        <w:rPr>
          <w:rFonts w:ascii="Times New Roman" w:eastAsia="Times New Roman" w:hAnsi="Times New Roman" w:cs="Times New Roman"/>
          <w:i/>
          <w:iCs/>
          <w:sz w:val="24"/>
          <w:szCs w:val="24"/>
          <w:lang w:eastAsia="ru-RU"/>
        </w:rPr>
        <w:t>{Підпункт 6 пункту 5.5.2 глави 5.5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30" w:anchor="n6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5" w:name="n4655"/>
      <w:bookmarkEnd w:id="1285"/>
      <w:r w:rsidRPr="00240693">
        <w:rPr>
          <w:rFonts w:ascii="Times New Roman" w:eastAsia="Times New Roman" w:hAnsi="Times New Roman" w:cs="Times New Roman"/>
          <w:sz w:val="24"/>
          <w:szCs w:val="24"/>
          <w:lang w:eastAsia="ru-RU"/>
        </w:rPr>
        <w:t>6) використання електромобіля у власному домогосподарстві як установку зберігання енергії, з дотриманням вимог </w:t>
      </w:r>
      <w:hyperlink r:id="rId631"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w:t>
      </w:r>
      <w:hyperlink r:id="rId632"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6" w:name="n4656"/>
      <w:bookmarkEnd w:id="1286"/>
      <w:r w:rsidRPr="00240693">
        <w:rPr>
          <w:rFonts w:ascii="Times New Roman" w:eastAsia="Times New Roman" w:hAnsi="Times New Roman" w:cs="Times New Roman"/>
          <w:i/>
          <w:iCs/>
          <w:sz w:val="24"/>
          <w:szCs w:val="24"/>
          <w:lang w:eastAsia="ru-RU"/>
        </w:rPr>
        <w:t>{Пункт 5.5.2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33" w:anchor="n73"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7" w:name="n4138"/>
      <w:bookmarkEnd w:id="1287"/>
      <w:r w:rsidRPr="00240693">
        <w:rPr>
          <w:rFonts w:ascii="Times New Roman" w:eastAsia="Times New Roman" w:hAnsi="Times New Roman" w:cs="Times New Roman"/>
          <w:i/>
          <w:iCs/>
          <w:sz w:val="24"/>
          <w:szCs w:val="24"/>
          <w:lang w:eastAsia="ru-RU"/>
        </w:rPr>
        <w:t>{Пункт 5.5.2 глави 5.5 розділу V в редакції Постанови Національної комісії, що здійснює державне регулювання у сферах енергетики та комунальних послуг </w:t>
      </w:r>
      <w:hyperlink r:id="rId634" w:anchor="n89"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8" w:name="n2824"/>
      <w:bookmarkEnd w:id="1288"/>
      <w:r w:rsidRPr="00240693">
        <w:rPr>
          <w:rFonts w:ascii="Times New Roman" w:eastAsia="Times New Roman" w:hAnsi="Times New Roman" w:cs="Times New Roman"/>
          <w:sz w:val="24"/>
          <w:szCs w:val="24"/>
          <w:lang w:eastAsia="ru-RU"/>
        </w:rPr>
        <w:t>5.5.3. Непобутовий споживач, крім прав, визначених </w:t>
      </w:r>
      <w:hyperlink r:id="rId635" w:anchor="n2798" w:history="1">
        <w:r w:rsidRPr="00240693">
          <w:rPr>
            <w:rFonts w:ascii="Times New Roman" w:eastAsia="Times New Roman" w:hAnsi="Times New Roman" w:cs="Times New Roman"/>
            <w:color w:val="006600"/>
            <w:sz w:val="24"/>
            <w:szCs w:val="24"/>
            <w:u w:val="single"/>
            <w:lang w:eastAsia="ru-RU"/>
          </w:rPr>
          <w:t>пунктом 5.5.1</w:t>
        </w:r>
      </w:hyperlink>
      <w:r w:rsidRPr="00240693">
        <w:rPr>
          <w:rFonts w:ascii="Times New Roman" w:eastAsia="Times New Roman" w:hAnsi="Times New Roman" w:cs="Times New Roman"/>
          <w:sz w:val="24"/>
          <w:szCs w:val="24"/>
          <w:lang w:eastAsia="ru-RU"/>
        </w:rPr>
        <w:t> цієї глави, має право на організацію додаткових площадок вимірювання за однією адресою згідно з узгодженими з відповідним оператором системи проєктними рішеннями. При цьому проєктом має бути виключена можливість приєднання до електричних мереж на додаткових (окремих) площадках вимірювання електроустановок або струмоприймачів, не передбачених проєктом.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89" w:name="n2825"/>
      <w:bookmarkEnd w:id="1289"/>
      <w:r w:rsidRPr="00240693">
        <w:rPr>
          <w:rFonts w:ascii="Times New Roman" w:eastAsia="Times New Roman" w:hAnsi="Times New Roman" w:cs="Times New Roman"/>
          <w:sz w:val="24"/>
          <w:szCs w:val="24"/>
          <w:lang w:eastAsia="ru-RU"/>
        </w:rPr>
        <w:t>5.5.4. Побутові споживачі та малі непобутові споживачі мають право на отримання універсальних послуг відповідно до </w:t>
      </w:r>
      <w:hyperlink r:id="rId636"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0" w:name="n2826"/>
      <w:bookmarkEnd w:id="1290"/>
      <w:r w:rsidRPr="00240693">
        <w:rPr>
          <w:rFonts w:ascii="Times New Roman" w:eastAsia="Times New Roman" w:hAnsi="Times New Roman" w:cs="Times New Roman"/>
          <w:sz w:val="24"/>
          <w:szCs w:val="24"/>
          <w:lang w:eastAsia="ru-RU"/>
        </w:rPr>
        <w:t>5.5.5. Споживач електричної енергії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1" w:name="n2827"/>
      <w:bookmarkEnd w:id="1291"/>
      <w:r w:rsidRPr="00240693">
        <w:rPr>
          <w:rFonts w:ascii="Times New Roman" w:eastAsia="Times New Roman" w:hAnsi="Times New Roman" w:cs="Times New Roman"/>
          <w:sz w:val="24"/>
          <w:szCs w:val="24"/>
          <w:lang w:eastAsia="ru-RU"/>
        </w:rPr>
        <w:t>1) користуватися електричною енергією виключно на підставі договору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2" w:name="n2828"/>
      <w:bookmarkEnd w:id="1292"/>
      <w:r w:rsidRPr="00240693">
        <w:rPr>
          <w:rFonts w:ascii="Times New Roman" w:eastAsia="Times New Roman" w:hAnsi="Times New Roman" w:cs="Times New Roman"/>
          <w:sz w:val="24"/>
          <w:szCs w:val="24"/>
          <w:lang w:eastAsia="ru-RU"/>
        </w:rPr>
        <w:t>2) сплачувати за електричну енергію та надані йому послуги відповідно до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3" w:name="n2829"/>
      <w:bookmarkEnd w:id="1293"/>
      <w:r w:rsidRPr="00240693">
        <w:rPr>
          <w:rFonts w:ascii="Times New Roman" w:eastAsia="Times New Roman" w:hAnsi="Times New Roman" w:cs="Times New Roman"/>
          <w:sz w:val="24"/>
          <w:szCs w:val="24"/>
          <w:lang w:eastAsia="ru-RU"/>
        </w:rPr>
        <w:t>3) за умови неповної оплати за спожиту електричну енергію припинити власне електроспоживання відповідно до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4" w:name="n2830"/>
      <w:bookmarkEnd w:id="1294"/>
      <w:r w:rsidRPr="00240693">
        <w:rPr>
          <w:rFonts w:ascii="Times New Roman" w:eastAsia="Times New Roman" w:hAnsi="Times New Roman" w:cs="Times New Roman"/>
          <w:sz w:val="24"/>
          <w:szCs w:val="24"/>
          <w:lang w:eastAsia="ru-RU"/>
        </w:rPr>
        <w:t>4) здійснювати оплату рахунків, виставлених на підставі актів про порушення цих Правил та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5" w:name="n2831"/>
      <w:bookmarkEnd w:id="1295"/>
      <w:r w:rsidRPr="00240693">
        <w:rPr>
          <w:rFonts w:ascii="Times New Roman" w:eastAsia="Times New Roman" w:hAnsi="Times New Roman" w:cs="Times New Roman"/>
          <w:sz w:val="24"/>
          <w:szCs w:val="24"/>
          <w:lang w:eastAsia="ru-RU"/>
        </w:rPr>
        <w:t>5) дотримуватися правил технічної експлуатації, правил безпеки під час експлуатації власних електроустановок, нормативно-правових актів, що регулюють функціонування ринку електричної енергії, та умов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6" w:name="n2832"/>
      <w:bookmarkEnd w:id="1296"/>
      <w:r w:rsidRPr="00240693">
        <w:rPr>
          <w:rFonts w:ascii="Times New Roman" w:eastAsia="Times New Roman" w:hAnsi="Times New Roman" w:cs="Times New Roman"/>
          <w:sz w:val="24"/>
          <w:szCs w:val="24"/>
          <w:lang w:eastAsia="ru-RU"/>
        </w:rPr>
        <w:t>6) забезпечувати належний технічний стан та безпечну експлуатацію своїх електроустановок та електроприладів згідно з вимогами нормативно-технічних документів та нормативно-правових актів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7" w:name="n2833"/>
      <w:bookmarkEnd w:id="1297"/>
      <w:r w:rsidRPr="00240693">
        <w:rPr>
          <w:rFonts w:ascii="Times New Roman" w:eastAsia="Times New Roman" w:hAnsi="Times New Roman" w:cs="Times New Roman"/>
          <w:sz w:val="24"/>
          <w:szCs w:val="24"/>
          <w:lang w:eastAsia="ru-RU"/>
        </w:rPr>
        <w:lastRenderedPageBreak/>
        <w:t>7) врегулювати у порядку, визначеному </w:t>
      </w:r>
      <w:hyperlink r:id="rId637"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та цими Правилами, відносини щодо технічного забезпечення розподілу електричної енергії з оператором системи розподілу шляхом укладення окремого договору про надання послуг із забезпечення перетікань реактивної електричної енергії (або у формі додатка до договору споживача про надання послуг з розподілу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8" w:name="n2834"/>
      <w:bookmarkEnd w:id="1298"/>
      <w:r w:rsidRPr="00240693">
        <w:rPr>
          <w:rFonts w:ascii="Times New Roman" w:eastAsia="Times New Roman" w:hAnsi="Times New Roman" w:cs="Times New Roman"/>
          <w:sz w:val="24"/>
          <w:szCs w:val="24"/>
          <w:lang w:eastAsia="ru-RU"/>
        </w:rPr>
        <w:t>8) забезпечувати збереження і цілісність установлених на його території та/або об'єкті (у його приміщенні) розрахункових засобів комерційного обліку електричної енергії та пломб (відбитків їх тавр) відповідно до акта про пломбування;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299" w:name="n2835"/>
      <w:bookmarkEnd w:id="1299"/>
      <w:r w:rsidRPr="00240693">
        <w:rPr>
          <w:rFonts w:ascii="Times New Roman" w:eastAsia="Times New Roman" w:hAnsi="Times New Roman" w:cs="Times New Roman"/>
          <w:sz w:val="24"/>
          <w:szCs w:val="24"/>
          <w:lang w:eastAsia="ru-RU"/>
        </w:rPr>
        <w:t>9) невідкладно повідомляти оператора системи та постачальника послуг комерційного обліку про недоліки в роботі засобу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0" w:name="n2836"/>
      <w:bookmarkEnd w:id="1300"/>
      <w:r w:rsidRPr="00240693">
        <w:rPr>
          <w:rFonts w:ascii="Times New Roman" w:eastAsia="Times New Roman" w:hAnsi="Times New Roman" w:cs="Times New Roman"/>
          <w:sz w:val="24"/>
          <w:szCs w:val="24"/>
          <w:lang w:eastAsia="ru-RU"/>
        </w:rPr>
        <w:t>10) 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1" w:name="n2837"/>
      <w:bookmarkEnd w:id="1301"/>
      <w:r w:rsidRPr="00240693">
        <w:rPr>
          <w:rFonts w:ascii="Times New Roman" w:eastAsia="Times New Roman" w:hAnsi="Times New Roman" w:cs="Times New Roman"/>
          <w:sz w:val="24"/>
          <w:szCs w:val="24"/>
          <w:lang w:eastAsia="ru-RU"/>
        </w:rPr>
        <w:t>11) надавати розрахункові документи на вимогу представників електропостачальника та/або оператора системи (після пред'явлення ними службових посвідчень або після отримання споживачем офіційного запиту відповідного учасника роздрібного ринку) для перевірки правильності оплати та відповідності записів у них показам засобу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2" w:name="n4141"/>
      <w:bookmarkEnd w:id="1302"/>
      <w:r w:rsidRPr="00240693">
        <w:rPr>
          <w:rFonts w:ascii="Times New Roman" w:eastAsia="Times New Roman" w:hAnsi="Times New Roman" w:cs="Times New Roman"/>
          <w:sz w:val="24"/>
          <w:szCs w:val="24"/>
          <w:lang w:eastAsia="ru-RU"/>
        </w:rPr>
        <w:t>12) забезпечувати доступ представникам оператора системи (після пред'явлення ними службових посвідчень) до об'єкта споживача для проведення технічної перевірки засобу комерційного обліку (засобів вимірювальної техніки), електроустановок, у тому числі генеруючих установок, установок зберігання енергії та їх налаштувань, та електропроводки,  вимірювання показників якості електричної енергії, контролю за рівнем споживання електричної енергії а також для виконання відключення та обмеження споживання електричної енергії споживачу (субспоживачу) в установленому цими Правилами порядку та виконувати їх обґрунтовані письмові вимоги щодо усунення виявлених порушень;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3" w:name="n4142"/>
      <w:bookmarkEnd w:id="1303"/>
      <w:r w:rsidRPr="00240693">
        <w:rPr>
          <w:rFonts w:ascii="Times New Roman" w:eastAsia="Times New Roman" w:hAnsi="Times New Roman" w:cs="Times New Roman"/>
          <w:i/>
          <w:iCs/>
          <w:sz w:val="24"/>
          <w:szCs w:val="24"/>
          <w:lang w:eastAsia="ru-RU"/>
        </w:rPr>
        <w:t>{Підпункт 12 пункту 5.5.5 глави 5.5 розділу V в редакції Постанови Національної комісії, що здійснює державне регулювання у сферах енергетики та комунальних послуг </w:t>
      </w:r>
      <w:hyperlink r:id="rId638" w:anchor="n9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4" w:name="n2839"/>
      <w:bookmarkEnd w:id="1304"/>
      <w:r w:rsidRPr="00240693">
        <w:rPr>
          <w:rFonts w:ascii="Times New Roman" w:eastAsia="Times New Roman" w:hAnsi="Times New Roman" w:cs="Times New Roman"/>
          <w:sz w:val="24"/>
          <w:szCs w:val="24"/>
          <w:lang w:eastAsia="ru-RU"/>
        </w:rPr>
        <w:t>13) забезпечити безперешкодний доступ представникам постачальника послуг комерційного обліку, електропостачальника та/або оператора системи (після пред'явлення ними службових посвідчень) до розрахункових засобів комерційного обліку електричної енергії, що встановлені на об'єктах споживача, для візуального або автоматизованого зняття показів розрахункових засобів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5" w:name="n2840"/>
      <w:bookmarkEnd w:id="1305"/>
      <w:r w:rsidRPr="00240693">
        <w:rPr>
          <w:rFonts w:ascii="Times New Roman" w:eastAsia="Times New Roman" w:hAnsi="Times New Roman" w:cs="Times New Roman"/>
          <w:sz w:val="24"/>
          <w:szCs w:val="24"/>
          <w:lang w:eastAsia="ru-RU"/>
        </w:rPr>
        <w:t>14) не перешкоджати заміні засобів комерційного обліку у разі здійснення такої заміни за рахунок постачальника послуг комерційного обліку або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6" w:name="n2841"/>
      <w:bookmarkEnd w:id="1306"/>
      <w:r w:rsidRPr="00240693">
        <w:rPr>
          <w:rFonts w:ascii="Times New Roman" w:eastAsia="Times New Roman" w:hAnsi="Times New Roman" w:cs="Times New Roman"/>
          <w:sz w:val="24"/>
          <w:szCs w:val="24"/>
          <w:lang w:eastAsia="ru-RU"/>
        </w:rPr>
        <w:t>15) не перешкоджати обрізуванню гілок дерев, які ростуть на території, що належить споживачу, для забезпечення відстані не менше 1 метра від проводів повітряної лінії електричної мережі напругою 0,4 кВ та на відстані 2 метра для електричних ліній напругою 10 кВ;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7" w:name="n2842"/>
      <w:bookmarkEnd w:id="1307"/>
      <w:r w:rsidRPr="00240693">
        <w:rPr>
          <w:rFonts w:ascii="Times New Roman" w:eastAsia="Times New Roman" w:hAnsi="Times New Roman" w:cs="Times New Roman"/>
          <w:sz w:val="24"/>
          <w:szCs w:val="24"/>
          <w:lang w:eastAsia="ru-RU"/>
        </w:rPr>
        <w:t>16) не пізніше ніж за 20 робочих днів до припинення користування електричною енергією на об'єкті споживача письмово повідомити електропостачальника, оператора системи та постачальника послуг комерційного обліку про розірвання договорів та розрахуватися за електричну енергію, включаючи день виїзду;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8" w:name="n2843"/>
      <w:bookmarkEnd w:id="1308"/>
      <w:r w:rsidRPr="00240693">
        <w:rPr>
          <w:rFonts w:ascii="Times New Roman" w:eastAsia="Times New Roman" w:hAnsi="Times New Roman" w:cs="Times New Roman"/>
          <w:sz w:val="24"/>
          <w:szCs w:val="24"/>
          <w:lang w:eastAsia="ru-RU"/>
        </w:rPr>
        <w:t>17) забезпечувати безперешкодний доступ до власних електричних установок уповноважених представників відповідних органів виконавчої влади (після пред'явлення ними службових посвідчень), яким згідно з законодавством України надано відповідні повноваження, а також виконувати їх приписи;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09" w:name="n2844"/>
      <w:bookmarkEnd w:id="1309"/>
      <w:r w:rsidRPr="00240693">
        <w:rPr>
          <w:rFonts w:ascii="Times New Roman" w:eastAsia="Times New Roman" w:hAnsi="Times New Roman" w:cs="Times New Roman"/>
          <w:sz w:val="24"/>
          <w:szCs w:val="24"/>
          <w:lang w:eastAsia="ru-RU"/>
        </w:rPr>
        <w:t>18) у разі вибору споживачем тарифу чи комерційної пропозиції, що передбачає розрахунки за тарифами, диференційованими за періодами часу (у тому числі за годинами доби), забезпечити застосування відповідних засобів диференційного (погодинного) вимірювання обсягу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0" w:name="n2845"/>
      <w:bookmarkEnd w:id="1310"/>
      <w:r w:rsidRPr="00240693">
        <w:rPr>
          <w:rFonts w:ascii="Times New Roman" w:eastAsia="Times New Roman" w:hAnsi="Times New Roman" w:cs="Times New Roman"/>
          <w:sz w:val="24"/>
          <w:szCs w:val="24"/>
          <w:lang w:eastAsia="ru-RU"/>
        </w:rPr>
        <w:t>19) своєчасно вживати відповідних заходів для усунення виявлених порушень;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1" w:name="n4276"/>
      <w:bookmarkEnd w:id="1311"/>
      <w:r w:rsidRPr="00240693">
        <w:rPr>
          <w:rFonts w:ascii="Times New Roman" w:eastAsia="Times New Roman" w:hAnsi="Times New Roman" w:cs="Times New Roman"/>
          <w:sz w:val="24"/>
          <w:szCs w:val="24"/>
          <w:lang w:eastAsia="ru-RU"/>
        </w:rPr>
        <w:t>20) не допускати безоблікового використання електричної енергії або використання електричної енергії для професійної та/або господарської діяльності на об’єктах, які розраховуються за електричну енергії за тарифом побутових споживачів, а також відшкодовувати збитки, завдані оператору системи та/або споживачу (основному споживачу), у разі виявлення безоблікового використання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2" w:name="n4277"/>
      <w:bookmarkEnd w:id="1312"/>
      <w:r w:rsidRPr="00240693">
        <w:rPr>
          <w:rFonts w:ascii="Times New Roman" w:eastAsia="Times New Roman" w:hAnsi="Times New Roman" w:cs="Times New Roman"/>
          <w:i/>
          <w:iCs/>
          <w:sz w:val="24"/>
          <w:szCs w:val="24"/>
          <w:lang w:eastAsia="ru-RU"/>
        </w:rPr>
        <w:lastRenderedPageBreak/>
        <w:t>{Підпункт 20 пункту 5.5.5 глави 5.5 розділу V в редакції Постанови Національної комісії, що здійснює державне регулювання у сферах енергетики та комунальних послуг </w:t>
      </w:r>
      <w:hyperlink r:id="rId639" w:anchor="n1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3" w:name="n2847"/>
      <w:bookmarkEnd w:id="1313"/>
      <w:r w:rsidRPr="00240693">
        <w:rPr>
          <w:rFonts w:ascii="Times New Roman" w:eastAsia="Times New Roman" w:hAnsi="Times New Roman" w:cs="Times New Roman"/>
          <w:sz w:val="24"/>
          <w:szCs w:val="24"/>
          <w:lang w:eastAsia="ru-RU"/>
        </w:rPr>
        <w:t>21) розраховувати та складати баланс електричної енергії власних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4" w:name="n2848"/>
      <w:bookmarkEnd w:id="1314"/>
      <w:r w:rsidRPr="00240693">
        <w:rPr>
          <w:rFonts w:ascii="Times New Roman" w:eastAsia="Times New Roman" w:hAnsi="Times New Roman" w:cs="Times New Roman"/>
          <w:sz w:val="24"/>
          <w:szCs w:val="24"/>
          <w:lang w:eastAsia="ru-RU"/>
        </w:rPr>
        <w:t>22) утримувати власні мережі у стані, що відповідає вимогам нормативних документів;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5" w:name="n2849"/>
      <w:bookmarkEnd w:id="1315"/>
      <w:r w:rsidRPr="00240693">
        <w:rPr>
          <w:rFonts w:ascii="Times New Roman" w:eastAsia="Times New Roman" w:hAnsi="Times New Roman" w:cs="Times New Roman"/>
          <w:sz w:val="24"/>
          <w:szCs w:val="24"/>
          <w:lang w:eastAsia="ru-RU"/>
        </w:rPr>
        <w:t>23) у разі виникнення різниці між обсягами електричної енергії, розподіленими на межі основного споживача та його субспоживачів, терміново виконати організаційні та технічні заходи щодо усунення причин її виникнення;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6" w:name="n4145"/>
      <w:bookmarkEnd w:id="1316"/>
      <w:r w:rsidRPr="00240693">
        <w:rPr>
          <w:rFonts w:ascii="Times New Roman" w:eastAsia="Times New Roman" w:hAnsi="Times New Roman" w:cs="Times New Roman"/>
          <w:sz w:val="24"/>
          <w:szCs w:val="24"/>
          <w:lang w:eastAsia="ru-RU"/>
        </w:rPr>
        <w:t>24) дотримуватись під час улаштування та експлуатації  генеруючих установок та установок зберігання енергії вимог </w:t>
      </w:r>
      <w:hyperlink r:id="rId640"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w:t>
      </w:r>
      <w:hyperlink r:id="rId641"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а також </w:t>
      </w:r>
      <w:hyperlink r:id="rId64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7" w:name="n4146"/>
      <w:bookmarkEnd w:id="1317"/>
      <w:r w:rsidRPr="00240693">
        <w:rPr>
          <w:rFonts w:ascii="Times New Roman" w:eastAsia="Times New Roman" w:hAnsi="Times New Roman" w:cs="Times New Roman"/>
          <w:i/>
          <w:iCs/>
          <w:sz w:val="24"/>
          <w:szCs w:val="24"/>
          <w:lang w:eastAsia="ru-RU"/>
        </w:rPr>
        <w:t>{Пункт 5.5.5 глави 5.5 розділу V доповнено новим підпунктом 24 згідно з Постановою Національної комісії, що здійснює державне регулювання у сферах енергетики та комунальних послуг </w:t>
      </w:r>
      <w:hyperlink r:id="rId643" w:anchor="n98"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8" w:name="n2850"/>
      <w:bookmarkEnd w:id="1318"/>
      <w:r w:rsidRPr="00240693">
        <w:rPr>
          <w:rFonts w:ascii="Times New Roman" w:eastAsia="Times New Roman" w:hAnsi="Times New Roman" w:cs="Times New Roman"/>
          <w:sz w:val="24"/>
          <w:szCs w:val="24"/>
          <w:lang w:eastAsia="ru-RU"/>
        </w:rPr>
        <w:t>25) у разі приєднання нових субспоживачів до власних технологічних електричних мереж у межах дозволеної (договірної) потужності повідомити про це оператора системи та електропостачальника та ініціювати коригування дозволеної (договірної) потужності (зменшення дозволеної (договірної) потужності на величину дозволеної (договірної) потужності нових субспоживачів);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19" w:name="n2851"/>
      <w:bookmarkEnd w:id="1319"/>
      <w:r w:rsidRPr="00240693">
        <w:rPr>
          <w:rFonts w:ascii="Times New Roman" w:eastAsia="Times New Roman" w:hAnsi="Times New Roman" w:cs="Times New Roman"/>
          <w:sz w:val="24"/>
          <w:szCs w:val="24"/>
          <w:lang w:eastAsia="ru-RU"/>
        </w:rPr>
        <w:t>26) оперативно повідомляти центральний орган виконавчої влади, що реалізує державну політику у сфері нагляду (контролю) в галузі електроенергетики, центральний орган виконавчої влади, який реалізує державну політику у сферах промислової безпеки та охорони праці, електропостачальника та оператора системи, а також тих учасників роздрібного ринку, які зареєструвались в адміністратора комерційного обліку як постачальники послуг комерційного обліку, відповідно до їх повноважень про: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0" w:name="n2852"/>
      <w:bookmarkEnd w:id="1320"/>
      <w:r w:rsidRPr="00240693">
        <w:rPr>
          <w:rFonts w:ascii="Times New Roman" w:eastAsia="Times New Roman" w:hAnsi="Times New Roman" w:cs="Times New Roman"/>
          <w:sz w:val="24"/>
          <w:szCs w:val="24"/>
          <w:lang w:eastAsia="ru-RU"/>
        </w:rPr>
        <w:t>порушення схеми розрахункового обліку електричної енергії, несправності в роботі автоматизованих систем обліку і розрахункових засобів комерційного обліку, що належать споживачу за ознакою права власності (користування) або встановлені на території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1" w:name="n2853"/>
      <w:bookmarkEnd w:id="1321"/>
      <w:r w:rsidRPr="00240693">
        <w:rPr>
          <w:rFonts w:ascii="Times New Roman" w:eastAsia="Times New Roman" w:hAnsi="Times New Roman" w:cs="Times New Roman"/>
          <w:sz w:val="24"/>
          <w:szCs w:val="24"/>
          <w:lang w:eastAsia="ru-RU"/>
        </w:rPr>
        <w:t>порушення, які пов'язані з відключенням ліній живлення, пошкодженням основного устаткування, ураженням електричним струмом людей і тварин, а також пожежі, викликані несправністю електроустановок споживача або електроустановок, розташованих на території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2" w:name="n2854"/>
      <w:bookmarkEnd w:id="1322"/>
      <w:r w:rsidRPr="00240693">
        <w:rPr>
          <w:rFonts w:ascii="Times New Roman" w:eastAsia="Times New Roman" w:hAnsi="Times New Roman" w:cs="Times New Roman"/>
          <w:sz w:val="24"/>
          <w:szCs w:val="24"/>
          <w:lang w:eastAsia="ru-RU"/>
        </w:rPr>
        <w:t>порушення умов використання договірного обсягу споживання електричної енергії, графіків обмеження споживання електричної енергії, обмеження споживання електричної потужності, аварійних відключень споживачів електричної енергії, спеціальних графіків аварійних відключень;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3" w:name="n2855"/>
      <w:bookmarkEnd w:id="1323"/>
      <w:r w:rsidRPr="00240693">
        <w:rPr>
          <w:rFonts w:ascii="Times New Roman" w:eastAsia="Times New Roman" w:hAnsi="Times New Roman" w:cs="Times New Roman"/>
          <w:sz w:val="24"/>
          <w:szCs w:val="24"/>
          <w:lang w:eastAsia="ru-RU"/>
        </w:rPr>
        <w:t>виявлення безоблікового користування електричною енергією від технологічних електричних мереж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4" w:name="n2856"/>
      <w:bookmarkEnd w:id="1324"/>
      <w:r w:rsidRPr="00240693">
        <w:rPr>
          <w:rFonts w:ascii="Times New Roman" w:eastAsia="Times New Roman" w:hAnsi="Times New Roman" w:cs="Times New Roman"/>
          <w:sz w:val="24"/>
          <w:szCs w:val="24"/>
          <w:lang w:eastAsia="ru-RU"/>
        </w:rPr>
        <w:t>27) перед прийняттям остаточного рішення про зміну електропостачальника провести попередні обговорення з новим електропостачальником для визначення можливості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5" w:name="n4506"/>
      <w:bookmarkEnd w:id="1325"/>
      <w:r w:rsidRPr="00240693">
        <w:rPr>
          <w:rFonts w:ascii="Times New Roman" w:eastAsia="Times New Roman" w:hAnsi="Times New Roman" w:cs="Times New Roman"/>
          <w:sz w:val="24"/>
          <w:szCs w:val="24"/>
          <w:lang w:eastAsia="ru-RU"/>
        </w:rPr>
        <w:t>28) надавати стороні, з якою укладено договір про постачання/купівлю-продаж електричної енергії, інформацію про сумарну номінальну потужність споживання електричної енергії своїх електроустановок, якщо технічна спроможність таких установок може забезпечити споживання в обсязі 600 ГВт•год на рік та вище.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6" w:name="n4508"/>
      <w:bookmarkEnd w:id="1326"/>
      <w:r w:rsidRPr="00240693">
        <w:rPr>
          <w:rFonts w:ascii="Times New Roman" w:eastAsia="Times New Roman" w:hAnsi="Times New Roman" w:cs="Times New Roman"/>
          <w:i/>
          <w:iCs/>
          <w:sz w:val="24"/>
          <w:szCs w:val="24"/>
          <w:lang w:eastAsia="ru-RU"/>
        </w:rPr>
        <w:t>{Пункт 5.5.5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4" w:anchor="n33"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7" w:name="n4873"/>
      <w:bookmarkEnd w:id="1327"/>
      <w:r w:rsidRPr="00240693">
        <w:rPr>
          <w:rFonts w:ascii="Times New Roman" w:eastAsia="Times New Roman" w:hAnsi="Times New Roman" w:cs="Times New Roman"/>
          <w:sz w:val="24"/>
          <w:szCs w:val="24"/>
          <w:lang w:eastAsia="ru-RU"/>
        </w:rPr>
        <w:t>29) повідомляти електропостачальника про укладення договору про участь в агрегованій групі протягом 3 (трьох) робочих днів з дня його укладення;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8" w:name="n4874"/>
      <w:bookmarkEnd w:id="1328"/>
      <w:r w:rsidRPr="00240693">
        <w:rPr>
          <w:rFonts w:ascii="Times New Roman" w:eastAsia="Times New Roman" w:hAnsi="Times New Roman" w:cs="Times New Roman"/>
          <w:i/>
          <w:iCs/>
          <w:sz w:val="24"/>
          <w:szCs w:val="24"/>
          <w:lang w:eastAsia="ru-RU"/>
        </w:rPr>
        <w:t>{Пункт 5.5.5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5" w:anchor="n74"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29" w:name="n4996"/>
      <w:bookmarkEnd w:id="1329"/>
      <w:r w:rsidRPr="00240693">
        <w:rPr>
          <w:rFonts w:ascii="Times New Roman" w:eastAsia="Times New Roman" w:hAnsi="Times New Roman" w:cs="Times New Roman"/>
          <w:sz w:val="24"/>
          <w:szCs w:val="24"/>
          <w:lang w:eastAsia="ru-RU"/>
        </w:rPr>
        <w:t xml:space="preserve">30) надавати постачальнику «останньої надії» документальне підтвердження наявності у споживача статусу «захищеного споживача» та/або статусу «споживача, об’єкти якого визначені як об’єкти </w:t>
      </w:r>
      <w:r w:rsidRPr="00240693">
        <w:rPr>
          <w:rFonts w:ascii="Times New Roman" w:eastAsia="Times New Roman" w:hAnsi="Times New Roman" w:cs="Times New Roman"/>
          <w:sz w:val="24"/>
          <w:szCs w:val="24"/>
          <w:lang w:eastAsia="ru-RU"/>
        </w:rPr>
        <w:lastRenderedPageBreak/>
        <w:t>критичної інфраструктури» до початку постачання електричної енергії постачальником «останньої надії» або протягом трьох робочих днів у разі настання будь-якої із зазначених нижче подій: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0" w:name="n4997"/>
      <w:bookmarkEnd w:id="1330"/>
      <w:r w:rsidRPr="00240693">
        <w:rPr>
          <w:rFonts w:ascii="Times New Roman" w:eastAsia="Times New Roman" w:hAnsi="Times New Roman" w:cs="Times New Roman"/>
          <w:sz w:val="24"/>
          <w:szCs w:val="24"/>
          <w:lang w:eastAsia="ru-RU"/>
        </w:rPr>
        <w:t>з моменту укладення договору про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1" w:name="n4998"/>
      <w:bookmarkEnd w:id="1331"/>
      <w:r w:rsidRPr="00240693">
        <w:rPr>
          <w:rFonts w:ascii="Times New Roman" w:eastAsia="Times New Roman" w:hAnsi="Times New Roman" w:cs="Times New Roman"/>
          <w:sz w:val="24"/>
          <w:szCs w:val="24"/>
          <w:lang w:eastAsia="ru-RU"/>
        </w:rPr>
        <w:t>у разі набуття ним відповідного статусу;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2" w:name="n5001"/>
      <w:bookmarkEnd w:id="1332"/>
      <w:r w:rsidRPr="00240693">
        <w:rPr>
          <w:rFonts w:ascii="Times New Roman" w:eastAsia="Times New Roman" w:hAnsi="Times New Roman" w:cs="Times New Roman"/>
          <w:i/>
          <w:iCs/>
          <w:sz w:val="24"/>
          <w:szCs w:val="24"/>
          <w:lang w:eastAsia="ru-RU"/>
        </w:rPr>
        <w:t>{Пункт 5.5.5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6" w:anchor="n50"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3" w:name="n4999"/>
      <w:bookmarkEnd w:id="1333"/>
      <w:r w:rsidRPr="00240693">
        <w:rPr>
          <w:rFonts w:ascii="Times New Roman" w:eastAsia="Times New Roman" w:hAnsi="Times New Roman" w:cs="Times New Roman"/>
          <w:sz w:val="24"/>
          <w:szCs w:val="24"/>
          <w:lang w:eastAsia="ru-RU"/>
        </w:rPr>
        <w:t>31) тимчасово, до 01 січня 2028 року за наявності у споживача статусу «захищеного споживача» та/або статусу «споживача, об’єкти якого визначені як об’єкти критичної інфраструктури» надавати постачальнику «останньої надії» заяву про реструктуризацію заборгованості до початку поточного періоду постачання постачальником «останньої надії» та у випадках передбачених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4" w:name="n5002"/>
      <w:bookmarkEnd w:id="1334"/>
      <w:r w:rsidRPr="00240693">
        <w:rPr>
          <w:rFonts w:ascii="Times New Roman" w:eastAsia="Times New Roman" w:hAnsi="Times New Roman" w:cs="Times New Roman"/>
          <w:i/>
          <w:iCs/>
          <w:sz w:val="24"/>
          <w:szCs w:val="24"/>
          <w:lang w:eastAsia="ru-RU"/>
        </w:rPr>
        <w:t>{Пункт 5.5.5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7" w:anchor="n50"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5" w:name="n5000"/>
      <w:bookmarkEnd w:id="1335"/>
      <w:r w:rsidRPr="00240693">
        <w:rPr>
          <w:rFonts w:ascii="Times New Roman" w:eastAsia="Times New Roman" w:hAnsi="Times New Roman" w:cs="Times New Roman"/>
          <w:sz w:val="24"/>
          <w:szCs w:val="24"/>
          <w:lang w:eastAsia="ru-RU"/>
        </w:rPr>
        <w:t>32) у разі дострокового розірвання договору про постачання електричної енергії постачальником «останньої надії» захищений споживач та споживач, об’єкти якого визначені як об’єкти критичної інфраструктури, за наявності заборгованості за таким договором, має погасити заборгованість перед постачальником «останньої надії» або укласти договір про реструктуризацію заборгованості.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6" w:name="n5003"/>
      <w:bookmarkEnd w:id="1336"/>
      <w:r w:rsidRPr="00240693">
        <w:rPr>
          <w:rFonts w:ascii="Times New Roman" w:eastAsia="Times New Roman" w:hAnsi="Times New Roman" w:cs="Times New Roman"/>
          <w:i/>
          <w:iCs/>
          <w:sz w:val="24"/>
          <w:szCs w:val="24"/>
          <w:lang w:eastAsia="ru-RU"/>
        </w:rPr>
        <w:t>{Пункт 5.5.5 глави 5.5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8" w:anchor="n50"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7" w:name="n2857"/>
      <w:bookmarkEnd w:id="1337"/>
      <w:r w:rsidRPr="00240693">
        <w:rPr>
          <w:rFonts w:ascii="Times New Roman" w:eastAsia="Times New Roman" w:hAnsi="Times New Roman" w:cs="Times New Roman"/>
          <w:sz w:val="24"/>
          <w:szCs w:val="24"/>
          <w:lang w:eastAsia="ru-RU"/>
        </w:rPr>
        <w:t>5.5.6. Виведення в ремонт, а також введення в дію після ремонту технологічних електричних мереж споживача, якими електроенергія транспортується субспоживачам, виконується лише за узгодженням з оператором системи. Порядок узгодження визначається оператором системи і може бути зазначений в договорі (додатках до договору споживача про розподіл електричної енергії). Строки, тривалість, умови та інші вимоги до проведення зазначених робіт передбачаються у договорі між оператором системи та основним споживачем та у відповідному договорі між основним споживачем та субспоживачем (за необхідності).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8" w:name="n2858"/>
      <w:bookmarkEnd w:id="1338"/>
      <w:r w:rsidRPr="00240693">
        <w:rPr>
          <w:rFonts w:ascii="Times New Roman" w:eastAsia="Times New Roman" w:hAnsi="Times New Roman" w:cs="Times New Roman"/>
          <w:sz w:val="24"/>
          <w:szCs w:val="24"/>
          <w:lang w:eastAsia="ru-RU"/>
        </w:rPr>
        <w:t>5.5.7. Споживач має забезпечити доступ персоналу оператора системи для виконання оперативних перемикань, відключень електроустановок оператора системи, обслуговування розрахункових засобів вимірювання електричної енергії, протиаварійної системної автоматики, виконання робіт, пов'язаних зі спорудженням і ремонтом електричних мереж оператора системи, що розташовані на території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39" w:name="n3862"/>
      <w:bookmarkEnd w:id="1339"/>
      <w:r w:rsidRPr="00240693">
        <w:rPr>
          <w:rFonts w:ascii="Times New Roman" w:eastAsia="Times New Roman" w:hAnsi="Times New Roman" w:cs="Times New Roman"/>
          <w:sz w:val="24"/>
          <w:szCs w:val="24"/>
          <w:lang w:eastAsia="ru-RU"/>
        </w:rPr>
        <w:t>5.5.8. Власник мереж (основний споживач, ОМСР, виробник) зобов’язаний забезпечувати безперешкодний доступ відповідальних представників оператора системи (за службовим посвідченням) для виконання оператором системи підключення/відключення або обмеження споживання електричної енергії суб'єктам господарювання, електроустановки яких приєднані до технологічних електричних мереж власника мереж, або за обґрунтованою письмовою вимогою оператора системи здійснювати всі технологічні роботи в мережах спільного використання (підключення/відключення електроустановок субспоживача (субспоживачів)) самостійно або із залученням спеціалізованої організації.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0" w:name="n3863"/>
      <w:bookmarkEnd w:id="1340"/>
      <w:r w:rsidRPr="00240693">
        <w:rPr>
          <w:rFonts w:ascii="Times New Roman" w:eastAsia="Times New Roman" w:hAnsi="Times New Roman" w:cs="Times New Roman"/>
          <w:i/>
          <w:iCs/>
          <w:sz w:val="24"/>
          <w:szCs w:val="24"/>
          <w:lang w:eastAsia="ru-RU"/>
        </w:rPr>
        <w:t>{Главу 5.5 розділу V доповнено новим пунктом 5.5.8 згідно з Постановою Національної комісії, що здійснює державне регулювання у сферах енергетики та комунальних послуг </w:t>
      </w:r>
      <w:hyperlink r:id="rId649" w:anchor="n53"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1" w:name="n2859"/>
      <w:bookmarkEnd w:id="1341"/>
      <w:r w:rsidRPr="00240693">
        <w:rPr>
          <w:rFonts w:ascii="Times New Roman" w:eastAsia="Times New Roman" w:hAnsi="Times New Roman" w:cs="Times New Roman"/>
          <w:sz w:val="24"/>
          <w:szCs w:val="24"/>
          <w:lang w:eastAsia="ru-RU"/>
        </w:rPr>
        <w:t>5.5.9. У разі перешкоджання у доступі до електроустановок споживача уповноважених представників відповідних органів виконавчої влади (у межах їх повноважень, визначених нормативно-правовими актами), уповноважених представників електропостачальника - до вузла вимірювання та/або оператора системи - до ділянки електромережі від межі балансової належності до вузла вимірювання (включно) уповноважених представників оператора системи - до генеруючих установок та установок зберігання енергії, такий споживач та/або посадові особи такого споживача несуть відповідальність відповідно до законодавства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2" w:name="n4147"/>
      <w:bookmarkEnd w:id="1342"/>
      <w:r w:rsidRPr="00240693">
        <w:rPr>
          <w:rFonts w:ascii="Times New Roman" w:eastAsia="Times New Roman" w:hAnsi="Times New Roman" w:cs="Times New Roman"/>
          <w:i/>
          <w:iCs/>
          <w:sz w:val="24"/>
          <w:szCs w:val="24"/>
          <w:lang w:eastAsia="ru-RU"/>
        </w:rPr>
        <w:lastRenderedPageBreak/>
        <w:t>{Пункт 5.5.9 глави 5.5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0" w:anchor="n10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3" w:name="n2860"/>
      <w:bookmarkEnd w:id="1343"/>
      <w:r w:rsidRPr="00240693">
        <w:rPr>
          <w:rFonts w:ascii="Times New Roman" w:eastAsia="Times New Roman" w:hAnsi="Times New Roman" w:cs="Times New Roman"/>
          <w:sz w:val="24"/>
          <w:szCs w:val="24"/>
          <w:lang w:eastAsia="ru-RU"/>
        </w:rPr>
        <w:t>5.5.10. Споживач (основний споживач) відшкодовує учасникам роздрібного ринку збитки, виникнення яких пов'язане з вимушеним порушенням умов договору інших споживачів (субспоживачів) щодо обсягів постачання, показників якості електропостачання та/або договірної потужності, зумовлені діями та/або бездіяльністю споживача (основного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4" w:name="n2861"/>
      <w:bookmarkEnd w:id="1344"/>
      <w:r w:rsidRPr="00240693">
        <w:rPr>
          <w:rFonts w:ascii="Times New Roman" w:eastAsia="Times New Roman" w:hAnsi="Times New Roman" w:cs="Times New Roman"/>
          <w:sz w:val="24"/>
          <w:szCs w:val="24"/>
          <w:lang w:eastAsia="ru-RU"/>
        </w:rPr>
        <w:t>5.5.11. У разі порушення схеми розрахункового обліку електроенергії, пошкодження або викрадення розрахункових засобів вимірювання обсягу електричної енергії внаслідок дій (бездіяльності) споживача їх ремонт, заміну, встановлення засобів вимірювальної техніки і технічну перевірку здійснюють за рахунок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5" w:name="n2862"/>
      <w:bookmarkEnd w:id="1345"/>
      <w:r w:rsidRPr="00240693">
        <w:rPr>
          <w:rFonts w:ascii="Times New Roman" w:eastAsia="Times New Roman" w:hAnsi="Times New Roman" w:cs="Times New Roman"/>
          <w:i/>
          <w:iCs/>
          <w:sz w:val="24"/>
          <w:szCs w:val="24"/>
          <w:lang w:eastAsia="ru-RU"/>
        </w:rPr>
        <w:t>{Пункт глави 5.5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1" w:anchor="n13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6" w:name="n2863"/>
      <w:bookmarkEnd w:id="1346"/>
      <w:r w:rsidRPr="00240693">
        <w:rPr>
          <w:rFonts w:ascii="Times New Roman" w:eastAsia="Times New Roman" w:hAnsi="Times New Roman" w:cs="Times New Roman"/>
          <w:sz w:val="24"/>
          <w:szCs w:val="24"/>
          <w:lang w:eastAsia="ru-RU"/>
        </w:rPr>
        <w:t>5.5.12. Споживачі, які мають у власності резервне джерело живлення (електроустановку, яка призначена для виробництва або перетворення та розподілу електричної енергії), про що має бути зазначено в договорі з оператором системи, несуть повну відповідальність за його технічний стан і готовність до своєчасного пуску.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7" w:name="n2864"/>
      <w:bookmarkEnd w:id="1347"/>
      <w:r w:rsidRPr="00240693">
        <w:rPr>
          <w:rFonts w:ascii="Times New Roman" w:eastAsia="Times New Roman" w:hAnsi="Times New Roman" w:cs="Times New Roman"/>
          <w:sz w:val="24"/>
          <w:szCs w:val="24"/>
          <w:lang w:eastAsia="ru-RU"/>
        </w:rPr>
        <w:t>Збитки та негативні наслідки від несвоєчасного або несанкціонованого пуску резервних джерел живлення відшкодовуються за рахунок їх власників.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8" w:name="n2865"/>
      <w:bookmarkEnd w:id="1348"/>
      <w:r w:rsidRPr="00240693">
        <w:rPr>
          <w:rFonts w:ascii="Times New Roman" w:eastAsia="Times New Roman" w:hAnsi="Times New Roman" w:cs="Times New Roman"/>
          <w:sz w:val="24"/>
          <w:szCs w:val="24"/>
          <w:lang w:eastAsia="ru-RU"/>
        </w:rPr>
        <w:t>5.5.13. Споживач не несе відповідальності за майнову шкоду, заподіяну електропостачальнику, оператору системи або третім особам, та матеріальні збитки, які викликані: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49" w:name="n2866"/>
      <w:bookmarkEnd w:id="1349"/>
      <w:r w:rsidRPr="00240693">
        <w:rPr>
          <w:rFonts w:ascii="Times New Roman" w:eastAsia="Times New Roman" w:hAnsi="Times New Roman" w:cs="Times New Roman"/>
          <w:sz w:val="24"/>
          <w:szCs w:val="24"/>
          <w:lang w:eastAsia="ru-RU"/>
        </w:rPr>
        <w:t>1) форс-мажорними обставинами (наявність форс-мажорних обставин підтверджується відповідним актом);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0" w:name="n2867"/>
      <w:bookmarkEnd w:id="1350"/>
      <w:r w:rsidRPr="00240693">
        <w:rPr>
          <w:rFonts w:ascii="Times New Roman" w:eastAsia="Times New Roman" w:hAnsi="Times New Roman" w:cs="Times New Roman"/>
          <w:sz w:val="24"/>
          <w:szCs w:val="24"/>
          <w:lang w:eastAsia="ru-RU"/>
        </w:rPr>
        <w:t>2) некваліфікованими діями персоналу оператора системи, постачальника послуг комерційного обліку, електропостачальника або субспоживача.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1" w:name="n2868"/>
      <w:bookmarkEnd w:id="1351"/>
      <w:r w:rsidRPr="00240693">
        <w:rPr>
          <w:rFonts w:ascii="Times New Roman" w:eastAsia="Times New Roman" w:hAnsi="Times New Roman" w:cs="Times New Roman"/>
          <w:sz w:val="24"/>
          <w:szCs w:val="24"/>
          <w:lang w:eastAsia="ru-RU"/>
        </w:rPr>
        <w:t>5.5.14. Непобутовий споживач, крім обов'язків та відповідальності, визначених </w:t>
      </w:r>
      <w:hyperlink r:id="rId652" w:anchor="n2826" w:history="1">
        <w:r w:rsidRPr="00240693">
          <w:rPr>
            <w:rFonts w:ascii="Times New Roman" w:eastAsia="Times New Roman" w:hAnsi="Times New Roman" w:cs="Times New Roman"/>
            <w:color w:val="006600"/>
            <w:sz w:val="24"/>
            <w:szCs w:val="24"/>
            <w:u w:val="single"/>
            <w:lang w:eastAsia="ru-RU"/>
          </w:rPr>
          <w:t>пунктами 5.5.5 - 5.5.12</w:t>
        </w:r>
      </w:hyperlink>
      <w:r w:rsidRPr="00240693">
        <w:rPr>
          <w:rFonts w:ascii="Times New Roman" w:eastAsia="Times New Roman" w:hAnsi="Times New Roman" w:cs="Times New Roman"/>
          <w:sz w:val="24"/>
          <w:szCs w:val="24"/>
          <w:lang w:eastAsia="ru-RU"/>
        </w:rPr>
        <w:t> цієї глави, зобов'язаний: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2" w:name="n2869"/>
      <w:bookmarkEnd w:id="1352"/>
      <w:r w:rsidRPr="00240693">
        <w:rPr>
          <w:rFonts w:ascii="Times New Roman" w:eastAsia="Times New Roman" w:hAnsi="Times New Roman" w:cs="Times New Roman"/>
          <w:sz w:val="24"/>
          <w:szCs w:val="24"/>
          <w:lang w:eastAsia="ru-RU"/>
        </w:rPr>
        <w:t>1) раціонально використовувати електричну енергію, не допускати марнотратного (неефективного) використання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3" w:name="n2870"/>
      <w:bookmarkEnd w:id="1353"/>
      <w:r w:rsidRPr="00240693">
        <w:rPr>
          <w:rFonts w:ascii="Times New Roman" w:eastAsia="Times New Roman" w:hAnsi="Times New Roman" w:cs="Times New Roman"/>
          <w:sz w:val="24"/>
          <w:szCs w:val="24"/>
          <w:lang w:eastAsia="ru-RU"/>
        </w:rPr>
        <w:t>2) підтримувати показники якості електричної енергії у своїх мережах відповідно до показників, визначених </w:t>
      </w:r>
      <w:hyperlink r:id="rId653"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w:t>
      </w:r>
      <w:hyperlink r:id="rId654"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та умовами договору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4" w:name="n2871"/>
      <w:bookmarkEnd w:id="1354"/>
      <w:r w:rsidRPr="00240693">
        <w:rPr>
          <w:rFonts w:ascii="Times New Roman" w:eastAsia="Times New Roman" w:hAnsi="Times New Roman" w:cs="Times New Roman"/>
          <w:sz w:val="24"/>
          <w:szCs w:val="24"/>
          <w:lang w:eastAsia="ru-RU"/>
        </w:rPr>
        <w:t>3) здійснювати компенсацію перетікань реактивної електричної енергії з метою енергозбереження та дотримання показників якості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5" w:name="n2872"/>
      <w:bookmarkEnd w:id="1355"/>
      <w:r w:rsidRPr="00240693">
        <w:rPr>
          <w:rFonts w:ascii="Times New Roman" w:eastAsia="Times New Roman" w:hAnsi="Times New Roman" w:cs="Times New Roman"/>
          <w:sz w:val="24"/>
          <w:szCs w:val="24"/>
          <w:lang w:eastAsia="ru-RU"/>
        </w:rPr>
        <w:t>4) забезпечувати функціонування власних розрахункових засобів вимірювання обсягу електричної енергії відповідно до вимог нормативно-технічних документів та паспортних даних заводу-виробника відповідних засобів комерційного обліку шляхом укладення договору з постачальником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6" w:name="n2873"/>
      <w:bookmarkEnd w:id="1356"/>
      <w:r w:rsidRPr="00240693">
        <w:rPr>
          <w:rFonts w:ascii="Times New Roman" w:eastAsia="Times New Roman" w:hAnsi="Times New Roman" w:cs="Times New Roman"/>
          <w:sz w:val="24"/>
          <w:szCs w:val="24"/>
          <w:lang w:eastAsia="ru-RU"/>
        </w:rPr>
        <w:t>5) забезпечити безперешкодний доступ постачальника послуг комерційного обліку та/або оператора системи до бази даних локального устаткування збору і обробки даних для отримання та передачі інформації про обсяг та параметри перетоків електричної енергії та величини споживаної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7" w:name="n2874"/>
      <w:bookmarkEnd w:id="1357"/>
      <w:r w:rsidRPr="00240693">
        <w:rPr>
          <w:rFonts w:ascii="Times New Roman" w:eastAsia="Times New Roman" w:hAnsi="Times New Roman" w:cs="Times New Roman"/>
          <w:sz w:val="24"/>
          <w:szCs w:val="24"/>
          <w:lang w:eastAsia="ru-RU"/>
        </w:rPr>
        <w:t>6) уживати протиаварійні, протипожежні заходи та заходи щодо безпечної експлуатації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8" w:name="n2875"/>
      <w:bookmarkEnd w:id="1358"/>
      <w:r w:rsidRPr="00240693">
        <w:rPr>
          <w:rFonts w:ascii="Times New Roman" w:eastAsia="Times New Roman" w:hAnsi="Times New Roman" w:cs="Times New Roman"/>
          <w:sz w:val="24"/>
          <w:szCs w:val="24"/>
          <w:lang w:eastAsia="ru-RU"/>
        </w:rPr>
        <w:t>7) узгоджувати з оператором системи зміну категорії надійності електропостачання та розміщення пристроїв автоматичного включення резерву (АВР), застосування схеми автоматичного включення резерву (АВР) та схем автоматичного частотного розвантаження (АЧР);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59" w:name="n2876"/>
      <w:bookmarkEnd w:id="1359"/>
      <w:r w:rsidRPr="00240693">
        <w:rPr>
          <w:rFonts w:ascii="Times New Roman" w:eastAsia="Times New Roman" w:hAnsi="Times New Roman" w:cs="Times New Roman"/>
          <w:sz w:val="24"/>
          <w:szCs w:val="24"/>
          <w:lang w:eastAsia="ru-RU"/>
        </w:rPr>
        <w:t>8) у встановлені договором строки (терміни) надавати оператору системи та електропостачальнику графіки споживання електричної енергії та величини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0" w:name="n2877"/>
      <w:bookmarkEnd w:id="1360"/>
      <w:r w:rsidRPr="00240693">
        <w:rPr>
          <w:rFonts w:ascii="Times New Roman" w:eastAsia="Times New Roman" w:hAnsi="Times New Roman" w:cs="Times New Roman"/>
          <w:sz w:val="24"/>
          <w:szCs w:val="24"/>
          <w:lang w:eastAsia="ru-RU"/>
        </w:rPr>
        <w:lastRenderedPageBreak/>
        <w:t>9) у разі передачі електричної енергії в електричні мережі інших суб'єктів господарювання забезпечити складення балансу електричної енергії у власних технологічних електричних мережах для проведення комерційних розрахунків;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1" w:name="n2878"/>
      <w:bookmarkEnd w:id="1361"/>
      <w:r w:rsidRPr="00240693">
        <w:rPr>
          <w:rFonts w:ascii="Times New Roman" w:eastAsia="Times New Roman" w:hAnsi="Times New Roman" w:cs="Times New Roman"/>
          <w:sz w:val="24"/>
          <w:szCs w:val="24"/>
          <w:lang w:eastAsia="ru-RU"/>
        </w:rPr>
        <w:t>10) у передбачених цими Правилами випадках укласти договір про надання послуг із забезпечення перетікань реактивної електричної енергії з оператором системи, на території здійснення ліцензованої діяльності якого приєднана електроустановка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2" w:name="n2879"/>
      <w:bookmarkEnd w:id="1362"/>
      <w:r w:rsidRPr="00240693">
        <w:rPr>
          <w:rFonts w:ascii="Times New Roman" w:eastAsia="Times New Roman" w:hAnsi="Times New Roman" w:cs="Times New Roman"/>
          <w:i/>
          <w:iCs/>
          <w:sz w:val="24"/>
          <w:szCs w:val="24"/>
          <w:lang w:eastAsia="ru-RU"/>
        </w:rPr>
        <w:t>{Підпункт 10 пункту глави 5.5 розділу V в редакції Постанови Національної комісії, що здійснює державне регулювання у сферах енергетики та комунальних послуг </w:t>
      </w:r>
      <w:hyperlink r:id="rId655" w:anchor="n15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3" w:name="n2880"/>
      <w:bookmarkEnd w:id="1363"/>
      <w:r w:rsidRPr="00240693">
        <w:rPr>
          <w:rFonts w:ascii="Times New Roman" w:eastAsia="Times New Roman" w:hAnsi="Times New Roman" w:cs="Times New Roman"/>
          <w:sz w:val="24"/>
          <w:szCs w:val="24"/>
          <w:lang w:eastAsia="ru-RU"/>
        </w:rPr>
        <w:t>11) забезпечувати виконання встановлених режимів електроспоживання, виконання заданого обсягу обмеження та аварійних відключень, зазначених у договорі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4" w:name="n2881"/>
      <w:bookmarkEnd w:id="1364"/>
      <w:r w:rsidRPr="00240693">
        <w:rPr>
          <w:rFonts w:ascii="Times New Roman" w:eastAsia="Times New Roman" w:hAnsi="Times New Roman" w:cs="Times New Roman"/>
          <w:sz w:val="24"/>
          <w:szCs w:val="24"/>
          <w:lang w:eastAsia="ru-RU"/>
        </w:rPr>
        <w:t>12) підключати на вимогу оператора системи свої струмоприймачі під дію автоматичного частотного розвантаження (АЧР) та системи автоматичного відключення навантаження (САВН);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5" w:name="n2882"/>
      <w:bookmarkEnd w:id="1365"/>
      <w:r w:rsidRPr="00240693">
        <w:rPr>
          <w:rFonts w:ascii="Times New Roman" w:eastAsia="Times New Roman" w:hAnsi="Times New Roman" w:cs="Times New Roman"/>
          <w:sz w:val="24"/>
          <w:szCs w:val="24"/>
          <w:lang w:eastAsia="ru-RU"/>
        </w:rPr>
        <w:t>13) припиняти розподіл або обмежувати обсяг розподілу електричної енергії субспоживачу за обґрунтованою вимогою оператора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6" w:name="n2883"/>
      <w:bookmarkEnd w:id="1366"/>
      <w:r w:rsidRPr="00240693">
        <w:rPr>
          <w:rFonts w:ascii="Times New Roman" w:eastAsia="Times New Roman" w:hAnsi="Times New Roman" w:cs="Times New Roman"/>
          <w:sz w:val="24"/>
          <w:szCs w:val="24"/>
          <w:lang w:eastAsia="ru-RU"/>
        </w:rPr>
        <w:t>14) припиняти розподіл або обмежувати обсяг розподілу електричної енергії субспоживачу за обґрунтованою вимогою електропостачальника електричної енергії, якщо основний споживач є власником та/або балансоутримувачем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7" w:name="n2884"/>
      <w:bookmarkEnd w:id="1367"/>
      <w:r w:rsidRPr="00240693">
        <w:rPr>
          <w:rFonts w:ascii="Times New Roman" w:eastAsia="Times New Roman" w:hAnsi="Times New Roman" w:cs="Times New Roman"/>
          <w:sz w:val="24"/>
          <w:szCs w:val="24"/>
          <w:lang w:eastAsia="ru-RU"/>
        </w:rPr>
        <w:t>15) оперативно повідомляти центральний орган виконавчої влади, що реалізує державну політику у сфері нагляду (контролю) в галузі електроенергетики, центральний орган виконавчої влади, який реалізує державну політику у сферах промислової безпеки та охорони праці, електропостачальника та оператора системи відповідно до їх повноважень про випадки несправності устаткування і пристроїв релейної захисної автоматики (РЗА) та пристроїв автоматичного частотного розвантаження (АЧР), які належать оператору системи та розташовані у приміщенні або в електроустановках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8" w:name="n2885"/>
      <w:bookmarkEnd w:id="1368"/>
      <w:r w:rsidRPr="00240693">
        <w:rPr>
          <w:rFonts w:ascii="Times New Roman" w:eastAsia="Times New Roman" w:hAnsi="Times New Roman" w:cs="Times New Roman"/>
          <w:sz w:val="24"/>
          <w:szCs w:val="24"/>
          <w:lang w:eastAsia="ru-RU"/>
        </w:rPr>
        <w:t>16) у разі приєднання нових субспоживачів до власних технологічних електричних мереж у межах дозволеної (договірної) потужності повідомити про це оператора системи та електропостачальника та в порядку, встановленому </w:t>
      </w:r>
      <w:hyperlink r:id="rId656"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та </w:t>
      </w:r>
      <w:hyperlink r:id="rId657"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ініціювати коригування дозволеної (договірної) потужності (зменшення дозволеної (договірної) потужності на величину приєднаної потужності нових субспоживачів);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69" w:name="n2886"/>
      <w:bookmarkEnd w:id="1369"/>
      <w:r w:rsidRPr="00240693">
        <w:rPr>
          <w:rFonts w:ascii="Times New Roman" w:eastAsia="Times New Roman" w:hAnsi="Times New Roman" w:cs="Times New Roman"/>
          <w:sz w:val="24"/>
          <w:szCs w:val="24"/>
          <w:lang w:eastAsia="ru-RU"/>
        </w:rPr>
        <w:t>17) у разі використання технологічних електричних мереж оператором системи розподілу укласти з ним договір про спільне використання технологічних електричних мереж.</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370" w:name="n2887"/>
      <w:bookmarkEnd w:id="1370"/>
      <w:r w:rsidRPr="00240693">
        <w:rPr>
          <w:rFonts w:ascii="Times New Roman" w:eastAsia="Times New Roman" w:hAnsi="Times New Roman" w:cs="Times New Roman"/>
          <w:b/>
          <w:bCs/>
          <w:sz w:val="28"/>
          <w:szCs w:val="28"/>
          <w:lang w:eastAsia="ru-RU"/>
        </w:rPr>
        <w:t>VI. Зміна електропостачальника</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371" w:name="n2888"/>
      <w:bookmarkEnd w:id="1371"/>
      <w:r w:rsidRPr="00240693">
        <w:rPr>
          <w:rFonts w:ascii="Times New Roman" w:eastAsia="Times New Roman" w:hAnsi="Times New Roman" w:cs="Times New Roman"/>
          <w:b/>
          <w:bCs/>
          <w:sz w:val="28"/>
          <w:szCs w:val="28"/>
          <w:lang w:eastAsia="ru-RU"/>
        </w:rPr>
        <w:t>6.1. Порядок зміни електропостачальника за ініціативою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2" w:name="n2889"/>
      <w:bookmarkEnd w:id="1372"/>
      <w:r w:rsidRPr="00240693">
        <w:rPr>
          <w:rFonts w:ascii="Times New Roman" w:eastAsia="Times New Roman" w:hAnsi="Times New Roman" w:cs="Times New Roman"/>
          <w:sz w:val="24"/>
          <w:szCs w:val="24"/>
          <w:lang w:eastAsia="ru-RU"/>
        </w:rPr>
        <w:t>6.1.1. Споживач має право в установленому цими Правилами порядку на зміну електропостачальника шляхом укладення нового договору про постачання електричної енергії споживачу (постачання електричної енергії постачальником універсальних послуг) з новим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3" w:name="n2890"/>
      <w:bookmarkEnd w:id="1373"/>
      <w:r w:rsidRPr="00240693">
        <w:rPr>
          <w:rFonts w:ascii="Times New Roman" w:eastAsia="Times New Roman" w:hAnsi="Times New Roman" w:cs="Times New Roman"/>
          <w:sz w:val="24"/>
          <w:szCs w:val="24"/>
          <w:lang w:eastAsia="ru-RU"/>
        </w:rPr>
        <w:t>6.1.2. Процес зміни споживачем електропостачальника забезпечується суб'єктами (учасниками) ринку електричної енергії та учасниками роздрібного ринку електричної енергії, які задіяні у процесі зміни електропостачальника та забезпечують зміну та інформаційний обмін під час такої зміни на безоплатній основі.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4" w:name="n2891"/>
      <w:bookmarkEnd w:id="1374"/>
      <w:r w:rsidRPr="00240693">
        <w:rPr>
          <w:rFonts w:ascii="Times New Roman" w:eastAsia="Times New Roman" w:hAnsi="Times New Roman" w:cs="Times New Roman"/>
          <w:sz w:val="24"/>
          <w:szCs w:val="24"/>
          <w:lang w:eastAsia="ru-RU"/>
        </w:rPr>
        <w:t>6.1.3. За загальним правилом зміна електропостачальника за ініціативою споживача має бути завершена у строк не більше трьох тижнів з дня повідомлення таким споживачем про намір змінити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5" w:name="n3935"/>
      <w:bookmarkEnd w:id="1375"/>
      <w:r w:rsidRPr="00240693">
        <w:rPr>
          <w:rFonts w:ascii="Times New Roman" w:eastAsia="Times New Roman" w:hAnsi="Times New Roman" w:cs="Times New Roman"/>
          <w:i/>
          <w:iCs/>
          <w:sz w:val="24"/>
          <w:szCs w:val="24"/>
          <w:lang w:eastAsia="ru-RU"/>
        </w:rPr>
        <w:t>{Абзац перший пункту 6.1.3 глави 6.1 розділу VI в редакції Постанови Національної комісії, що здійснює державне регулювання у сферах енергетики та комунальних послуг </w:t>
      </w:r>
      <w:hyperlink r:id="rId658" w:anchor="n4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6" w:name="n2892"/>
      <w:bookmarkEnd w:id="1376"/>
      <w:r w:rsidRPr="00240693">
        <w:rPr>
          <w:rFonts w:ascii="Times New Roman" w:eastAsia="Times New Roman" w:hAnsi="Times New Roman" w:cs="Times New Roman"/>
          <w:sz w:val="24"/>
          <w:szCs w:val="24"/>
          <w:lang w:eastAsia="ru-RU"/>
        </w:rPr>
        <w:t>На вимогу споживача зміна електропостачальника повинна бути завершена за скороченим правилом у строк не більше 3 календарних днів при наявності однієї з наступних умов: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7" w:name="n4269"/>
      <w:bookmarkEnd w:id="1377"/>
      <w:r w:rsidRPr="00240693">
        <w:rPr>
          <w:rFonts w:ascii="Times New Roman" w:eastAsia="Times New Roman" w:hAnsi="Times New Roman" w:cs="Times New Roman"/>
          <w:i/>
          <w:iCs/>
          <w:sz w:val="24"/>
          <w:szCs w:val="24"/>
          <w:lang w:eastAsia="ru-RU"/>
        </w:rPr>
        <w:t>{Пункт 6.1.3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659" w:anchor="n6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xml:space="preserve">, в </w:t>
      </w:r>
      <w:r w:rsidRPr="00240693">
        <w:rPr>
          <w:rFonts w:ascii="Times New Roman" w:eastAsia="Times New Roman" w:hAnsi="Times New Roman" w:cs="Times New Roman"/>
          <w:i/>
          <w:iCs/>
          <w:sz w:val="24"/>
          <w:szCs w:val="24"/>
          <w:lang w:eastAsia="ru-RU"/>
        </w:rPr>
        <w:lastRenderedPageBreak/>
        <w:t>редакції Постанови Національної комісії, що здійснює державне регулювання у сферах енергетики та комунальних послуг </w:t>
      </w:r>
      <w:hyperlink r:id="rId660" w:anchor="n4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8" w:name="n3939"/>
      <w:bookmarkEnd w:id="1378"/>
      <w:r w:rsidRPr="00240693">
        <w:rPr>
          <w:rFonts w:ascii="Times New Roman" w:eastAsia="Times New Roman" w:hAnsi="Times New Roman" w:cs="Times New Roman"/>
          <w:sz w:val="24"/>
          <w:szCs w:val="24"/>
          <w:lang w:eastAsia="ru-RU"/>
        </w:rPr>
        <w:t>забезпечення зчитування фактичних показів приладу (приладів) вимірювальної техніки споживача автоматизованою системою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79" w:name="n3943"/>
      <w:bookmarkEnd w:id="1379"/>
      <w:r w:rsidRPr="00240693">
        <w:rPr>
          <w:rFonts w:ascii="Times New Roman" w:eastAsia="Times New Roman" w:hAnsi="Times New Roman" w:cs="Times New Roman"/>
          <w:i/>
          <w:iCs/>
          <w:sz w:val="24"/>
          <w:szCs w:val="24"/>
          <w:lang w:eastAsia="ru-RU"/>
        </w:rPr>
        <w:t>{Абзац пункту 6.1.3 глави 6.1 розділу VI в редакції Постанови Національної комісії, що здійснює державне регулювання у сферах енергетики та комунальних послуг </w:t>
      </w:r>
      <w:hyperlink r:id="rId661" w:anchor="n4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0" w:name="n3940"/>
      <w:bookmarkEnd w:id="1380"/>
      <w:r w:rsidRPr="00240693">
        <w:rPr>
          <w:rFonts w:ascii="Times New Roman" w:eastAsia="Times New Roman" w:hAnsi="Times New Roman" w:cs="Times New Roman"/>
          <w:sz w:val="24"/>
          <w:szCs w:val="24"/>
          <w:lang w:eastAsia="ru-RU"/>
        </w:rPr>
        <w:t>отримання оператором системи (адміністратором комерційного обліку (даних, інформації, тощо)) погодження споживача з попереднім та новим постачальниками прогнозних даних про покази приладу (приладів) вимірювальної техніки на дату зміни електропостачальника відповідно до рахунка попереднього електропостачальника про авансовий платіж чи попередньою оплату.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1" w:name="n3944"/>
      <w:bookmarkEnd w:id="1381"/>
      <w:r w:rsidRPr="00240693">
        <w:rPr>
          <w:rFonts w:ascii="Times New Roman" w:eastAsia="Times New Roman" w:hAnsi="Times New Roman" w:cs="Times New Roman"/>
          <w:i/>
          <w:iCs/>
          <w:sz w:val="24"/>
          <w:szCs w:val="24"/>
          <w:lang w:eastAsia="ru-RU"/>
        </w:rPr>
        <w:t>{Абзац пункту 6.1.3 глави 6.1 розділу VI в редакції Постанови Національної комісії, що здійснює державне регулювання у сферах енергетики та комунальних послуг </w:t>
      </w:r>
      <w:hyperlink r:id="rId662" w:anchor="n4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2" w:name="n3941"/>
      <w:bookmarkEnd w:id="1382"/>
      <w:r w:rsidRPr="00240693">
        <w:rPr>
          <w:rFonts w:ascii="Times New Roman" w:eastAsia="Times New Roman" w:hAnsi="Times New Roman" w:cs="Times New Roman"/>
          <w:sz w:val="24"/>
          <w:szCs w:val="24"/>
          <w:lang w:eastAsia="ru-RU"/>
        </w:rPr>
        <w:t>У такому разі зміна записів у реєстрах точок комерційного обліку електропостачальників  здійснюється протягом однієї години робочого дня отримання адміністратором комерційного обліку запиту на зміну постачальника у порядку, визначеному у </w:t>
      </w:r>
      <w:hyperlink r:id="rId663" w:anchor="n2910" w:history="1">
        <w:r w:rsidRPr="00240693">
          <w:rPr>
            <w:rFonts w:ascii="Times New Roman" w:eastAsia="Times New Roman" w:hAnsi="Times New Roman" w:cs="Times New Roman"/>
            <w:color w:val="006600"/>
            <w:sz w:val="24"/>
            <w:szCs w:val="24"/>
            <w:u w:val="single"/>
            <w:lang w:eastAsia="ru-RU"/>
          </w:rPr>
          <w:t>пункті 6.1.8</w:t>
        </w:r>
      </w:hyperlink>
      <w:r w:rsidRPr="00240693">
        <w:rPr>
          <w:rFonts w:ascii="Times New Roman" w:eastAsia="Times New Roman" w:hAnsi="Times New Roman" w:cs="Times New Roman"/>
          <w:sz w:val="24"/>
          <w:szCs w:val="24"/>
          <w:lang w:eastAsia="ru-RU"/>
        </w:rPr>
        <w:t> цих Правил або  в інший  узгоджений сторонами термін.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3" w:name="n3938"/>
      <w:bookmarkEnd w:id="1383"/>
      <w:r w:rsidRPr="00240693">
        <w:rPr>
          <w:rFonts w:ascii="Times New Roman" w:eastAsia="Times New Roman" w:hAnsi="Times New Roman" w:cs="Times New Roman"/>
          <w:i/>
          <w:iCs/>
          <w:sz w:val="24"/>
          <w:szCs w:val="24"/>
          <w:lang w:eastAsia="ru-RU"/>
        </w:rPr>
        <w:t>{Абзац пункту 6.1.3 глави 6.1 розділу VI в редакції Постанови Національної комісії, що здійснює державне регулювання у сферах енергетики та комунальних послуг </w:t>
      </w:r>
      <w:hyperlink r:id="rId664" w:anchor="n4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4" w:name="n2894"/>
      <w:bookmarkEnd w:id="1384"/>
      <w:r w:rsidRPr="00240693">
        <w:rPr>
          <w:rFonts w:ascii="Times New Roman" w:eastAsia="Times New Roman" w:hAnsi="Times New Roman" w:cs="Times New Roman"/>
          <w:sz w:val="24"/>
          <w:szCs w:val="24"/>
          <w:lang w:eastAsia="ru-RU"/>
        </w:rPr>
        <w:t>Днем повідомлення споживачем про намір змінити електропостачальника вважається дата зафіксованого звернення споживача до нового електропостачальника щодо наміру укласти з ним договір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5" w:name="n2895"/>
      <w:bookmarkEnd w:id="1385"/>
      <w:r w:rsidRPr="00240693">
        <w:rPr>
          <w:rFonts w:ascii="Times New Roman" w:eastAsia="Times New Roman" w:hAnsi="Times New Roman" w:cs="Times New Roman"/>
          <w:sz w:val="24"/>
          <w:szCs w:val="24"/>
          <w:lang w:eastAsia="ru-RU"/>
        </w:rPr>
        <w:t>Якщо споживач має чинний договір про постачання електричної енергії споживачу з фіксованим терміном (строком) дії, з метою уникнення штрафних санкцій за дострокове розірвання договору з боку попереднього електропостачальника споживач повинен повідомити нового електропостачальника про намір укласти з ним договір про постачання електричної енергії споживачу за 21 календарний день до дати закінчення терміну (строку) дії чинного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6" w:name="n2896"/>
      <w:bookmarkEnd w:id="1386"/>
      <w:r w:rsidRPr="00240693">
        <w:rPr>
          <w:rFonts w:ascii="Times New Roman" w:eastAsia="Times New Roman" w:hAnsi="Times New Roman" w:cs="Times New Roman"/>
          <w:sz w:val="24"/>
          <w:szCs w:val="24"/>
          <w:lang w:eastAsia="ru-RU"/>
        </w:rPr>
        <w:t>Якщо споживач звернувся до нового електропостачальника щодо наміру укласти з ним договір про постачання електричної енергії споживачу більше ніж за 21 день до дати запланованої зміни електропостачальника, вказаної споживачем у повідомленні, адміністратор комерційного обліку повинен надіслати новому електропостачальнику повідомлення щодо перенесення початку процедури зміни електропостачальника, яка має розпочатись за 21 день до запланованої дати, про що новий електропостачальник повідомляє споживача протягом 2 робочих днів. У разі незгоди з перенесенням початку процедури зміни електропостачальника споживач надсилає новому електропостачальнику повідомлення про зупинку (анулювання) процедури зміни електропостачальника. Новий електропостачальник протягом одного робочого дня надсилає адміністратору комерційного обліку повідомлення про зупинку (анулювання) процедури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7" w:name="n2897"/>
      <w:bookmarkEnd w:id="1387"/>
      <w:r w:rsidRPr="00240693">
        <w:rPr>
          <w:rFonts w:ascii="Times New Roman" w:eastAsia="Times New Roman" w:hAnsi="Times New Roman" w:cs="Times New Roman"/>
          <w:i/>
          <w:iCs/>
          <w:sz w:val="24"/>
          <w:szCs w:val="24"/>
          <w:lang w:eastAsia="ru-RU"/>
        </w:rPr>
        <w:t>{Пункт 6.1.3 доповнено абзацом згідно з Постановою Національної комісії, що здійснює державне регулювання у сферах енергетики та комунальних послуг </w:t>
      </w:r>
      <w:hyperlink r:id="rId665" w:anchor="n60"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8" w:name="n4657"/>
      <w:bookmarkEnd w:id="1388"/>
      <w:r w:rsidRPr="00240693">
        <w:rPr>
          <w:rFonts w:ascii="Times New Roman" w:eastAsia="Times New Roman" w:hAnsi="Times New Roman" w:cs="Times New Roman"/>
          <w:sz w:val="24"/>
          <w:szCs w:val="24"/>
          <w:lang w:eastAsia="ru-RU"/>
        </w:rPr>
        <w:t>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електропостачальником, припиняє свою дію з першого дня календарного місяця, з якого діє договір про постачання електричної енергії з новим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89" w:name="n4658"/>
      <w:bookmarkEnd w:id="1389"/>
      <w:r w:rsidRPr="00240693">
        <w:rPr>
          <w:rFonts w:ascii="Times New Roman" w:eastAsia="Times New Roman" w:hAnsi="Times New Roman" w:cs="Times New Roman"/>
          <w:i/>
          <w:iCs/>
          <w:sz w:val="24"/>
          <w:szCs w:val="24"/>
          <w:lang w:eastAsia="ru-RU"/>
        </w:rPr>
        <w:t>{Пункт 6.1.3 глави 6.1 розділу VІ доповнено абзацом згідно з Постановою Національної комісії, що здійснює державне регулювання у сферах енергетики та комунальних послуг </w:t>
      </w:r>
      <w:hyperlink r:id="rId666" w:anchor="n7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667" w:anchor="n6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0" w:name="n2898"/>
      <w:bookmarkEnd w:id="1390"/>
      <w:r w:rsidRPr="00240693">
        <w:rPr>
          <w:rFonts w:ascii="Times New Roman" w:eastAsia="Times New Roman" w:hAnsi="Times New Roman" w:cs="Times New Roman"/>
          <w:sz w:val="24"/>
          <w:szCs w:val="24"/>
          <w:lang w:eastAsia="ru-RU"/>
        </w:rPr>
        <w:t>6.1.4. У межах однієї процедури зміни електропостачальника споживачем відповідно до визначеного цим розділом порядку можлива зміна лише одного електропостачальника. При цьому споживач може ініціювати декілька процедур зміни електропостачальника одночасно.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1" w:name="n2899"/>
      <w:bookmarkEnd w:id="1391"/>
      <w:r w:rsidRPr="00240693">
        <w:rPr>
          <w:rFonts w:ascii="Times New Roman" w:eastAsia="Times New Roman" w:hAnsi="Times New Roman" w:cs="Times New Roman"/>
          <w:sz w:val="24"/>
          <w:szCs w:val="24"/>
          <w:lang w:eastAsia="ru-RU"/>
        </w:rPr>
        <w:t xml:space="preserve">6.1.5. Повідомлення про намір укласти новий договір з новим електропостачальником надається у вигляді заяви-приєднання до договору про постачання електричної енергії споживачу на умовах </w:t>
      </w:r>
      <w:r w:rsidRPr="00240693">
        <w:rPr>
          <w:rFonts w:ascii="Times New Roman" w:eastAsia="Times New Roman" w:hAnsi="Times New Roman" w:cs="Times New Roman"/>
          <w:sz w:val="24"/>
          <w:szCs w:val="24"/>
          <w:lang w:eastAsia="ru-RU"/>
        </w:rPr>
        <w:lastRenderedPageBreak/>
        <w:t>оприлюдненої комерційної пропозиції електропостачальника, а якщо сторони дійшли взаємної згоди укласти договір на умовах, які оприлюднені комерційні пропозиції електропостачальника не містять, у повідомленні про намір укласти новий договір з новим електропостачальником споживач має надати новому електропостачальнику таку інформацію: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2" w:name="n2900"/>
      <w:bookmarkEnd w:id="1392"/>
      <w:r w:rsidRPr="00240693">
        <w:rPr>
          <w:rFonts w:ascii="Times New Roman" w:eastAsia="Times New Roman" w:hAnsi="Times New Roman" w:cs="Times New Roman"/>
          <w:sz w:val="24"/>
          <w:szCs w:val="24"/>
          <w:lang w:eastAsia="ru-RU"/>
        </w:rPr>
        <w:t>1) персональні дані (прізвище, ім'я, по батькові) споживача або уповноваженої особи або найменування компанії (для юридичної особи), а також для юридичних осіб та фізичних осіб - підприємців: витяг з ЄДР, роздрукований з мережі Інтернет, або копію довідки, або копію виписки з ЄДР; 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3" w:name="n2901"/>
      <w:bookmarkEnd w:id="1393"/>
      <w:r w:rsidRPr="00240693">
        <w:rPr>
          <w:rFonts w:ascii="Times New Roman" w:eastAsia="Times New Roman" w:hAnsi="Times New Roman" w:cs="Times New Roman"/>
          <w:sz w:val="24"/>
          <w:szCs w:val="24"/>
          <w:lang w:eastAsia="ru-RU"/>
        </w:rPr>
        <w:t>2) контактні дані (номер телефону, електронна пошта, поштова адреса для листування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4" w:name="n2902"/>
      <w:bookmarkEnd w:id="1394"/>
      <w:r w:rsidRPr="00240693">
        <w:rPr>
          <w:rFonts w:ascii="Times New Roman" w:eastAsia="Times New Roman" w:hAnsi="Times New Roman" w:cs="Times New Roman"/>
          <w:sz w:val="24"/>
          <w:szCs w:val="24"/>
          <w:lang w:eastAsia="ru-RU"/>
        </w:rPr>
        <w:t>3) ЕІС-код(и) площадки(ок) комерційного обліку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5" w:name="n3945"/>
      <w:bookmarkEnd w:id="1395"/>
      <w:r w:rsidRPr="00240693">
        <w:rPr>
          <w:rFonts w:ascii="Times New Roman" w:eastAsia="Times New Roman" w:hAnsi="Times New Roman" w:cs="Times New Roman"/>
          <w:i/>
          <w:iCs/>
          <w:sz w:val="24"/>
          <w:szCs w:val="24"/>
          <w:lang w:eastAsia="ru-RU"/>
        </w:rPr>
        <w:t>{Підпункт 3 пункту 6.1.5 глави 6.1 розділу VI в редакції Постанови Національної комісії, що здійснює державне регулювання у сферах енергетики та комунальних послуг </w:t>
      </w:r>
      <w:hyperlink r:id="rId668" w:anchor="n53"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6" w:name="n2903"/>
      <w:bookmarkEnd w:id="1396"/>
      <w:r w:rsidRPr="00240693">
        <w:rPr>
          <w:rFonts w:ascii="Times New Roman" w:eastAsia="Times New Roman" w:hAnsi="Times New Roman" w:cs="Times New Roman"/>
          <w:sz w:val="24"/>
          <w:szCs w:val="24"/>
          <w:lang w:eastAsia="ru-RU"/>
        </w:rPr>
        <w:t>4) найменування чинного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7" w:name="n2904"/>
      <w:bookmarkEnd w:id="1397"/>
      <w:r w:rsidRPr="00240693">
        <w:rPr>
          <w:rFonts w:ascii="Times New Roman" w:eastAsia="Times New Roman" w:hAnsi="Times New Roman" w:cs="Times New Roman"/>
          <w:sz w:val="24"/>
          <w:szCs w:val="24"/>
          <w:lang w:eastAsia="ru-RU"/>
        </w:rPr>
        <w:t>5) рахунок за фактично спожиту електричну енергію за попередній період, виставлений споживачу попереднім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8" w:name="n2905"/>
      <w:bookmarkEnd w:id="1398"/>
      <w:r w:rsidRPr="00240693">
        <w:rPr>
          <w:rFonts w:ascii="Times New Roman" w:eastAsia="Times New Roman" w:hAnsi="Times New Roman" w:cs="Times New Roman"/>
          <w:i/>
          <w:iCs/>
          <w:sz w:val="24"/>
          <w:szCs w:val="24"/>
          <w:lang w:eastAsia="ru-RU"/>
        </w:rPr>
        <w:t>{Пункт 6.1.5  глави 6.1 розділу VI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669" w:anchor="n66"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399" w:name="n3946"/>
      <w:bookmarkEnd w:id="1399"/>
      <w:r w:rsidRPr="00240693">
        <w:rPr>
          <w:rFonts w:ascii="Times New Roman" w:eastAsia="Times New Roman" w:hAnsi="Times New Roman" w:cs="Times New Roman"/>
          <w:sz w:val="24"/>
          <w:szCs w:val="24"/>
          <w:lang w:eastAsia="ru-RU"/>
        </w:rPr>
        <w:t>6) у разі зміни електропостачальника за скороченою процедурою прогнозні дані про покази приладу (приладів) вимірювальної техніки на дату зміни електропостачальника погоджені з попереднім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0" w:name="n3947"/>
      <w:bookmarkEnd w:id="1400"/>
      <w:r w:rsidRPr="00240693">
        <w:rPr>
          <w:rFonts w:ascii="Times New Roman" w:eastAsia="Times New Roman" w:hAnsi="Times New Roman" w:cs="Times New Roman"/>
          <w:i/>
          <w:iCs/>
          <w:sz w:val="24"/>
          <w:szCs w:val="24"/>
          <w:lang w:eastAsia="ru-RU"/>
        </w:rPr>
        <w:t>{Пункт 6.1.5 глави 6.1 розділу VI доповнено новим підпунктом 6 згідно з Постановою Національної комісії, що здійснює державне регулювання у сферах енергетики та комунальних послуг </w:t>
      </w:r>
      <w:hyperlink r:id="rId670" w:anchor="n5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1" w:name="n2906"/>
      <w:bookmarkEnd w:id="1401"/>
      <w:r w:rsidRPr="00240693">
        <w:rPr>
          <w:rFonts w:ascii="Times New Roman" w:eastAsia="Times New Roman" w:hAnsi="Times New Roman" w:cs="Times New Roman"/>
          <w:sz w:val="24"/>
          <w:szCs w:val="24"/>
          <w:lang w:eastAsia="ru-RU"/>
        </w:rPr>
        <w:t>7) інші дані, передбачені заявою-приєднанням до договору про постачання електричної енергії споживачу відповідно до цих Правил (якщо споживач обрав визначену комерційну пропозицію нового електропостачальника), інші документи, які можуть бути потрібні відповідно до обраної комерційної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2" w:name="n2907"/>
      <w:bookmarkEnd w:id="1402"/>
      <w:r w:rsidRPr="00240693">
        <w:rPr>
          <w:rFonts w:ascii="Times New Roman" w:eastAsia="Times New Roman" w:hAnsi="Times New Roman" w:cs="Times New Roman"/>
          <w:sz w:val="24"/>
          <w:szCs w:val="24"/>
          <w:lang w:eastAsia="ru-RU"/>
        </w:rPr>
        <w:t>8) згоду на обробку персональних даних та використання їх для отримання інформації щодо споживача від адміністратора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3" w:name="n4411"/>
      <w:bookmarkEnd w:id="1403"/>
      <w:r w:rsidRPr="00240693">
        <w:rPr>
          <w:rFonts w:ascii="Times New Roman" w:eastAsia="Times New Roman" w:hAnsi="Times New Roman" w:cs="Times New Roman"/>
          <w:sz w:val="24"/>
          <w:szCs w:val="24"/>
          <w:lang w:eastAsia="ru-RU"/>
        </w:rPr>
        <w:t>Повідомлення про намір укласти новий договір з новим електропостачальником за допомогою інформаційно-комунікаційних систем  та/або засобів електронної комунікації на умовах оприлюдненої комерційної пропозиції електропостачальника надається у вигляді заповненої заяви-приєднання, підписаної  з використанням електронної ідентифікації, а якщо сторони домовляються про інші умови ніж в публічному договорі, то повідомлення подається у вигляді електронного документу, скріпленого підписом споживача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4" w:name="n4413"/>
      <w:bookmarkEnd w:id="1404"/>
      <w:r w:rsidRPr="00240693">
        <w:rPr>
          <w:rFonts w:ascii="Times New Roman" w:eastAsia="Times New Roman" w:hAnsi="Times New Roman" w:cs="Times New Roman"/>
          <w:i/>
          <w:iCs/>
          <w:sz w:val="24"/>
          <w:szCs w:val="24"/>
          <w:lang w:eastAsia="ru-RU"/>
        </w:rPr>
        <w:t>{Пункт 6.1.5 глави 6.1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71" w:anchor="n11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5" w:name="n2908"/>
      <w:bookmarkEnd w:id="1405"/>
      <w:r w:rsidRPr="00240693">
        <w:rPr>
          <w:rFonts w:ascii="Times New Roman" w:eastAsia="Times New Roman" w:hAnsi="Times New Roman" w:cs="Times New Roman"/>
          <w:sz w:val="24"/>
          <w:szCs w:val="24"/>
          <w:lang w:eastAsia="ru-RU"/>
        </w:rPr>
        <w:t>6.1.6. Датою початку процедури зміни електропостачальника вважається дата отримання всіх необхідних даних, передбачених </w:t>
      </w:r>
      <w:hyperlink r:id="rId672" w:anchor="n2899" w:history="1">
        <w:r w:rsidRPr="00240693">
          <w:rPr>
            <w:rFonts w:ascii="Times New Roman" w:eastAsia="Times New Roman" w:hAnsi="Times New Roman" w:cs="Times New Roman"/>
            <w:color w:val="006600"/>
            <w:sz w:val="24"/>
            <w:szCs w:val="24"/>
            <w:u w:val="single"/>
            <w:lang w:eastAsia="ru-RU"/>
          </w:rPr>
          <w:t>пунктом 6.1.5</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6" w:name="n2909"/>
      <w:bookmarkEnd w:id="1406"/>
      <w:r w:rsidRPr="00240693">
        <w:rPr>
          <w:rFonts w:ascii="Times New Roman" w:eastAsia="Times New Roman" w:hAnsi="Times New Roman" w:cs="Times New Roman"/>
          <w:sz w:val="24"/>
          <w:szCs w:val="24"/>
          <w:lang w:eastAsia="ru-RU"/>
        </w:rPr>
        <w:t>6.1.7. У разі отримання неповних даних електропостачальник повинен повідомити про це споживача, у тому числі за допомогою інформаційно-комунікаційних систем та/або засобів електронної комунікації, у строк, що не перевищує 3 робочих днів з дня реєстрації заяви-приєднання.. Після отримання всіх необхідних даних електропостачальник протягом дня повинен надати споживачу підтвердження щодо початку процедури зміни електропостачальника та укладення з ним договору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7" w:name="n4369"/>
      <w:bookmarkEnd w:id="1407"/>
      <w:r w:rsidRPr="00240693">
        <w:rPr>
          <w:rFonts w:ascii="Times New Roman" w:eastAsia="Times New Roman" w:hAnsi="Times New Roman" w:cs="Times New Roman"/>
          <w:i/>
          <w:iCs/>
          <w:sz w:val="24"/>
          <w:szCs w:val="24"/>
          <w:lang w:eastAsia="ru-RU"/>
        </w:rPr>
        <w:lastRenderedPageBreak/>
        <w:t>{Пункт 6.1.7 главі 6.1 розділі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3" w:anchor="n11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8" w:name="n2910"/>
      <w:bookmarkEnd w:id="1408"/>
      <w:r w:rsidRPr="00240693">
        <w:rPr>
          <w:rFonts w:ascii="Times New Roman" w:eastAsia="Times New Roman" w:hAnsi="Times New Roman" w:cs="Times New Roman"/>
          <w:sz w:val="24"/>
          <w:szCs w:val="24"/>
          <w:lang w:eastAsia="ru-RU"/>
        </w:rPr>
        <w:t>6.1.8. Новий електропостачальник протягом 3 робочих днів від дня отримання звернення від споживача про зміну електропостачальника має надіслати запит до адміністратора комерційного обліку щодо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09" w:name="n4374"/>
      <w:bookmarkEnd w:id="1409"/>
      <w:r w:rsidRPr="00240693">
        <w:rPr>
          <w:rFonts w:ascii="Times New Roman" w:eastAsia="Times New Roman" w:hAnsi="Times New Roman" w:cs="Times New Roman"/>
          <w:sz w:val="24"/>
          <w:szCs w:val="24"/>
          <w:lang w:eastAsia="ru-RU"/>
        </w:rPr>
        <w:t>Запит надсилається адміністратору комерційного обліку у вигляді підписаного новим електропостачальником електронного документа за встановленою адміністратором комерційного обліку формою, що містить необхідні для адміністрування процедури зміни електропостачальника умови договору зі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0" w:name="n4375"/>
      <w:bookmarkEnd w:id="1410"/>
      <w:r w:rsidRPr="00240693">
        <w:rPr>
          <w:rFonts w:ascii="Times New Roman" w:eastAsia="Times New Roman" w:hAnsi="Times New Roman" w:cs="Times New Roman"/>
          <w:sz w:val="24"/>
          <w:szCs w:val="24"/>
          <w:lang w:eastAsia="ru-RU"/>
        </w:rPr>
        <w:t>ЕІС-код площадки(-ок) комерційного обліку, за якою(-ими) планується виконати зміну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1" w:name="n4376"/>
      <w:bookmarkEnd w:id="1411"/>
      <w:r w:rsidRPr="00240693">
        <w:rPr>
          <w:rFonts w:ascii="Times New Roman" w:eastAsia="Times New Roman" w:hAnsi="Times New Roman" w:cs="Times New Roman"/>
          <w:sz w:val="24"/>
          <w:szCs w:val="24"/>
          <w:lang w:eastAsia="ru-RU"/>
        </w:rPr>
        <w:t>дати початку/кінця дії договору 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2" w:name="n4377"/>
      <w:bookmarkEnd w:id="1412"/>
      <w:r w:rsidRPr="00240693">
        <w:rPr>
          <w:rFonts w:ascii="Times New Roman" w:eastAsia="Times New Roman" w:hAnsi="Times New Roman" w:cs="Times New Roman"/>
          <w:sz w:val="24"/>
          <w:szCs w:val="24"/>
          <w:lang w:eastAsia="ru-RU"/>
        </w:rPr>
        <w:t>вид постачання та спосіб оплати послуг з розподілу/передачі електричної енергії за договором, дані щодо ідентифікації сторони(-ін), з якою(-ими) укладений договір про надання послуг з розподілу/передачі електричної енергії за площадкою(-ами)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3" w:name="n4371"/>
      <w:bookmarkEnd w:id="1413"/>
      <w:r w:rsidRPr="00240693">
        <w:rPr>
          <w:rFonts w:ascii="Times New Roman" w:eastAsia="Times New Roman" w:hAnsi="Times New Roman" w:cs="Times New Roman"/>
          <w:i/>
          <w:iCs/>
          <w:sz w:val="24"/>
          <w:szCs w:val="24"/>
          <w:lang w:eastAsia="ru-RU"/>
        </w:rPr>
        <w:t>{Пункт 6.1.8 глави 6.1 розділу VI в редакції Постанови Національної комісії, що здійснює державне регулювання у сферах енергетики та комунальних послуг </w:t>
      </w:r>
      <w:hyperlink r:id="rId674" w:anchor="n114"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4" w:name="n2915"/>
      <w:bookmarkEnd w:id="1414"/>
      <w:r w:rsidRPr="00240693">
        <w:rPr>
          <w:rFonts w:ascii="Times New Roman" w:eastAsia="Times New Roman" w:hAnsi="Times New Roman" w:cs="Times New Roman"/>
          <w:sz w:val="24"/>
          <w:szCs w:val="24"/>
          <w:lang w:eastAsia="ru-RU"/>
        </w:rPr>
        <w:t>6.1.9. Після отримання та перевірки запиту на зміну електропостачальника адміністратор комерційного обліку протягом наступного робочого дня має надіслати постачальнику послуг комерційного обліку споживача відповідний запит на контрольне зняття даних комерційного обліку електричної енергії, який повинен містити: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5" w:name="n3949"/>
      <w:bookmarkEnd w:id="1415"/>
      <w:r w:rsidRPr="00240693">
        <w:rPr>
          <w:rFonts w:ascii="Times New Roman" w:eastAsia="Times New Roman" w:hAnsi="Times New Roman" w:cs="Times New Roman"/>
          <w:i/>
          <w:iCs/>
          <w:sz w:val="24"/>
          <w:szCs w:val="24"/>
          <w:lang w:eastAsia="ru-RU"/>
        </w:rPr>
        <w:t>{Абзац перший пункту 6.1.9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5" w:anchor="n61"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6" w:name="n2916"/>
      <w:bookmarkEnd w:id="1416"/>
      <w:r w:rsidRPr="00240693">
        <w:rPr>
          <w:rFonts w:ascii="Times New Roman" w:eastAsia="Times New Roman" w:hAnsi="Times New Roman" w:cs="Times New Roman"/>
          <w:sz w:val="24"/>
          <w:szCs w:val="24"/>
          <w:lang w:eastAsia="ru-RU"/>
        </w:rPr>
        <w:t>1) ЕІС-код(и) площадки(ок) комерційного обліку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7" w:name="n3950"/>
      <w:bookmarkEnd w:id="1417"/>
      <w:r w:rsidRPr="00240693">
        <w:rPr>
          <w:rFonts w:ascii="Times New Roman" w:eastAsia="Times New Roman" w:hAnsi="Times New Roman" w:cs="Times New Roman"/>
          <w:i/>
          <w:iCs/>
          <w:sz w:val="24"/>
          <w:szCs w:val="24"/>
          <w:lang w:eastAsia="ru-RU"/>
        </w:rPr>
        <w:t>{Підпункт 1 пункту 6.1.9 глави 6.1 розділу VI в редакції Постанови Національної комісії, що здійснює державне регулювання у сферах енергетики та комунальних послуг </w:t>
      </w:r>
      <w:hyperlink r:id="rId676" w:anchor="n62"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8" w:name="n2917"/>
      <w:bookmarkEnd w:id="1418"/>
      <w:r w:rsidRPr="00240693">
        <w:rPr>
          <w:rFonts w:ascii="Times New Roman" w:eastAsia="Times New Roman" w:hAnsi="Times New Roman" w:cs="Times New Roman"/>
          <w:sz w:val="24"/>
          <w:szCs w:val="24"/>
          <w:lang w:eastAsia="ru-RU"/>
        </w:rPr>
        <w:t>2) заплановану дату початку постачання електричної енергії новим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19" w:name="n2918"/>
      <w:bookmarkEnd w:id="1419"/>
      <w:r w:rsidRPr="00240693">
        <w:rPr>
          <w:rFonts w:ascii="Times New Roman" w:eastAsia="Times New Roman" w:hAnsi="Times New Roman" w:cs="Times New Roman"/>
          <w:sz w:val="24"/>
          <w:szCs w:val="24"/>
          <w:lang w:eastAsia="ru-RU"/>
        </w:rPr>
        <w:t>6.1.10. Адміністратор комерційного обліку не пізніше ніж до закінчення наступного робочого дня з дня отримання запиту на зміну електропостачальника має сформувати прогнозні обсяги споживання за точкою обліку (площадкою комерційного обліку) на заплановану дату зміни електропостачальника 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0" w:name="n3951"/>
      <w:bookmarkEnd w:id="1420"/>
      <w:r w:rsidRPr="00240693">
        <w:rPr>
          <w:rFonts w:ascii="Times New Roman" w:eastAsia="Times New Roman" w:hAnsi="Times New Roman" w:cs="Times New Roman"/>
          <w:i/>
          <w:iCs/>
          <w:sz w:val="24"/>
          <w:szCs w:val="24"/>
          <w:lang w:eastAsia="ru-RU"/>
        </w:rPr>
        <w:t>{Абзац перший пункту 6.1.10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7" w:anchor="n6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1" w:name="n2919"/>
      <w:bookmarkEnd w:id="1421"/>
      <w:r w:rsidRPr="00240693">
        <w:rPr>
          <w:rFonts w:ascii="Times New Roman" w:eastAsia="Times New Roman" w:hAnsi="Times New Roman" w:cs="Times New Roman"/>
          <w:sz w:val="24"/>
          <w:szCs w:val="24"/>
          <w:lang w:eastAsia="ru-RU"/>
        </w:rPr>
        <w:t>1) перевірити інформацію про споживача та його об'єкт (об'єкти);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2" w:name="n2920"/>
      <w:bookmarkEnd w:id="1422"/>
      <w:r w:rsidRPr="00240693">
        <w:rPr>
          <w:rFonts w:ascii="Times New Roman" w:eastAsia="Times New Roman" w:hAnsi="Times New Roman" w:cs="Times New Roman"/>
          <w:sz w:val="24"/>
          <w:szCs w:val="24"/>
          <w:lang w:eastAsia="ru-RU"/>
        </w:rPr>
        <w:t>2) повідомити нового електропостачальника про можливість (відсутність можливості) здійснення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3" w:name="n2921"/>
      <w:bookmarkEnd w:id="1423"/>
      <w:r w:rsidRPr="00240693">
        <w:rPr>
          <w:rFonts w:ascii="Times New Roman" w:eastAsia="Times New Roman" w:hAnsi="Times New Roman" w:cs="Times New Roman"/>
          <w:sz w:val="24"/>
          <w:szCs w:val="24"/>
          <w:lang w:eastAsia="ru-RU"/>
        </w:rPr>
        <w:t>3) повідомити попереднього електропостачальника споживача про отримання запиту на зміну електропостачальника, дату запланованої зміни електропостачальника та прогнозні обсяги споживання на цю дату.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4" w:name="n4271"/>
      <w:bookmarkEnd w:id="1424"/>
      <w:r w:rsidRPr="00240693">
        <w:rPr>
          <w:rFonts w:ascii="Times New Roman" w:eastAsia="Times New Roman" w:hAnsi="Times New Roman" w:cs="Times New Roman"/>
          <w:sz w:val="24"/>
          <w:szCs w:val="24"/>
          <w:lang w:eastAsia="ru-RU"/>
        </w:rPr>
        <w:t>Якщо адміністратор комерційного обліку використовує дані автоматизованих систем комерційного обліку чи формує прогнозні дані показів засобів комерційного обліку, вимоги цього пункту не застосовуються у випадках, передбачених у </w:t>
      </w:r>
      <w:hyperlink r:id="rId678" w:anchor="n2891" w:history="1">
        <w:r w:rsidRPr="00240693">
          <w:rPr>
            <w:rFonts w:ascii="Times New Roman" w:eastAsia="Times New Roman" w:hAnsi="Times New Roman" w:cs="Times New Roman"/>
            <w:color w:val="006600"/>
            <w:sz w:val="24"/>
            <w:szCs w:val="24"/>
            <w:u w:val="single"/>
            <w:lang w:eastAsia="ru-RU"/>
          </w:rPr>
          <w:t>пункті 6.1.3</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5" w:name="n4273"/>
      <w:bookmarkEnd w:id="1425"/>
      <w:r w:rsidRPr="00240693">
        <w:rPr>
          <w:rFonts w:ascii="Times New Roman" w:eastAsia="Times New Roman" w:hAnsi="Times New Roman" w:cs="Times New Roman"/>
          <w:i/>
          <w:iCs/>
          <w:sz w:val="24"/>
          <w:szCs w:val="24"/>
          <w:lang w:eastAsia="ru-RU"/>
        </w:rPr>
        <w:t>{Пункт 6.1.10 глави 6.1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79" w:anchor="n66"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6" w:name="n2922"/>
      <w:bookmarkEnd w:id="1426"/>
      <w:r w:rsidRPr="00240693">
        <w:rPr>
          <w:rFonts w:ascii="Times New Roman" w:eastAsia="Times New Roman" w:hAnsi="Times New Roman" w:cs="Times New Roman"/>
          <w:sz w:val="24"/>
          <w:szCs w:val="24"/>
          <w:lang w:eastAsia="ru-RU"/>
        </w:rPr>
        <w:lastRenderedPageBreak/>
        <w:t>6.1.11. Постачальник послуг комерційного обліку, у разі зміни електропостачальника за загальним правилом, впродовж 5 календарних днів після отримання запиту від адміністратора комерційного обліку, у разі зміни електропостачальника за загальним правилом, повинен: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7" w:name="n3954"/>
      <w:bookmarkEnd w:id="1427"/>
      <w:r w:rsidRPr="00240693">
        <w:rPr>
          <w:rFonts w:ascii="Times New Roman" w:eastAsia="Times New Roman" w:hAnsi="Times New Roman" w:cs="Times New Roman"/>
          <w:i/>
          <w:iCs/>
          <w:sz w:val="24"/>
          <w:szCs w:val="24"/>
          <w:lang w:eastAsia="ru-RU"/>
        </w:rPr>
        <w:t>{Абзац перший пункту 6.1.11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0" w:anchor="n69"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8" w:name="n2923"/>
      <w:bookmarkEnd w:id="1428"/>
      <w:r w:rsidRPr="00240693">
        <w:rPr>
          <w:rFonts w:ascii="Times New Roman" w:eastAsia="Times New Roman" w:hAnsi="Times New Roman" w:cs="Times New Roman"/>
          <w:sz w:val="24"/>
          <w:szCs w:val="24"/>
          <w:lang w:eastAsia="ru-RU"/>
        </w:rPr>
        <w:t>1) сформувати прогнозні дані про покази засобів комерційного обліку на дату зміни електропостачальника та повідомити їх учасникам роздрібного ринку, задіяним у зміні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29" w:name="n3955"/>
      <w:bookmarkEnd w:id="1429"/>
      <w:r w:rsidRPr="00240693">
        <w:rPr>
          <w:rFonts w:ascii="Times New Roman" w:eastAsia="Times New Roman" w:hAnsi="Times New Roman" w:cs="Times New Roman"/>
          <w:i/>
          <w:iCs/>
          <w:sz w:val="24"/>
          <w:szCs w:val="24"/>
          <w:lang w:eastAsia="ru-RU"/>
        </w:rPr>
        <w:t>{Підпункт 1 пункту 6.1.11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1" w:anchor="n70"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0" w:name="n2924"/>
      <w:bookmarkEnd w:id="1430"/>
      <w:r w:rsidRPr="00240693">
        <w:rPr>
          <w:rFonts w:ascii="Times New Roman" w:eastAsia="Times New Roman" w:hAnsi="Times New Roman" w:cs="Times New Roman"/>
          <w:sz w:val="24"/>
          <w:szCs w:val="24"/>
          <w:lang w:eastAsia="ru-RU"/>
        </w:rPr>
        <w:t>2) запланувати зняття фактичних показів засобів комерційного обліку на дату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1" w:name="n3956"/>
      <w:bookmarkEnd w:id="1431"/>
      <w:r w:rsidRPr="00240693">
        <w:rPr>
          <w:rFonts w:ascii="Times New Roman" w:eastAsia="Times New Roman" w:hAnsi="Times New Roman" w:cs="Times New Roman"/>
          <w:i/>
          <w:iCs/>
          <w:sz w:val="24"/>
          <w:szCs w:val="24"/>
          <w:lang w:eastAsia="ru-RU"/>
        </w:rPr>
        <w:t>{Підпункт 2 пункту 6.1.11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2" w:anchor="n70"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2" w:name="n2925"/>
      <w:bookmarkEnd w:id="1432"/>
      <w:r w:rsidRPr="00240693">
        <w:rPr>
          <w:rFonts w:ascii="Times New Roman" w:eastAsia="Times New Roman" w:hAnsi="Times New Roman" w:cs="Times New Roman"/>
          <w:sz w:val="24"/>
          <w:szCs w:val="24"/>
          <w:lang w:eastAsia="ru-RU"/>
        </w:rPr>
        <w:t>6.1.12. У разі підтвердження можливості зміни електропостачальника повідомлення адміністратора комерційного обліку повинні містити: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3" w:name="n2926"/>
      <w:bookmarkEnd w:id="1433"/>
      <w:r w:rsidRPr="00240693">
        <w:rPr>
          <w:rFonts w:ascii="Times New Roman" w:eastAsia="Times New Roman" w:hAnsi="Times New Roman" w:cs="Times New Roman"/>
          <w:sz w:val="24"/>
          <w:szCs w:val="24"/>
          <w:lang w:eastAsia="ru-RU"/>
        </w:rPr>
        <w:t>1) до нового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4" w:name="n2927"/>
      <w:bookmarkEnd w:id="1434"/>
      <w:r w:rsidRPr="00240693">
        <w:rPr>
          <w:rFonts w:ascii="Times New Roman" w:eastAsia="Times New Roman" w:hAnsi="Times New Roman" w:cs="Times New Roman"/>
          <w:sz w:val="24"/>
          <w:szCs w:val="24"/>
          <w:lang w:eastAsia="ru-RU"/>
        </w:rPr>
        <w:t>підтвердження дати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5" w:name="n2928"/>
      <w:bookmarkEnd w:id="1435"/>
      <w:r w:rsidRPr="00240693">
        <w:rPr>
          <w:rFonts w:ascii="Times New Roman" w:eastAsia="Times New Roman" w:hAnsi="Times New Roman" w:cs="Times New Roman"/>
          <w:sz w:val="24"/>
          <w:szCs w:val="24"/>
          <w:lang w:eastAsia="ru-RU"/>
        </w:rPr>
        <w:t>інформацію про історію споживання електричної енергії споживачем за минулі періоди;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6" w:name="n2929"/>
      <w:bookmarkEnd w:id="1436"/>
      <w:r w:rsidRPr="00240693">
        <w:rPr>
          <w:rFonts w:ascii="Times New Roman" w:eastAsia="Times New Roman" w:hAnsi="Times New Roman" w:cs="Times New Roman"/>
          <w:sz w:val="24"/>
          <w:szCs w:val="24"/>
          <w:lang w:eastAsia="ru-RU"/>
        </w:rPr>
        <w:t>2) до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7" w:name="n2930"/>
      <w:bookmarkEnd w:id="1437"/>
      <w:r w:rsidRPr="00240693">
        <w:rPr>
          <w:rFonts w:ascii="Times New Roman" w:eastAsia="Times New Roman" w:hAnsi="Times New Roman" w:cs="Times New Roman"/>
          <w:sz w:val="24"/>
          <w:szCs w:val="24"/>
          <w:lang w:eastAsia="ru-RU"/>
        </w:rPr>
        <w:t>повідомлення про зміну електропостачальника та дату такої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8" w:name="n2931"/>
      <w:bookmarkEnd w:id="1438"/>
      <w:r w:rsidRPr="00240693">
        <w:rPr>
          <w:rFonts w:ascii="Times New Roman" w:eastAsia="Times New Roman" w:hAnsi="Times New Roman" w:cs="Times New Roman"/>
          <w:sz w:val="24"/>
          <w:szCs w:val="24"/>
          <w:lang w:eastAsia="ru-RU"/>
        </w:rPr>
        <w:t>3) до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39" w:name="n2932"/>
      <w:bookmarkEnd w:id="1439"/>
      <w:r w:rsidRPr="00240693">
        <w:rPr>
          <w:rFonts w:ascii="Times New Roman" w:eastAsia="Times New Roman" w:hAnsi="Times New Roman" w:cs="Times New Roman"/>
          <w:sz w:val="24"/>
          <w:szCs w:val="24"/>
          <w:lang w:eastAsia="ru-RU"/>
        </w:rPr>
        <w:t>повідомлення про зміну електропостачальника та дату такої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0" w:name="n2933"/>
      <w:bookmarkEnd w:id="1440"/>
      <w:r w:rsidRPr="00240693">
        <w:rPr>
          <w:rFonts w:ascii="Times New Roman" w:eastAsia="Times New Roman" w:hAnsi="Times New Roman" w:cs="Times New Roman"/>
          <w:sz w:val="24"/>
          <w:szCs w:val="24"/>
          <w:lang w:eastAsia="ru-RU"/>
        </w:rPr>
        <w:t>прогнозні обсяги споживання електричної енергії за точкою обліку на заплановану дату зміни та прогноз обсягу розподілу електричної енергії на наступний розрахунковий період.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1" w:name="n2934"/>
      <w:bookmarkEnd w:id="1441"/>
      <w:r w:rsidRPr="00240693">
        <w:rPr>
          <w:rFonts w:ascii="Times New Roman" w:eastAsia="Times New Roman" w:hAnsi="Times New Roman" w:cs="Times New Roman"/>
          <w:sz w:val="24"/>
          <w:szCs w:val="24"/>
          <w:lang w:eastAsia="ru-RU"/>
        </w:rPr>
        <w:t>6.1.13. У разі відсутності можливості зміни електропостачальника адміністратор комерційного обліку повідомляє про це нового електропостачальника із зазначенням причини відмови у забезпеченні зміни електропостачальника, що є підставою для зупинки (анулювання) процедури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2" w:name="n4150"/>
      <w:bookmarkEnd w:id="1442"/>
      <w:r w:rsidRPr="00240693">
        <w:rPr>
          <w:rFonts w:ascii="Times New Roman" w:eastAsia="Times New Roman" w:hAnsi="Times New Roman" w:cs="Times New Roman"/>
          <w:sz w:val="24"/>
          <w:szCs w:val="24"/>
          <w:lang w:eastAsia="ru-RU"/>
        </w:rPr>
        <w:t>6.1.14. Адміністратор комерційного обліку повідомляє нового та попереднього постачальника про відмову у забезпеченні зміни електропостачальника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3" w:name="n4151"/>
      <w:bookmarkEnd w:id="1443"/>
      <w:r w:rsidRPr="00240693">
        <w:rPr>
          <w:rFonts w:ascii="Times New Roman" w:eastAsia="Times New Roman" w:hAnsi="Times New Roman" w:cs="Times New Roman"/>
          <w:sz w:val="24"/>
          <w:szCs w:val="24"/>
          <w:lang w:eastAsia="ru-RU"/>
        </w:rPr>
        <w:t>1) припинення електроживлення об'єкта (об'єктів) споживача за зверненням попереднього електропостачальника та/або наявності такого звернення, надісланого в установленому порядку, на дату повідомлення споживача про намір укласти новий договір з новим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4" w:name="n4152"/>
      <w:bookmarkEnd w:id="1444"/>
      <w:r w:rsidRPr="00240693">
        <w:rPr>
          <w:rFonts w:ascii="Times New Roman" w:eastAsia="Times New Roman" w:hAnsi="Times New Roman" w:cs="Times New Roman"/>
          <w:sz w:val="24"/>
          <w:szCs w:val="24"/>
          <w:lang w:eastAsia="ru-RU"/>
        </w:rPr>
        <w:t>2) відсутності у споживача чинного договору споживача про надання послуг з розподілу (передачі) електричної енергії з відповідним оператором системи за тими ЕІС-кодами точок комерційного обліку, які надані споживачем новому електропостачальнику разом з повідомленням споживача про намір укласти з ним новий договір.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5" w:name="n3957"/>
      <w:bookmarkEnd w:id="1445"/>
      <w:r w:rsidRPr="00240693">
        <w:rPr>
          <w:rFonts w:ascii="Times New Roman" w:eastAsia="Times New Roman" w:hAnsi="Times New Roman" w:cs="Times New Roman"/>
          <w:i/>
          <w:iCs/>
          <w:sz w:val="24"/>
          <w:szCs w:val="24"/>
          <w:lang w:eastAsia="ru-RU"/>
        </w:rPr>
        <w:t>{Пункт 6.1.14 глави 6.1 розділу VI в редакції Постанов Національної комісії, що здійснює державне регулювання у сферах енергетики та комунальних послуг </w:t>
      </w:r>
      <w:hyperlink r:id="rId683" w:anchor="n71"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684" w:anchor="n102"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6" w:name="n2940"/>
      <w:bookmarkEnd w:id="1446"/>
      <w:r w:rsidRPr="00240693">
        <w:rPr>
          <w:rFonts w:ascii="Times New Roman" w:eastAsia="Times New Roman" w:hAnsi="Times New Roman" w:cs="Times New Roman"/>
          <w:sz w:val="24"/>
          <w:szCs w:val="24"/>
          <w:lang w:eastAsia="ru-RU"/>
        </w:rPr>
        <w:t xml:space="preserve">6.1.15. У випадку отримання повідомлення від адміністратора комерційного обліку про відсутність можливості зміни електропостачальника новий електропостачальник повинен повідомити про це споживача, у тому числі за допомогою інформаційно-комунікаційних систем та/або засобів електронної комунікації у випадку укладення договору за допомогою інформаційно-комунікаційних систем та/або </w:t>
      </w:r>
      <w:r w:rsidRPr="00240693">
        <w:rPr>
          <w:rFonts w:ascii="Times New Roman" w:eastAsia="Times New Roman" w:hAnsi="Times New Roman" w:cs="Times New Roman"/>
          <w:sz w:val="24"/>
          <w:szCs w:val="24"/>
          <w:lang w:eastAsia="ru-RU"/>
        </w:rPr>
        <w:lastRenderedPageBreak/>
        <w:t>засобів електронної комунікації, не пізніше закінчення наступного робочого дня після отримання такого повідомлення з наданням відповідного обґрунтування та рекомендацій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7" w:name="n3958"/>
      <w:bookmarkEnd w:id="1447"/>
      <w:r w:rsidRPr="00240693">
        <w:rPr>
          <w:rFonts w:ascii="Times New Roman" w:eastAsia="Times New Roman" w:hAnsi="Times New Roman" w:cs="Times New Roman"/>
          <w:i/>
          <w:iCs/>
          <w:sz w:val="24"/>
          <w:szCs w:val="24"/>
          <w:lang w:eastAsia="ru-RU"/>
        </w:rPr>
        <w:t>{Пункт 6.1.15 глави 6.1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85" w:anchor="n73"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686" w:anchor="n12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8" w:name="n2941"/>
      <w:bookmarkEnd w:id="1448"/>
      <w:r w:rsidRPr="00240693">
        <w:rPr>
          <w:rFonts w:ascii="Times New Roman" w:eastAsia="Times New Roman" w:hAnsi="Times New Roman" w:cs="Times New Roman"/>
          <w:sz w:val="24"/>
          <w:szCs w:val="24"/>
          <w:lang w:eastAsia="ru-RU"/>
        </w:rPr>
        <w:t>6.1.16. Попередній електропостачальник після отримання від адміністратора комерційного обліку повідомлення про зміну електропостачальника повинен здійснити всі необхідні заходи у зв'язку з припиненням дії договору про постачання електричної енергії споживачу зі споживачем на заплановану дату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49" w:name="n2942"/>
      <w:bookmarkEnd w:id="1449"/>
      <w:r w:rsidRPr="00240693">
        <w:rPr>
          <w:rFonts w:ascii="Times New Roman" w:eastAsia="Times New Roman" w:hAnsi="Times New Roman" w:cs="Times New Roman"/>
          <w:i/>
          <w:iCs/>
          <w:sz w:val="24"/>
          <w:szCs w:val="24"/>
          <w:lang w:eastAsia="ru-RU"/>
        </w:rPr>
        <w:t>{Абзац перший пункту 6.1.16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7" w:anchor="n16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0" w:name="n2943"/>
      <w:bookmarkEnd w:id="1450"/>
      <w:r w:rsidRPr="00240693">
        <w:rPr>
          <w:rFonts w:ascii="Times New Roman" w:eastAsia="Times New Roman" w:hAnsi="Times New Roman" w:cs="Times New Roman"/>
          <w:sz w:val="24"/>
          <w:szCs w:val="24"/>
          <w:lang w:eastAsia="ru-RU"/>
        </w:rPr>
        <w:t>До припинення дії договору про постачання електричної енергії споживачу попередній електропостачальник зобов'язаний забезпечувати постачання електричної енергії на умовах чинного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1" w:name="n2944"/>
      <w:bookmarkEnd w:id="1451"/>
      <w:r w:rsidRPr="00240693">
        <w:rPr>
          <w:rFonts w:ascii="Times New Roman" w:eastAsia="Times New Roman" w:hAnsi="Times New Roman" w:cs="Times New Roman"/>
          <w:sz w:val="24"/>
          <w:szCs w:val="24"/>
          <w:lang w:eastAsia="ru-RU"/>
        </w:rPr>
        <w:t>6.1.17. Попередній електропостачальник не пізніше ніж за 5 календарних днів до закінчення строку дії договору про постачання електричної енергії споживачу має виставити споживачу рахунок за електричну енергію, сформований на підставі прогнозних даних комерційного обліку, наданих адміністратором комерційного обліку. Така вимога не застосовується до випадків, коли зміна електропостачальника здійснюється у строк, що є меншим ніж 5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2" w:name="n2945"/>
      <w:bookmarkEnd w:id="1452"/>
      <w:r w:rsidRPr="00240693">
        <w:rPr>
          <w:rFonts w:ascii="Times New Roman" w:eastAsia="Times New Roman" w:hAnsi="Times New Roman" w:cs="Times New Roman"/>
          <w:i/>
          <w:iCs/>
          <w:sz w:val="24"/>
          <w:szCs w:val="24"/>
          <w:lang w:eastAsia="ru-RU"/>
        </w:rPr>
        <w:t>{Пункт 6.1.17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8" w:anchor="n70"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689" w:anchor="n74"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3" w:name="n2946"/>
      <w:bookmarkEnd w:id="1453"/>
      <w:r w:rsidRPr="00240693">
        <w:rPr>
          <w:rFonts w:ascii="Times New Roman" w:eastAsia="Times New Roman" w:hAnsi="Times New Roman" w:cs="Times New Roman"/>
          <w:sz w:val="24"/>
          <w:szCs w:val="24"/>
          <w:lang w:eastAsia="ru-RU"/>
        </w:rPr>
        <w:t>6.1.18. Відсутність оплати споживачем виставлених рахунків на дату зміни електропостачальника та/або наявність спору між споживачем та попереднім електропостачальником не є підставою зупинки (анулювання) процедури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454" w:name="n4378"/>
      <w:bookmarkEnd w:id="1454"/>
      <w:r w:rsidRPr="00240693">
        <w:rPr>
          <w:rFonts w:ascii="Times New Roman" w:eastAsia="Times New Roman" w:hAnsi="Times New Roman" w:cs="Times New Roman"/>
          <w:i/>
          <w:iCs/>
          <w:sz w:val="24"/>
          <w:szCs w:val="24"/>
          <w:lang w:eastAsia="ru-RU"/>
        </w:rPr>
        <w:t>{Пункт 6.1.19 глави 6.1 розділу VI виключено на підставі Постанови Національної комісії, що здійснює державне регулювання у сферах енергетики та комунальних послуг </w:t>
      </w:r>
      <w:hyperlink r:id="rId690" w:anchor="n121"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5" w:name="n2949"/>
      <w:bookmarkEnd w:id="1455"/>
      <w:r w:rsidRPr="00240693">
        <w:rPr>
          <w:rFonts w:ascii="Times New Roman" w:eastAsia="Times New Roman" w:hAnsi="Times New Roman" w:cs="Times New Roman"/>
          <w:sz w:val="24"/>
          <w:szCs w:val="24"/>
          <w:lang w:eastAsia="ru-RU"/>
        </w:rPr>
        <w:t>6.1.19. У визначену дату зміни електропостачальника постачальник послуг комерційного обліку в присутності споживача та/або оператора системи повинен зняти фактичні покази засобу (засобів) вимірювальної техніки або забезпечити їх зчитування автоматизованою системою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6" w:name="n2950"/>
      <w:bookmarkEnd w:id="1456"/>
      <w:r w:rsidRPr="00240693">
        <w:rPr>
          <w:rFonts w:ascii="Times New Roman" w:eastAsia="Times New Roman" w:hAnsi="Times New Roman" w:cs="Times New Roman"/>
          <w:sz w:val="24"/>
          <w:szCs w:val="24"/>
          <w:lang w:eastAsia="ru-RU"/>
        </w:rPr>
        <w:t>6.1.20. Постачальник послуг комерційного обліку має передати адміністратору комерційного обліку фактичні дані комерційного обліку на момент зміни електропостачальника. Упродовж одного робочого дня після зміни електропостачальника адміністратор комерційного обліку надсилає отримані фактичні дані попередньому та новому електропостачальникам.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7" w:name="n2951"/>
      <w:bookmarkEnd w:id="1457"/>
      <w:r w:rsidRPr="00240693">
        <w:rPr>
          <w:rFonts w:ascii="Times New Roman" w:eastAsia="Times New Roman" w:hAnsi="Times New Roman" w:cs="Times New Roman"/>
          <w:sz w:val="24"/>
          <w:szCs w:val="24"/>
          <w:lang w:eastAsia="ru-RU"/>
        </w:rPr>
        <w:t>Зазначені дані є підставою для коригуючих взаєморозрахунків між споживачем та попереднім електропостачальником та початковими даними для розрахунків споживача з новим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8" w:name="n2952"/>
      <w:bookmarkEnd w:id="1458"/>
      <w:r w:rsidRPr="00240693">
        <w:rPr>
          <w:rFonts w:ascii="Times New Roman" w:eastAsia="Times New Roman" w:hAnsi="Times New Roman" w:cs="Times New Roman"/>
          <w:sz w:val="24"/>
          <w:szCs w:val="24"/>
          <w:lang w:eastAsia="ru-RU"/>
        </w:rPr>
        <w:t>6.1.21. Якщо фактичні дані комерційного обліку перевищують прогнозні, споживач повинен протягом 5 днів з дати отримання остаточного рахунку здійснити платежі на користь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59" w:name="n3959"/>
      <w:bookmarkEnd w:id="1459"/>
      <w:r w:rsidRPr="00240693">
        <w:rPr>
          <w:rFonts w:ascii="Times New Roman" w:eastAsia="Times New Roman" w:hAnsi="Times New Roman" w:cs="Times New Roman"/>
          <w:i/>
          <w:iCs/>
          <w:sz w:val="24"/>
          <w:szCs w:val="24"/>
          <w:lang w:eastAsia="ru-RU"/>
        </w:rPr>
        <w:t>{Абзац перший пункту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1" w:anchor="n78"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0" w:name="n2953"/>
      <w:bookmarkEnd w:id="1460"/>
      <w:r w:rsidRPr="00240693">
        <w:rPr>
          <w:rFonts w:ascii="Times New Roman" w:eastAsia="Times New Roman" w:hAnsi="Times New Roman" w:cs="Times New Roman"/>
          <w:sz w:val="24"/>
          <w:szCs w:val="24"/>
          <w:lang w:eastAsia="ru-RU"/>
        </w:rPr>
        <w:t>Якщо споживачем здійснена переплата за прогнозними даними споживання, попередній електропостачальник має протягом 3 робочих днів з дня отримання заяви повернути споживачу надлишок коштів за реквізитами  рахунка, вказаного  споживачем у заяві.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1" w:name="n3961"/>
      <w:bookmarkEnd w:id="1461"/>
      <w:r w:rsidRPr="00240693">
        <w:rPr>
          <w:rFonts w:ascii="Times New Roman" w:eastAsia="Times New Roman" w:hAnsi="Times New Roman" w:cs="Times New Roman"/>
          <w:i/>
          <w:iCs/>
          <w:sz w:val="24"/>
          <w:szCs w:val="24"/>
          <w:lang w:eastAsia="ru-RU"/>
        </w:rPr>
        <w:t>{Абзац другий пункту глави 6.1 розділу VI в редакції Постанови Національної комісії, що здійснює державне регулювання у сферах енергетики та комунальних послуг </w:t>
      </w:r>
      <w:hyperlink r:id="rId692" w:anchor="n78"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2" w:name="n2954"/>
      <w:bookmarkEnd w:id="1462"/>
      <w:r w:rsidRPr="00240693">
        <w:rPr>
          <w:rFonts w:ascii="Times New Roman" w:eastAsia="Times New Roman" w:hAnsi="Times New Roman" w:cs="Times New Roman"/>
          <w:sz w:val="24"/>
          <w:szCs w:val="24"/>
          <w:lang w:eastAsia="ru-RU"/>
        </w:rPr>
        <w:lastRenderedPageBreak/>
        <w:t>Зазначені платежі мають бути здійснені сторонами протягом 10 днів після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3" w:name="n3960"/>
      <w:bookmarkEnd w:id="1463"/>
      <w:r w:rsidRPr="00240693">
        <w:rPr>
          <w:rFonts w:ascii="Times New Roman" w:eastAsia="Times New Roman" w:hAnsi="Times New Roman" w:cs="Times New Roman"/>
          <w:i/>
          <w:iCs/>
          <w:sz w:val="24"/>
          <w:szCs w:val="24"/>
          <w:lang w:eastAsia="ru-RU"/>
        </w:rPr>
        <w:t>{Абзац третій пункту глави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3" w:anchor="n78"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4" w:name="n2955"/>
      <w:bookmarkEnd w:id="1464"/>
      <w:r w:rsidRPr="00240693">
        <w:rPr>
          <w:rFonts w:ascii="Times New Roman" w:eastAsia="Times New Roman" w:hAnsi="Times New Roman" w:cs="Times New Roman"/>
          <w:sz w:val="24"/>
          <w:szCs w:val="24"/>
          <w:lang w:eastAsia="ru-RU"/>
        </w:rPr>
        <w:t>Якщо оператор системи отримав від попереднього електропостачальника попередню оплату (авансовий платіж) за надання послуг з розподілу та/або передачі за період, в якому цей електропостачальник не здійснюватиме постачання, то такий електропостачальник має право на повернення від оператора системи сплачених коштів або зарахування їх в рахунок оплати по інших споживачах такого постачальника. Повернення здійснюється за заявою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5" w:name="n2956"/>
      <w:bookmarkEnd w:id="1465"/>
      <w:r w:rsidRPr="00240693">
        <w:rPr>
          <w:rFonts w:ascii="Times New Roman" w:eastAsia="Times New Roman" w:hAnsi="Times New Roman" w:cs="Times New Roman"/>
          <w:i/>
          <w:iCs/>
          <w:sz w:val="24"/>
          <w:szCs w:val="24"/>
          <w:lang w:eastAsia="ru-RU"/>
        </w:rPr>
        <w:t>{Пункт глави 6.1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94" w:anchor="n16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6" w:name="n2957"/>
      <w:bookmarkEnd w:id="1466"/>
      <w:r w:rsidRPr="00240693">
        <w:rPr>
          <w:rFonts w:ascii="Times New Roman" w:eastAsia="Times New Roman" w:hAnsi="Times New Roman" w:cs="Times New Roman"/>
          <w:sz w:val="24"/>
          <w:szCs w:val="24"/>
          <w:lang w:eastAsia="ru-RU"/>
        </w:rPr>
        <w:t>6.1.22. Якщо не пізніше ніж за 3 календарні дні до дати зміни електропостачальника споживач та/або новий електропостачальник (крім випадків укладення договору шляхом приєднання споживача до публічної комерційної пропозиції) виявили бажання зупинити процес зміни електропостачальника, споживач та/або новий електропостачальник повинен протягом одного робочого дня повідомити про це адміністратора комерційного обліку. Споживач надає повідомлення через нового постачальника або через діючого постачальника. Таке повідомлення є підставою для забезпечення адміністратором комерційного обліку скасування розпочатої процедури зміни електропостачальника. Таке звернення є підставою відмови адміністратора комерційного обліку в забезпеченні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7" w:name="n4381"/>
      <w:bookmarkEnd w:id="1467"/>
      <w:r w:rsidRPr="00240693">
        <w:rPr>
          <w:rFonts w:ascii="Times New Roman" w:eastAsia="Times New Roman" w:hAnsi="Times New Roman" w:cs="Times New Roman"/>
          <w:sz w:val="24"/>
          <w:szCs w:val="24"/>
          <w:lang w:eastAsia="ru-RU"/>
        </w:rPr>
        <w:t>У разі набуття новим електропостачальником статусу «Дефолтний» відповідно до Правил ринку під час реалізації процесу зміни електропостачальника адміністратор комерційного обліку забезпечує скасування розпочатої процедури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8" w:name="n4382"/>
      <w:bookmarkEnd w:id="1468"/>
      <w:r w:rsidRPr="00240693">
        <w:rPr>
          <w:rFonts w:ascii="Times New Roman" w:eastAsia="Times New Roman" w:hAnsi="Times New Roman" w:cs="Times New Roman"/>
          <w:i/>
          <w:iCs/>
          <w:sz w:val="24"/>
          <w:szCs w:val="24"/>
          <w:lang w:eastAsia="ru-RU"/>
        </w:rPr>
        <w:t>{Пункт глави 6.1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695" w:anchor="n12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69" w:name="n3963"/>
      <w:bookmarkEnd w:id="1469"/>
      <w:r w:rsidRPr="00240693">
        <w:rPr>
          <w:rFonts w:ascii="Times New Roman" w:eastAsia="Times New Roman" w:hAnsi="Times New Roman" w:cs="Times New Roman"/>
          <w:sz w:val="24"/>
          <w:szCs w:val="24"/>
          <w:lang w:eastAsia="ru-RU"/>
        </w:rPr>
        <w:t>Про зупинення процесу зміни електропостачальника адміністратор комерційного обліку невідкладно повідомляє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0" w:name="n3964"/>
      <w:bookmarkEnd w:id="1470"/>
      <w:r w:rsidRPr="00240693">
        <w:rPr>
          <w:rFonts w:ascii="Times New Roman" w:eastAsia="Times New Roman" w:hAnsi="Times New Roman" w:cs="Times New Roman"/>
          <w:i/>
          <w:iCs/>
          <w:sz w:val="24"/>
          <w:szCs w:val="24"/>
          <w:lang w:eastAsia="ru-RU"/>
        </w:rPr>
        <w:t>{Пункт глави 6.1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96" w:anchor="n82"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1" w:name="n4415"/>
      <w:bookmarkEnd w:id="1471"/>
      <w:r w:rsidRPr="00240693">
        <w:rPr>
          <w:rFonts w:ascii="Times New Roman" w:eastAsia="Times New Roman" w:hAnsi="Times New Roman" w:cs="Times New Roman"/>
          <w:i/>
          <w:iCs/>
          <w:sz w:val="24"/>
          <w:szCs w:val="24"/>
          <w:lang w:eastAsia="ru-RU"/>
        </w:rPr>
        <w:t>{Пункт глави 6.1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97" w:anchor="n80"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698" w:anchor="n125"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2" w:name="n2958"/>
      <w:bookmarkEnd w:id="1472"/>
      <w:r w:rsidRPr="00240693">
        <w:rPr>
          <w:rFonts w:ascii="Times New Roman" w:eastAsia="Times New Roman" w:hAnsi="Times New Roman" w:cs="Times New Roman"/>
          <w:sz w:val="24"/>
          <w:szCs w:val="24"/>
          <w:lang w:eastAsia="ru-RU"/>
        </w:rPr>
        <w:t>6.1.23. Новий електропостачальник на запит споживача повинен повідомляти його про етапи виконання процедури зміни електропостачальника. Датою початку постачання електричної енергії новим електропостачальником та датою припинення постачання на умовах договору з попереднім електропостачальником є дата, зазначена у запиті про зміну електропостачальника, який належним чином надісланий новим електропостчальником адміністратору комерційного обліку, прийнятий та реалізований адміністратором комерційного обліку з відповідним внесенням даних щодо зміни електропостачальника у реєстри точок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3" w:name="n3965"/>
      <w:bookmarkEnd w:id="1473"/>
      <w:r w:rsidRPr="00240693">
        <w:rPr>
          <w:rFonts w:ascii="Times New Roman" w:eastAsia="Times New Roman" w:hAnsi="Times New Roman" w:cs="Times New Roman"/>
          <w:i/>
          <w:iCs/>
          <w:sz w:val="24"/>
          <w:szCs w:val="24"/>
          <w:lang w:eastAsia="ru-RU"/>
        </w:rPr>
        <w:t>{Пункт глави 6.1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99" w:anchor="n84"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700" w:anchor="n128"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4" w:name="n2959"/>
      <w:bookmarkEnd w:id="1474"/>
      <w:r w:rsidRPr="00240693">
        <w:rPr>
          <w:rFonts w:ascii="Times New Roman" w:eastAsia="Times New Roman" w:hAnsi="Times New Roman" w:cs="Times New Roman"/>
          <w:sz w:val="24"/>
          <w:szCs w:val="24"/>
          <w:lang w:eastAsia="ru-RU"/>
        </w:rPr>
        <w:t>6.1.24. Споживач має право протягом 14 календарних днів після зміни електропостачальника ініціювати процедуру переходу до іншого електропостачальника без оплати штрафних санкцій за передчасне розірвання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5" w:name="n2960"/>
      <w:bookmarkEnd w:id="1475"/>
      <w:r w:rsidRPr="00240693">
        <w:rPr>
          <w:rFonts w:ascii="Times New Roman" w:eastAsia="Times New Roman" w:hAnsi="Times New Roman" w:cs="Times New Roman"/>
          <w:sz w:val="24"/>
          <w:szCs w:val="24"/>
          <w:lang w:eastAsia="ru-RU"/>
        </w:rPr>
        <w:t>6.1.25. Анулювання процедури зміни електропостачальника забезпечує адміністратор комерційного обліку шляхом зміни записів у реєстрі точок комерційного обліку у порядку, визначеному </w:t>
      </w:r>
      <w:hyperlink r:id="rId701"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6" w:name="n2961"/>
      <w:bookmarkEnd w:id="1476"/>
      <w:r w:rsidRPr="00240693">
        <w:rPr>
          <w:rFonts w:ascii="Times New Roman" w:eastAsia="Times New Roman" w:hAnsi="Times New Roman" w:cs="Times New Roman"/>
          <w:i/>
          <w:iCs/>
          <w:sz w:val="24"/>
          <w:szCs w:val="24"/>
          <w:lang w:eastAsia="ru-RU"/>
        </w:rPr>
        <w:t>{Пункт в редакції Постанов Національної комісії, що здійснює державне регулювання у сферах енергетики та комунальних послуг </w:t>
      </w:r>
      <w:hyperlink r:id="rId702" w:anchor="n74"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703" w:anchor="n8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7" w:name="n2962"/>
      <w:bookmarkEnd w:id="1477"/>
      <w:r w:rsidRPr="00240693">
        <w:rPr>
          <w:rFonts w:ascii="Times New Roman" w:eastAsia="Times New Roman" w:hAnsi="Times New Roman" w:cs="Times New Roman"/>
          <w:sz w:val="24"/>
          <w:szCs w:val="24"/>
          <w:lang w:eastAsia="ru-RU"/>
        </w:rPr>
        <w:lastRenderedPageBreak/>
        <w:t>6.1.26. Суб'єкти (учасники) ринку електричної енергії та учасники роздрібного ринку, які задіяні у процесі зміни електропостачальника, несуть відповідальність за завдані збитки іншим суб'єктам та споживачу в установленому порядку.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478" w:name="n2963"/>
      <w:bookmarkEnd w:id="1478"/>
      <w:r w:rsidRPr="00240693">
        <w:rPr>
          <w:rFonts w:ascii="Times New Roman" w:eastAsia="Times New Roman" w:hAnsi="Times New Roman" w:cs="Times New Roman"/>
          <w:b/>
          <w:bCs/>
          <w:sz w:val="28"/>
          <w:szCs w:val="28"/>
          <w:lang w:eastAsia="ru-RU"/>
        </w:rPr>
        <w:t>6.2. Порядок зміни електропостачальника на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79" w:name="n2964"/>
      <w:bookmarkEnd w:id="1479"/>
      <w:r w:rsidRPr="00240693">
        <w:rPr>
          <w:rFonts w:ascii="Times New Roman" w:eastAsia="Times New Roman" w:hAnsi="Times New Roman" w:cs="Times New Roman"/>
          <w:sz w:val="24"/>
          <w:szCs w:val="24"/>
          <w:lang w:eastAsia="ru-RU"/>
        </w:rPr>
        <w:t>6.2.1. Постачання електричної енергії споживачу здійснюється постачальником "останньої надії" у випадках, визначених у </w:t>
      </w:r>
      <w:hyperlink r:id="rId704" w:anchor="n2352" w:history="1">
        <w:r w:rsidRPr="00240693">
          <w:rPr>
            <w:rFonts w:ascii="Times New Roman" w:eastAsia="Times New Roman" w:hAnsi="Times New Roman" w:cs="Times New Roman"/>
            <w:color w:val="006600"/>
            <w:sz w:val="24"/>
            <w:szCs w:val="24"/>
            <w:u w:val="single"/>
            <w:lang w:eastAsia="ru-RU"/>
          </w:rPr>
          <w:t>розділі III</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0" w:name="n2965"/>
      <w:bookmarkEnd w:id="1480"/>
      <w:r w:rsidRPr="00240693">
        <w:rPr>
          <w:rFonts w:ascii="Times New Roman" w:eastAsia="Times New Roman" w:hAnsi="Times New Roman" w:cs="Times New Roman"/>
          <w:sz w:val="24"/>
          <w:szCs w:val="24"/>
          <w:lang w:eastAsia="ru-RU"/>
        </w:rPr>
        <w:t>6.2.2. У разі прийняття у встановленому законодавством порядку рішення про ліквідацію або порушення справи про банкрутство, набуття статусу "Дефолтний", завершення строку дії або анулювання ліцензії на провадження господарської діяльності з постачання електричної енергії попереднього електропостачальника, а також у разі припинення його участі на ринку електричної енергії електропостачальник повинен протягом одного робочого дня з дня, коли стало відомо про зазначені вище обставини, повідомити про це споживача (споживачів), відповідного (відповідних) оператора (операторів) системи та постачальника "останньої надії", на території діяльності якого розташовані електроустановки такого споживача (таких споживачів), із зазначенням дати, з якої такий електропостачальник припинить здійснювати постачання електричної енергії споживачу (споживачам).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1" w:name="n4383"/>
      <w:bookmarkEnd w:id="1481"/>
      <w:r w:rsidRPr="00240693">
        <w:rPr>
          <w:rFonts w:ascii="Times New Roman" w:eastAsia="Times New Roman" w:hAnsi="Times New Roman" w:cs="Times New Roman"/>
          <w:sz w:val="24"/>
          <w:szCs w:val="24"/>
          <w:lang w:eastAsia="ru-RU"/>
        </w:rPr>
        <w:t>У випадку оформлення договору за допомогою інформаційно-комунікаційних систем та/або засобів електронної комунікації вказане повідомлення має бути надіслане споживачу(споживачам) за допомогою інформаційно-комунікаційних систем  та/або засобів електронної комунікації.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2" w:name="n4384"/>
      <w:bookmarkEnd w:id="1482"/>
      <w:r w:rsidRPr="00240693">
        <w:rPr>
          <w:rFonts w:ascii="Times New Roman" w:eastAsia="Times New Roman" w:hAnsi="Times New Roman" w:cs="Times New Roman"/>
          <w:i/>
          <w:iCs/>
          <w:sz w:val="24"/>
          <w:szCs w:val="24"/>
          <w:lang w:eastAsia="ru-RU"/>
        </w:rPr>
        <w:t>{Пункт 6.2.2 глави 6.2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705" w:anchor="n13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3" w:name="n2966"/>
      <w:bookmarkEnd w:id="1483"/>
      <w:r w:rsidRPr="00240693">
        <w:rPr>
          <w:rFonts w:ascii="Times New Roman" w:eastAsia="Times New Roman" w:hAnsi="Times New Roman" w:cs="Times New Roman"/>
          <w:sz w:val="24"/>
          <w:szCs w:val="24"/>
          <w:lang w:eastAsia="ru-RU"/>
        </w:rPr>
        <w:t>За 2 робочі дні до переведення споживачів такого електропостачальника та споживачів електропостачальника, який не спроможний здійснювати купівлю електричної енергії за двосторонніми договорами та/або на організованих сегментах ринку, до постачальника "останньої надії" адміністратор розрахунків забезпечує повідомлення адміністратору комерційного обліку щодо необхідності зміни облікових записів електропостачальника щодо постачальника "останньої надії" та відповідних споживачів, яким він почав здійснювати постачання електричної енергії, у порядку, визначеному </w:t>
      </w:r>
      <w:hyperlink r:id="rId706" w:anchor="n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з одночасним повідомленням операторів системи, споживача та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4" w:name="n4387"/>
      <w:bookmarkEnd w:id="1484"/>
      <w:r w:rsidRPr="00240693">
        <w:rPr>
          <w:rFonts w:ascii="Times New Roman" w:eastAsia="Times New Roman" w:hAnsi="Times New Roman" w:cs="Times New Roman"/>
          <w:sz w:val="24"/>
          <w:szCs w:val="24"/>
          <w:lang w:eastAsia="ru-RU"/>
        </w:rPr>
        <w:t>Датою початку постачання електричної енергії постачальником «останньої надії», у тому числі при оформленні договору про постачання електричної енергії постачальником «останньої надії» за допомогою інформаційно-комунікаційних систем та/або засобів електронної комунікації, вважається дата дня, наступного за днем закінчення строку дії або розірвання договору з попереднім електропостачальником, або набуття попереднім електропостчальником  статусу «Дефолтний» відповідно до </w:t>
      </w:r>
      <w:hyperlink r:id="rId707" w:anchor="n3149" w:tgtFrame="_blank" w:history="1">
        <w:r w:rsidRPr="00240693">
          <w:rPr>
            <w:rFonts w:ascii="Times New Roman" w:eastAsia="Times New Roman" w:hAnsi="Times New Roman" w:cs="Times New Roman"/>
            <w:color w:val="000099"/>
            <w:sz w:val="24"/>
            <w:szCs w:val="24"/>
            <w:u w:val="single"/>
            <w:lang w:eastAsia="ru-RU"/>
          </w:rPr>
          <w:t>Правил ринку</w:t>
        </w:r>
      </w:hyperlink>
      <w:r w:rsidRPr="00240693">
        <w:rPr>
          <w:rFonts w:ascii="Times New Roman" w:eastAsia="Times New Roman" w:hAnsi="Times New Roman" w:cs="Times New Roman"/>
          <w:sz w:val="24"/>
          <w:szCs w:val="24"/>
          <w:lang w:eastAsia="ru-RU"/>
        </w:rPr>
        <w:t> або втрати статусу учасника ринку таким споживачем (за умови відсутності договору з іншим постачальником) з відповідним внесенням адміністратором комерційного обліку даних щодо зміни у реєстр точок комерційного обліку згідно з </w:t>
      </w:r>
      <w:hyperlink r:id="rId708"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5" w:name="n4389"/>
      <w:bookmarkEnd w:id="1485"/>
      <w:r w:rsidRPr="00240693">
        <w:rPr>
          <w:rFonts w:ascii="Times New Roman" w:eastAsia="Times New Roman" w:hAnsi="Times New Roman" w:cs="Times New Roman"/>
          <w:i/>
          <w:iCs/>
          <w:sz w:val="24"/>
          <w:szCs w:val="24"/>
          <w:lang w:eastAsia="ru-RU"/>
        </w:rPr>
        <w:t>{Абзац четвертий пункту 6.2.2 глави 6.2 розділу VI в редакції Постанови Національної комісії, що здійснює державне регулювання у сферах енергетики та комунальних послуг </w:t>
      </w:r>
      <w:hyperlink r:id="rId709" w:anchor="n13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6" w:name="n4388"/>
      <w:bookmarkEnd w:id="1486"/>
      <w:r w:rsidRPr="00240693">
        <w:rPr>
          <w:rFonts w:ascii="Times New Roman" w:eastAsia="Times New Roman" w:hAnsi="Times New Roman" w:cs="Times New Roman"/>
          <w:sz w:val="24"/>
          <w:szCs w:val="24"/>
          <w:lang w:eastAsia="ru-RU"/>
        </w:rPr>
        <w:t>Договір вважається таким, що не відбувся у випадку укладення між споживачем та іншим електропостачальником договору про постачання електричної енергії з моменту переведення споживача на постачальника «останньої надії» та подання заявки новим постачальником споживача на зміну електропостачальника до кінця розрахункового місяця, у якому відбулося переведення споживача на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7" w:name="n4386"/>
      <w:bookmarkEnd w:id="1487"/>
      <w:r w:rsidRPr="00240693">
        <w:rPr>
          <w:rFonts w:ascii="Times New Roman" w:eastAsia="Times New Roman" w:hAnsi="Times New Roman" w:cs="Times New Roman"/>
          <w:i/>
          <w:iCs/>
          <w:sz w:val="24"/>
          <w:szCs w:val="24"/>
          <w:lang w:eastAsia="ru-RU"/>
        </w:rPr>
        <w:t>{Абзац п’ятий пункту 6.2.2 глави 6.2 розділу VI в редакції Постанови Національної комісії, що здійснює державне регулювання у сферах енергетики та комунальних послуг </w:t>
      </w:r>
      <w:hyperlink r:id="rId710" w:anchor="n133"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1" w:anchor="n57"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8" w:name="n2968"/>
      <w:bookmarkEnd w:id="1488"/>
      <w:r w:rsidRPr="00240693">
        <w:rPr>
          <w:rFonts w:ascii="Times New Roman" w:eastAsia="Times New Roman" w:hAnsi="Times New Roman" w:cs="Times New Roman"/>
          <w:i/>
          <w:iCs/>
          <w:sz w:val="24"/>
          <w:szCs w:val="24"/>
          <w:lang w:eastAsia="ru-RU"/>
        </w:rPr>
        <w:t>{Пункт 6.2.2 в редакції Постанови Національної комісії, що здійснює державне регулювання у сферах енергетики та комунальних послуг </w:t>
      </w:r>
      <w:hyperlink r:id="rId712" w:anchor="n77"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89" w:name="n2969"/>
      <w:bookmarkEnd w:id="1489"/>
      <w:r w:rsidRPr="00240693">
        <w:rPr>
          <w:rFonts w:ascii="Times New Roman" w:eastAsia="Times New Roman" w:hAnsi="Times New Roman" w:cs="Times New Roman"/>
          <w:sz w:val="24"/>
          <w:szCs w:val="24"/>
          <w:lang w:eastAsia="ru-RU"/>
        </w:rPr>
        <w:t xml:space="preserve">6.2.3. Початком постачання електричної енергії постачальником "останньої надії" вважається дата припинення постачання електричної енергії споживачу попереднім електропостачальником. Договір </w:t>
      </w:r>
      <w:r w:rsidRPr="00240693">
        <w:rPr>
          <w:rFonts w:ascii="Times New Roman" w:eastAsia="Times New Roman" w:hAnsi="Times New Roman" w:cs="Times New Roman"/>
          <w:sz w:val="24"/>
          <w:szCs w:val="24"/>
          <w:lang w:eastAsia="ru-RU"/>
        </w:rPr>
        <w:lastRenderedPageBreak/>
        <w:t>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0" w:name="n2970"/>
      <w:bookmarkEnd w:id="1490"/>
      <w:r w:rsidRPr="00240693">
        <w:rPr>
          <w:rFonts w:ascii="Times New Roman" w:eastAsia="Times New Roman" w:hAnsi="Times New Roman" w:cs="Times New Roman"/>
          <w:sz w:val="24"/>
          <w:szCs w:val="24"/>
          <w:lang w:eastAsia="ru-RU"/>
        </w:rPr>
        <w:t>6.2.4. Початком постачання електричної енергії постачальником "останньої надії" є дата припинення постачання електричної енергії споживачу попереднім електропостачальником, яка визначається відповідно до вимог </w:t>
      </w:r>
      <w:hyperlink r:id="rId713" w:anchor="n2965" w:history="1">
        <w:r w:rsidRPr="00240693">
          <w:rPr>
            <w:rFonts w:ascii="Times New Roman" w:eastAsia="Times New Roman" w:hAnsi="Times New Roman" w:cs="Times New Roman"/>
            <w:color w:val="006600"/>
            <w:sz w:val="24"/>
            <w:szCs w:val="24"/>
            <w:u w:val="single"/>
            <w:lang w:eastAsia="ru-RU"/>
          </w:rPr>
          <w:t>пунктів 6.2.2</w:t>
        </w:r>
      </w:hyperlink>
      <w:r w:rsidRPr="00240693">
        <w:rPr>
          <w:rFonts w:ascii="Times New Roman" w:eastAsia="Times New Roman" w:hAnsi="Times New Roman" w:cs="Times New Roman"/>
          <w:sz w:val="24"/>
          <w:szCs w:val="24"/>
          <w:lang w:eastAsia="ru-RU"/>
        </w:rPr>
        <w:t> та </w:t>
      </w:r>
      <w:hyperlink r:id="rId714" w:anchor="n2969" w:history="1">
        <w:r w:rsidRPr="00240693">
          <w:rPr>
            <w:rFonts w:ascii="Times New Roman" w:eastAsia="Times New Roman" w:hAnsi="Times New Roman" w:cs="Times New Roman"/>
            <w:color w:val="006600"/>
            <w:sz w:val="24"/>
            <w:szCs w:val="24"/>
            <w:u w:val="single"/>
            <w:lang w:eastAsia="ru-RU"/>
          </w:rPr>
          <w:t>6.2.3</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1" w:name="n2971"/>
      <w:bookmarkEnd w:id="1491"/>
      <w:r w:rsidRPr="00240693">
        <w:rPr>
          <w:rFonts w:ascii="Times New Roman" w:eastAsia="Times New Roman" w:hAnsi="Times New Roman" w:cs="Times New Roman"/>
          <w:sz w:val="24"/>
          <w:szCs w:val="24"/>
          <w:lang w:eastAsia="ru-RU"/>
        </w:rPr>
        <w:t>Адміністратор комерційного обліку повідомляє через Датахаб оператора системи та постачальника «останньої надії» про перелік споживачів, які переходять до постачальника «останньої надії» протягом наступного робочого дня, з дня такого переходу. ОСР/ОСП протягом одного робочого дня з дня отримання такого повідомлення надає постачальнику «останньої надії» інформацію про контактні дані споживачів (за формою згідно з </w:t>
      </w:r>
      <w:hyperlink r:id="rId715" w:anchor="n3733" w:history="1">
        <w:r w:rsidRPr="00240693">
          <w:rPr>
            <w:rFonts w:ascii="Times New Roman" w:eastAsia="Times New Roman" w:hAnsi="Times New Roman" w:cs="Times New Roman"/>
            <w:color w:val="006600"/>
            <w:sz w:val="24"/>
            <w:szCs w:val="24"/>
            <w:u w:val="single"/>
            <w:lang w:eastAsia="ru-RU"/>
          </w:rPr>
          <w:t>додатком 8 </w:t>
        </w:r>
      </w:hyperlink>
      <w:r w:rsidRPr="00240693">
        <w:rPr>
          <w:rFonts w:ascii="Times New Roman" w:eastAsia="Times New Roman" w:hAnsi="Times New Roman" w:cs="Times New Roman"/>
          <w:sz w:val="24"/>
          <w:szCs w:val="24"/>
          <w:lang w:eastAsia="ru-RU"/>
        </w:rPr>
        <w:t>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2" w:name="n3966"/>
      <w:bookmarkEnd w:id="1492"/>
      <w:r w:rsidRPr="00240693">
        <w:rPr>
          <w:rFonts w:ascii="Times New Roman" w:eastAsia="Times New Roman" w:hAnsi="Times New Roman" w:cs="Times New Roman"/>
          <w:i/>
          <w:iCs/>
          <w:sz w:val="24"/>
          <w:szCs w:val="24"/>
          <w:lang w:eastAsia="ru-RU"/>
        </w:rPr>
        <w:t>{Абзац другий пункту 6.2.4 глави 6.2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6" w:anchor="n88"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17" w:anchor="n7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493" w:name="n3967"/>
      <w:bookmarkEnd w:id="1493"/>
      <w:r w:rsidRPr="00240693">
        <w:rPr>
          <w:rFonts w:ascii="Times New Roman" w:eastAsia="Times New Roman" w:hAnsi="Times New Roman" w:cs="Times New Roman"/>
          <w:i/>
          <w:iCs/>
          <w:sz w:val="24"/>
          <w:szCs w:val="24"/>
          <w:lang w:eastAsia="ru-RU"/>
        </w:rPr>
        <w:t>{Абзац третій пункту 6.2.4 глави 6.2 розділу VI виключено на підставі Постанови Національної комісії, що здійснює державне регулювання у сферах енергетики та комунальних послуг </w:t>
      </w:r>
      <w:hyperlink r:id="rId718" w:anchor="n89"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494" w:name="n3968"/>
      <w:bookmarkEnd w:id="1494"/>
      <w:r w:rsidRPr="00240693">
        <w:rPr>
          <w:rFonts w:ascii="Times New Roman" w:eastAsia="Times New Roman" w:hAnsi="Times New Roman" w:cs="Times New Roman"/>
          <w:i/>
          <w:iCs/>
          <w:sz w:val="24"/>
          <w:szCs w:val="24"/>
          <w:lang w:eastAsia="ru-RU"/>
        </w:rPr>
        <w:t>{Абзац четвертий пункту 6.2.4 глави 6.2 розділу VI виключено на підставі Постанови Національної комісії, що здійснює державне регулювання у сферах енергетики та комунальних послуг </w:t>
      </w:r>
      <w:hyperlink r:id="rId719" w:anchor="n89"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5" w:name="n2974"/>
      <w:bookmarkEnd w:id="1495"/>
      <w:r w:rsidRPr="00240693">
        <w:rPr>
          <w:rFonts w:ascii="Times New Roman" w:eastAsia="Times New Roman" w:hAnsi="Times New Roman" w:cs="Times New Roman"/>
          <w:i/>
          <w:iCs/>
          <w:sz w:val="24"/>
          <w:szCs w:val="24"/>
          <w:lang w:eastAsia="ru-RU"/>
        </w:rPr>
        <w:t>{Пункт 6.2.4 в редакції Постанови Національної комісії, що здійснює державне регулювання у сферах енергетики та комунальних послуг </w:t>
      </w:r>
      <w:hyperlink r:id="rId720" w:anchor="n8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6" w:name="n2975"/>
      <w:bookmarkEnd w:id="1496"/>
      <w:r w:rsidRPr="00240693">
        <w:rPr>
          <w:rFonts w:ascii="Times New Roman" w:eastAsia="Times New Roman" w:hAnsi="Times New Roman" w:cs="Times New Roman"/>
          <w:sz w:val="24"/>
          <w:szCs w:val="24"/>
          <w:lang w:eastAsia="ru-RU"/>
        </w:rPr>
        <w:t>6.2.5. Адміністратор комерційного обліку за наявними у нього контактними даними повідомляє споживача (у тому числі за допомогою інформаційно-комунікаційних систем та/або засобів електронної комунікації) про переведення на постачання електричної енергії постачальником «останньої надії» - за 5 робочих днів до переведення.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7" w:name="n4390"/>
      <w:bookmarkEnd w:id="1497"/>
      <w:r w:rsidRPr="00240693">
        <w:rPr>
          <w:rFonts w:ascii="Times New Roman" w:eastAsia="Times New Roman" w:hAnsi="Times New Roman" w:cs="Times New Roman"/>
          <w:i/>
          <w:iCs/>
          <w:sz w:val="24"/>
          <w:szCs w:val="24"/>
          <w:lang w:eastAsia="ru-RU"/>
        </w:rPr>
        <w:t>{Абзац перший пункту 6.2.5 глави 6.2 розділу VI в редакції Постанови Національної комісії, що здійснює державне регулювання у сферах енергетики та комунальних послуг </w:t>
      </w:r>
      <w:hyperlink r:id="rId721" w:anchor="n13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8" w:name="n4391"/>
      <w:bookmarkEnd w:id="1498"/>
      <w:r w:rsidRPr="00240693">
        <w:rPr>
          <w:rFonts w:ascii="Times New Roman" w:eastAsia="Times New Roman" w:hAnsi="Times New Roman" w:cs="Times New Roman"/>
          <w:sz w:val="24"/>
          <w:szCs w:val="24"/>
          <w:lang w:eastAsia="ru-RU"/>
        </w:rPr>
        <w:t>Споживач протягом 5 днів з дня отримання повідомлення оператора системи має право до моменту його переведення на постачання електричної енергії постачальником «останньої надії» укласти договір з обраним електропостачальником або постачальником універсальних послуг (для споживачів, які мають на це право) шляхом приєднання споживача до розробленого електропостачальником договору на умовах комерційної пропозиції, опублікованої електропостачальником, або за згодою сторін на інших умовах, відмінних від тих, які містяться в комерційних пропозиціях, оприлюднених на офіційному вебсайті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499" w:name="n4392"/>
      <w:bookmarkEnd w:id="1499"/>
      <w:r w:rsidRPr="00240693">
        <w:rPr>
          <w:rFonts w:ascii="Times New Roman" w:eastAsia="Times New Roman" w:hAnsi="Times New Roman" w:cs="Times New Roman"/>
          <w:i/>
          <w:iCs/>
          <w:sz w:val="24"/>
          <w:szCs w:val="24"/>
          <w:lang w:eastAsia="ru-RU"/>
        </w:rPr>
        <w:t>{Абзац другий пункту 6.2.5 глави 6.2 розділу VI в редакції Постанови Національної комісії, що здійснює державне регулювання у сферах енергетики та комунальних послуг </w:t>
      </w:r>
      <w:hyperlink r:id="rId722" w:anchor="n13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0" w:name="n2976"/>
      <w:bookmarkEnd w:id="1500"/>
      <w:r w:rsidRPr="00240693">
        <w:rPr>
          <w:rFonts w:ascii="Times New Roman" w:eastAsia="Times New Roman" w:hAnsi="Times New Roman" w:cs="Times New Roman"/>
          <w:sz w:val="24"/>
          <w:szCs w:val="24"/>
          <w:lang w:eastAsia="ru-RU"/>
        </w:rPr>
        <w:t>У такому разі обраний електропостачальник (постачальник універсальних послуг) має протягом дня з моменту укладення договору постачання електричної енергії споживачу (договору про постачання електричної енергії постачальником універсальних послуг) повідомити адміністратора комерційного обліку. Адміністратор комерційного обліку в той же день переводить такого споживача до обраного електропостачальника (постачальника універсальних послуг) шляхом внесення змін в одноденний строк до реєстрів точок комерційного обліку електропостачальника щодо обраного електропостачальника (постачальника універсальних послуг) та відповідного споживача, якому він почав здійснювати постачання електричної енергії, у порядку, визначеному цими Правилами, з одночасним повідомленням операторів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1" w:name="n2977"/>
      <w:bookmarkEnd w:id="1501"/>
      <w:r w:rsidRPr="00240693">
        <w:rPr>
          <w:rFonts w:ascii="Times New Roman" w:eastAsia="Times New Roman" w:hAnsi="Times New Roman" w:cs="Times New Roman"/>
          <w:i/>
          <w:iCs/>
          <w:sz w:val="24"/>
          <w:szCs w:val="24"/>
          <w:lang w:eastAsia="ru-RU"/>
        </w:rPr>
        <w:t>{Абзац пункту 6.2.5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3" w:anchor="n86"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2" w:name="n2978"/>
      <w:bookmarkEnd w:id="1502"/>
      <w:r w:rsidRPr="00240693">
        <w:rPr>
          <w:rFonts w:ascii="Times New Roman" w:eastAsia="Times New Roman" w:hAnsi="Times New Roman" w:cs="Times New Roman"/>
          <w:sz w:val="24"/>
          <w:szCs w:val="24"/>
          <w:lang w:eastAsia="ru-RU"/>
        </w:rPr>
        <w:t xml:space="preserve">6.2.6. Якщо споживач до моменту його переведення на постачання електричної енергії постачальником "останньої надії" не обрав електропостачальника або не забезпечив власного споживання шляхом купівлі електричної енергії за двосторонніми договорами та/або на організованих сегментах </w:t>
      </w:r>
      <w:r w:rsidRPr="00240693">
        <w:rPr>
          <w:rFonts w:ascii="Times New Roman" w:eastAsia="Times New Roman" w:hAnsi="Times New Roman" w:cs="Times New Roman"/>
          <w:sz w:val="24"/>
          <w:szCs w:val="24"/>
          <w:lang w:eastAsia="ru-RU"/>
        </w:rPr>
        <w:lastRenderedPageBreak/>
        <w:t>ринку, адміністратор комерційного обліку в одноденний термін переводить такого споживача на постачання електричної енергії постачальником "останньої надії" шляхом внесення змін в одноденний строк до реєстрів точок комерційного обліку електропостачальника щодо постачальника "останньої надії" у порядку, визначеному </w:t>
      </w:r>
      <w:hyperlink r:id="rId724"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з одночасним повідомленням операторів системи та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3" w:name="n2979"/>
      <w:bookmarkEnd w:id="1503"/>
      <w:r w:rsidRPr="00240693">
        <w:rPr>
          <w:rFonts w:ascii="Times New Roman" w:eastAsia="Times New Roman" w:hAnsi="Times New Roman" w:cs="Times New Roman"/>
          <w:i/>
          <w:iCs/>
          <w:sz w:val="24"/>
          <w:szCs w:val="24"/>
          <w:lang w:eastAsia="ru-RU"/>
        </w:rPr>
        <w:t>{Пункт 6.2.6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25" w:anchor="n87"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726" w:anchor="n140"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4" w:name="n2980"/>
      <w:bookmarkEnd w:id="1504"/>
      <w:r w:rsidRPr="00240693">
        <w:rPr>
          <w:rFonts w:ascii="Times New Roman" w:eastAsia="Times New Roman" w:hAnsi="Times New Roman" w:cs="Times New Roman"/>
          <w:sz w:val="24"/>
          <w:szCs w:val="24"/>
          <w:lang w:eastAsia="ru-RU"/>
        </w:rPr>
        <w:t>6.2.7. Після зміни електропостачальника на постачальника "останньої надії" споживач зобов'язаний невідкладно ініціювати початок процедури зміни електропостачальника у порядку, встановленому </w:t>
      </w:r>
      <w:hyperlink r:id="rId727" w:anchor="n2888" w:history="1">
        <w:r w:rsidRPr="00240693">
          <w:rPr>
            <w:rFonts w:ascii="Times New Roman" w:eastAsia="Times New Roman" w:hAnsi="Times New Roman" w:cs="Times New Roman"/>
            <w:color w:val="006600"/>
            <w:sz w:val="24"/>
            <w:szCs w:val="24"/>
            <w:u w:val="single"/>
            <w:lang w:eastAsia="ru-RU"/>
          </w:rPr>
          <w:t>главою 6.1</w:t>
        </w:r>
      </w:hyperlink>
      <w:r w:rsidRPr="00240693">
        <w:rPr>
          <w:rFonts w:ascii="Times New Roman" w:eastAsia="Times New Roman" w:hAnsi="Times New Roman" w:cs="Times New Roman"/>
          <w:sz w:val="24"/>
          <w:szCs w:val="24"/>
          <w:lang w:eastAsia="ru-RU"/>
        </w:rPr>
        <w:t> цього розділу.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5" w:name="n2981"/>
      <w:bookmarkEnd w:id="1505"/>
      <w:r w:rsidRPr="00240693">
        <w:rPr>
          <w:rFonts w:ascii="Times New Roman" w:eastAsia="Times New Roman" w:hAnsi="Times New Roman" w:cs="Times New Roman"/>
          <w:i/>
          <w:iCs/>
          <w:sz w:val="24"/>
          <w:szCs w:val="24"/>
          <w:lang w:eastAsia="ru-RU"/>
        </w:rPr>
        <w:t>{Пункт 6.2.7 в редакції Постанови Національної комісії, що здійснює державне регулювання у сферах енергетики та комунальних послуг </w:t>
      </w:r>
      <w:hyperlink r:id="rId728" w:anchor="n88"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6" w:name="n2982"/>
      <w:bookmarkEnd w:id="1506"/>
      <w:r w:rsidRPr="00240693">
        <w:rPr>
          <w:rFonts w:ascii="Times New Roman" w:eastAsia="Times New Roman" w:hAnsi="Times New Roman" w:cs="Times New Roman"/>
          <w:sz w:val="24"/>
          <w:szCs w:val="24"/>
          <w:lang w:eastAsia="ru-RU"/>
        </w:rPr>
        <w:t>6.2.8. Постачальник «останньої надії» постачає електричну енергію споживачу протягом строку, що не може перевищувати 90 днів, крім випадків, визначених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7" w:name="n5004"/>
      <w:bookmarkEnd w:id="1507"/>
      <w:r w:rsidRPr="00240693">
        <w:rPr>
          <w:rFonts w:ascii="Times New Roman" w:eastAsia="Times New Roman" w:hAnsi="Times New Roman" w:cs="Times New Roman"/>
          <w:sz w:val="24"/>
          <w:szCs w:val="24"/>
          <w:lang w:eastAsia="ru-RU"/>
        </w:rPr>
        <w:t>Якщо споживач протягом 90 днів не укладе відповідний договір про постачання електричної енергії з іншим електропостачальником або договір купівлі-продажу електричної енергії на ринку електричної енергії або не продовжить дію договору про постачання електричної енергії  з постачальником «останньої надії» з терміном більше 90 днів відповідно до вимог цих Правил, електроживлення його об'єкта (об'єктів) має бути припинено оператором системи в порядку, передбаченому розділом VII цих Правил за зверненням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8" w:name="n5005"/>
      <w:bookmarkEnd w:id="1508"/>
      <w:r w:rsidRPr="00240693">
        <w:rPr>
          <w:rFonts w:ascii="Times New Roman" w:eastAsia="Times New Roman" w:hAnsi="Times New Roman" w:cs="Times New Roman"/>
          <w:sz w:val="24"/>
          <w:szCs w:val="24"/>
          <w:lang w:eastAsia="ru-RU"/>
        </w:rPr>
        <w:t>У разі нездійснення оператором системи припинення електроживлення об'єкта (об'єктів) споживача через 90 днів з першого дня постачання йому електричної енергії постачальником «останньої надії» (за умови відсутнього акцептування постачальником «останньої надії» заяви про продовження постачання електричної енергії постачальником «останньої надії» терміном більше ніж на 90 днів), обсяги електричної енергії, спожитої цим споживачем, починаючи з 91 дня покладаються адміністратором комерційного обліку на втрати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09" w:name="n5006"/>
      <w:bookmarkEnd w:id="1509"/>
      <w:r w:rsidRPr="00240693">
        <w:rPr>
          <w:rFonts w:ascii="Times New Roman" w:eastAsia="Times New Roman" w:hAnsi="Times New Roman" w:cs="Times New Roman"/>
          <w:sz w:val="24"/>
          <w:szCs w:val="24"/>
          <w:lang w:eastAsia="ru-RU"/>
        </w:rPr>
        <w:t>Збитки, пов’язані з оплатою та адмініструванням втрат, які виникли внаслідок порушення цих Правил іншими учасниками роздрібного ринку, оператор системи відшкодовує, оформивши претензію цьому (цим) учаснику (учасникам) роздрібного ринку на відшкодування збитків у порядку, передбаченому розділом VIII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0" w:name="n5007"/>
      <w:bookmarkEnd w:id="1510"/>
      <w:r w:rsidRPr="00240693">
        <w:rPr>
          <w:rFonts w:ascii="Times New Roman" w:eastAsia="Times New Roman" w:hAnsi="Times New Roman" w:cs="Times New Roman"/>
          <w:sz w:val="24"/>
          <w:szCs w:val="24"/>
          <w:lang w:eastAsia="ru-RU"/>
        </w:rPr>
        <w:t>У разі акцептування заяви споживача про продовження постачання електричної енергії постачальником «останньої надії» терміном більше 90 днів, постачальник «останньої надії» до закінчення 90 денного строку поточного постачання вносить відповідні дані в централізований реєстр ТКО Датахаб, про що заінтересовані учасники отримують інформування.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1" w:name="n5008"/>
      <w:bookmarkEnd w:id="1511"/>
      <w:r w:rsidRPr="00240693">
        <w:rPr>
          <w:rFonts w:ascii="Times New Roman" w:eastAsia="Times New Roman" w:hAnsi="Times New Roman" w:cs="Times New Roman"/>
          <w:i/>
          <w:iCs/>
          <w:sz w:val="24"/>
          <w:szCs w:val="24"/>
          <w:lang w:eastAsia="ru-RU"/>
        </w:rPr>
        <w:t>{Пункт 6.2.8 глави 6.2 розділу VI в редакції Постанови Національної комісії, що здійснює державне регулювання у сферах енергетики та комунальних послуг </w:t>
      </w:r>
      <w:hyperlink r:id="rId729" w:anchor="n58"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2" w:name="n2988"/>
      <w:bookmarkEnd w:id="1512"/>
      <w:r w:rsidRPr="00240693">
        <w:rPr>
          <w:rFonts w:ascii="Times New Roman" w:eastAsia="Times New Roman" w:hAnsi="Times New Roman" w:cs="Times New Roman"/>
          <w:i/>
          <w:iCs/>
          <w:sz w:val="24"/>
          <w:szCs w:val="24"/>
          <w:lang w:eastAsia="ru-RU"/>
        </w:rPr>
        <w:t>{Глава 6.2 розділу VI в редакції Постанови Національної комісії, що здійснює державне регулювання у сферах енергетики та комунальних послуг </w:t>
      </w:r>
      <w:hyperlink r:id="rId730" w:anchor="n13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3" w:name="n2989"/>
      <w:bookmarkEnd w:id="1513"/>
      <w:r w:rsidRPr="00240693">
        <w:rPr>
          <w:rFonts w:ascii="Times New Roman" w:eastAsia="Times New Roman" w:hAnsi="Times New Roman" w:cs="Times New Roman"/>
          <w:sz w:val="24"/>
          <w:szCs w:val="24"/>
          <w:lang w:eastAsia="ru-RU"/>
        </w:rPr>
        <w:t>6.2.9. У разі припинення електроживлення об'єкта (об'єктів) після закінчення терміну постачання постачальником "останньої надії" споживач на 91 день має право укласти договір про постачання електричної енергії споживачу або договір про постачання електричної енергії постачальником універсальних послуг (для споживачів, які мають на це право) у порядку, визначеному </w:t>
      </w:r>
      <w:hyperlink r:id="rId731" w:anchor="n2387" w:history="1">
        <w:r w:rsidRPr="00240693">
          <w:rPr>
            <w:rFonts w:ascii="Times New Roman" w:eastAsia="Times New Roman" w:hAnsi="Times New Roman" w:cs="Times New Roman"/>
            <w:color w:val="006600"/>
            <w:sz w:val="24"/>
            <w:szCs w:val="24"/>
            <w:u w:val="single"/>
            <w:lang w:eastAsia="ru-RU"/>
          </w:rPr>
          <w:t>главою 3.2</w:t>
        </w:r>
      </w:hyperlink>
      <w:r w:rsidRPr="00240693">
        <w:rPr>
          <w:rFonts w:ascii="Times New Roman" w:eastAsia="Times New Roman" w:hAnsi="Times New Roman" w:cs="Times New Roman"/>
          <w:sz w:val="24"/>
          <w:szCs w:val="24"/>
          <w:lang w:eastAsia="ru-RU"/>
        </w:rPr>
        <w:t> розділу III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4" w:name="n2990"/>
      <w:bookmarkEnd w:id="1514"/>
      <w:r w:rsidRPr="00240693">
        <w:rPr>
          <w:rFonts w:ascii="Times New Roman" w:eastAsia="Times New Roman" w:hAnsi="Times New Roman" w:cs="Times New Roman"/>
          <w:i/>
          <w:iCs/>
          <w:sz w:val="24"/>
          <w:szCs w:val="24"/>
          <w:lang w:eastAsia="ru-RU"/>
        </w:rPr>
        <w:t>{Главу 2 доповненом пунктом 6.2.9 згідно Постановою Національної комісії, що здійснює державне регулювання у сферах енергетики та комунальних послуг </w:t>
      </w:r>
      <w:hyperlink r:id="rId732" w:anchor="n95"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515" w:name="n2991"/>
      <w:bookmarkEnd w:id="1515"/>
      <w:r w:rsidRPr="00240693">
        <w:rPr>
          <w:rFonts w:ascii="Times New Roman" w:eastAsia="Times New Roman" w:hAnsi="Times New Roman" w:cs="Times New Roman"/>
          <w:b/>
          <w:bCs/>
          <w:sz w:val="28"/>
          <w:szCs w:val="28"/>
          <w:lang w:eastAsia="ru-RU"/>
        </w:rPr>
        <w:t>VII. Умови та порядок припинення та відновлення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6" w:name="n2992"/>
      <w:bookmarkEnd w:id="1516"/>
      <w:r w:rsidRPr="00240693">
        <w:rPr>
          <w:rFonts w:ascii="Times New Roman" w:eastAsia="Times New Roman" w:hAnsi="Times New Roman" w:cs="Times New Roman"/>
          <w:sz w:val="24"/>
          <w:szCs w:val="24"/>
          <w:lang w:eastAsia="ru-RU"/>
        </w:rPr>
        <w:t xml:space="preserve">7.1. Електрична енергія споживачу, який не допускає порушень своїх договірних зобов'язань перед оператором системи передачі та/або оператором системи розподілу та електропостачальником, постачається безперервно, крім випадків, передбачених умовами договорів, укладених споживачами з </w:t>
      </w:r>
      <w:r w:rsidRPr="00240693">
        <w:rPr>
          <w:rFonts w:ascii="Times New Roman" w:eastAsia="Times New Roman" w:hAnsi="Times New Roman" w:cs="Times New Roman"/>
          <w:sz w:val="24"/>
          <w:szCs w:val="24"/>
          <w:lang w:eastAsia="ru-RU"/>
        </w:rPr>
        <w:lastRenderedPageBreak/>
        <w:t>електропостачальником та оператором системи, та нормативно-правовими актами, у тому числі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7" w:name="n2993"/>
      <w:bookmarkEnd w:id="1517"/>
      <w:r w:rsidRPr="00240693">
        <w:rPr>
          <w:rFonts w:ascii="Times New Roman" w:eastAsia="Times New Roman" w:hAnsi="Times New Roman" w:cs="Times New Roman"/>
          <w:sz w:val="24"/>
          <w:szCs w:val="24"/>
          <w:lang w:eastAsia="ru-RU"/>
        </w:rPr>
        <w:t>7.2. У разі незадовільного технічного стану електроустановок споживачів, який загрожує аварією, пожежею і створює загрозу життю обслуговуючого персоналу, населенню і сільськогосподарським тваринам, у разі невиконання вимог щодо усунення недоліків в електроустановках уповноважений представник органу виконавчої влади, на якого покладено відповідні обов'язки згідно із законодавством України, зобов'язаний видати споживачу припис щодо негайного (протягом години) припинення споживання електричної енергії та направити відповідний припис оператору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8" w:name="n2994"/>
      <w:bookmarkEnd w:id="1518"/>
      <w:r w:rsidRPr="00240693">
        <w:rPr>
          <w:rFonts w:ascii="Times New Roman" w:eastAsia="Times New Roman" w:hAnsi="Times New Roman" w:cs="Times New Roman"/>
          <w:sz w:val="24"/>
          <w:szCs w:val="24"/>
          <w:lang w:eastAsia="ru-RU"/>
        </w:rPr>
        <w:t>Невиконання споживачем або оператором системи припису тягне за собою відповідальність, установлену законодавством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19" w:name="n2995"/>
      <w:bookmarkEnd w:id="1519"/>
      <w:r w:rsidRPr="00240693">
        <w:rPr>
          <w:rFonts w:ascii="Times New Roman" w:eastAsia="Times New Roman" w:hAnsi="Times New Roman" w:cs="Times New Roman"/>
          <w:sz w:val="24"/>
          <w:szCs w:val="24"/>
          <w:lang w:eastAsia="ru-RU"/>
        </w:rPr>
        <w:t>7.3. Обмеження у споживанні електричної енергії має проводитися за умови одночасного забезпечення збереження необхідних рівнів надійності та якості електропостачання інших споживачів та субспоживачів.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0" w:name="n3866"/>
      <w:bookmarkEnd w:id="1520"/>
      <w:r w:rsidRPr="00240693">
        <w:rPr>
          <w:rFonts w:ascii="Times New Roman" w:eastAsia="Times New Roman" w:hAnsi="Times New Roman" w:cs="Times New Roman"/>
          <w:sz w:val="24"/>
          <w:szCs w:val="24"/>
          <w:lang w:eastAsia="ru-RU"/>
        </w:rPr>
        <w:t>Якщо основний споживач/власник електричних мереж не здійснив самостійне обмеження споживання субспоживача (субспоживачів) або своїми діями перешкодив ОСР припинити електропостачання субспоживачу (субспоживачам) згідно з вимогою оператора системи про відключення, купівля-продаж електричної енергії цим субспоживачем (субспоживачами) за договором про постачання зупиняється, а обсяги електричної енергії, використані субспоживачем (субспоживачами) з дати, зазначеної у вимозі про відключення, покладаються адміністратором комерційного обліку на основного споживача/власника електричних мереж як спожиті/такі, що надійшли до його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1" w:name="n3869"/>
      <w:bookmarkEnd w:id="1521"/>
      <w:r w:rsidRPr="00240693">
        <w:rPr>
          <w:rFonts w:ascii="Times New Roman" w:eastAsia="Times New Roman" w:hAnsi="Times New Roman" w:cs="Times New Roman"/>
          <w:i/>
          <w:iCs/>
          <w:sz w:val="24"/>
          <w:szCs w:val="24"/>
          <w:lang w:eastAsia="ru-RU"/>
        </w:rPr>
        <w:t>{Пункт 7.3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33" w:anchor="n57"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2" w:name="n3867"/>
      <w:bookmarkEnd w:id="1522"/>
      <w:r w:rsidRPr="00240693">
        <w:rPr>
          <w:rFonts w:ascii="Times New Roman" w:eastAsia="Times New Roman" w:hAnsi="Times New Roman" w:cs="Times New Roman"/>
          <w:sz w:val="24"/>
          <w:szCs w:val="24"/>
          <w:lang w:eastAsia="ru-RU"/>
        </w:rPr>
        <w:t>Якщо вузол обліку субспоживача оснащений засобами дистанційної передачі даних, обсяги електричної енергії визначаються згідно із зафіксованими показами на цю дату, в інших випадках обсяги електричної енергії визначаються згідно із показами, визначеними на цю дату розрахунковим шляхом за середньодобовим споживанням субспоживача протягом попереднього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3" w:name="n3870"/>
      <w:bookmarkEnd w:id="1523"/>
      <w:r w:rsidRPr="00240693">
        <w:rPr>
          <w:rFonts w:ascii="Times New Roman" w:eastAsia="Times New Roman" w:hAnsi="Times New Roman" w:cs="Times New Roman"/>
          <w:i/>
          <w:iCs/>
          <w:sz w:val="24"/>
          <w:szCs w:val="24"/>
          <w:lang w:eastAsia="ru-RU"/>
        </w:rPr>
        <w:t>{Пункт 7.3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34" w:anchor="n57"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4" w:name="n2996"/>
      <w:bookmarkEnd w:id="1524"/>
      <w:r w:rsidRPr="00240693">
        <w:rPr>
          <w:rFonts w:ascii="Times New Roman" w:eastAsia="Times New Roman" w:hAnsi="Times New Roman" w:cs="Times New Roman"/>
          <w:sz w:val="24"/>
          <w:szCs w:val="24"/>
          <w:lang w:eastAsia="ru-RU"/>
        </w:rPr>
        <w:t>7.4. У разі відсутності технічної можливості виконання умови одночасного забезпечення збереження необхідних рівнів надійності і якості електропостачання інших споживачів та субспоживачів (унаслідок застосування відповідної схеми електропостачання) споживач, електропостачання якого має бути обмежене або припинене, зобов'язаний надати доступ до власних електроустановок уповноваженим представникам оператора системи для вибіркового відключення струмоприймачів з наступним пломбуванням пристроїв їх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5" w:name="n2997"/>
      <w:bookmarkEnd w:id="1525"/>
      <w:r w:rsidRPr="00240693">
        <w:rPr>
          <w:rFonts w:ascii="Times New Roman" w:eastAsia="Times New Roman" w:hAnsi="Times New Roman" w:cs="Times New Roman"/>
          <w:sz w:val="24"/>
          <w:szCs w:val="24"/>
          <w:lang w:eastAsia="ru-RU"/>
        </w:rPr>
        <w:t>У разі ненадання доступу для вибіркового відключення оператор системи має перед відключенням основного споживача забезпечити живлення об'єктів субспоживачів за іншою схемою.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6" w:name="n3873"/>
      <w:bookmarkEnd w:id="1526"/>
      <w:r w:rsidRPr="00240693">
        <w:rPr>
          <w:rFonts w:ascii="Times New Roman" w:eastAsia="Times New Roman" w:hAnsi="Times New Roman" w:cs="Times New Roman"/>
          <w:sz w:val="24"/>
          <w:szCs w:val="24"/>
          <w:lang w:eastAsia="ru-RU"/>
        </w:rPr>
        <w:t>Первинні витрати зі зміни точки приєднання та забезпечення живлення за іншою схемою об’єкта субспоживача, приєднаного на ступені напруги 27,5 кВ і вище, а також на ступені напруги до 27,5 кВ (крім побутових споживачів та бюджетних установ), мають здійснюватися за рахунок цього субспоживача згідно з процедурою приєднання, а об’єкта субспоживача (побутового споживача та бюджетних установ,) приєднаного на ступені напруги нижче 27,5 кВ, – за рахунок ОСР. У такому разі основний споживач/власник електричних мереж зобов‘язаний компенсувати ОСР або субспоживачу витрати із забезпечення живлення об’єктів субспоживача за іншою схемою живлення.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7" w:name="n3874"/>
      <w:bookmarkEnd w:id="1527"/>
      <w:r w:rsidRPr="00240693">
        <w:rPr>
          <w:rFonts w:ascii="Times New Roman" w:eastAsia="Times New Roman" w:hAnsi="Times New Roman" w:cs="Times New Roman"/>
          <w:i/>
          <w:iCs/>
          <w:sz w:val="24"/>
          <w:szCs w:val="24"/>
          <w:lang w:eastAsia="ru-RU"/>
        </w:rPr>
        <w:t>{Пункт 7.4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35" w:anchor="n60" w:tgtFrame="_blank" w:history="1">
        <w:r w:rsidRPr="00240693">
          <w:rPr>
            <w:rFonts w:ascii="Times New Roman" w:eastAsia="Times New Roman" w:hAnsi="Times New Roman" w:cs="Times New Roman"/>
            <w:i/>
            <w:iCs/>
            <w:color w:val="000099"/>
            <w:sz w:val="24"/>
            <w:szCs w:val="24"/>
            <w:u w:val="single"/>
            <w:lang w:eastAsia="ru-RU"/>
          </w:rPr>
          <w:t>№ 1811 від 20.10.2021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8" w:name="n2998"/>
      <w:bookmarkEnd w:id="1528"/>
      <w:r w:rsidRPr="00240693">
        <w:rPr>
          <w:rFonts w:ascii="Times New Roman" w:eastAsia="Times New Roman" w:hAnsi="Times New Roman" w:cs="Times New Roman"/>
          <w:sz w:val="24"/>
          <w:szCs w:val="24"/>
          <w:lang w:eastAsia="ru-RU"/>
        </w:rPr>
        <w:t>7.5. Припинення повністю або частково постачання електричної енергії споживачу здійснюється: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29" w:name="n2999"/>
      <w:bookmarkEnd w:id="1529"/>
      <w:r w:rsidRPr="00240693">
        <w:rPr>
          <w:rFonts w:ascii="Times New Roman" w:eastAsia="Times New Roman" w:hAnsi="Times New Roman" w:cs="Times New Roman"/>
          <w:sz w:val="24"/>
          <w:szCs w:val="24"/>
          <w:lang w:eastAsia="ru-RU"/>
        </w:rPr>
        <w:t>1) оператором системи за умови попередження споживача не пізніше ніж за 5 робочих днів до дня відключення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0" w:name="n3000"/>
      <w:bookmarkEnd w:id="1530"/>
      <w:r w:rsidRPr="00240693">
        <w:rPr>
          <w:rFonts w:ascii="Times New Roman" w:eastAsia="Times New Roman" w:hAnsi="Times New Roman" w:cs="Times New Roman"/>
          <w:sz w:val="24"/>
          <w:szCs w:val="24"/>
          <w:lang w:eastAsia="ru-RU"/>
        </w:rPr>
        <w:lastRenderedPageBreak/>
        <w:t>відсутності персоналу для обслуговування електроустановок споживача або договору на обслуговування електроустановок (на виконання припису представника відповідного органу виконавчої влади);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1" w:name="n3001"/>
      <w:bookmarkEnd w:id="1531"/>
      <w:r w:rsidRPr="00240693">
        <w:rPr>
          <w:rFonts w:ascii="Times New Roman" w:eastAsia="Times New Roman" w:hAnsi="Times New Roman" w:cs="Times New Roman"/>
          <w:sz w:val="24"/>
          <w:szCs w:val="24"/>
          <w:lang w:eastAsia="ru-RU"/>
        </w:rPr>
        <w:t>недопущення уповноважених представників оператора системи до електроустановок споживача, пристроїв релейного захисту, автоматики і зв'язку, які забезпечують регулювання навантаження в енергосистемі, та/або розрахункових засобів комерційного обліку електричної енергії, що розташовані на території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2" w:name="n3002"/>
      <w:bookmarkEnd w:id="1532"/>
      <w:r w:rsidRPr="00240693">
        <w:rPr>
          <w:rFonts w:ascii="Times New Roman" w:eastAsia="Times New Roman" w:hAnsi="Times New Roman" w:cs="Times New Roman"/>
          <w:sz w:val="24"/>
          <w:szCs w:val="24"/>
          <w:lang w:eastAsia="ru-RU"/>
        </w:rPr>
        <w:t>заборгованості за надані послуги з розподілу (передачі) електричної енергії відповідно до умов договору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3" w:name="n3003"/>
      <w:bookmarkEnd w:id="1533"/>
      <w:r w:rsidRPr="00240693">
        <w:rPr>
          <w:rFonts w:ascii="Times New Roman" w:eastAsia="Times New Roman" w:hAnsi="Times New Roman" w:cs="Times New Roman"/>
          <w:sz w:val="24"/>
          <w:szCs w:val="24"/>
          <w:lang w:eastAsia="ru-RU"/>
        </w:rPr>
        <w:t>несплати вартості необлікованої електричної енергії внаслідок порушення споживачем цих Правил, визначеної відповідно до законодавства (за умови прийняття судом рішення (яке набрало законної сили) щодо споживання споживачем необлікованої електричної енергії на користь оператора системи або невиконання споживачем укладеного договору про реструктуризацію заборгованості з вартості необлікованої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4" w:name="n5052"/>
      <w:bookmarkEnd w:id="1534"/>
      <w:r w:rsidRPr="00240693">
        <w:rPr>
          <w:rFonts w:ascii="Times New Roman" w:eastAsia="Times New Roman" w:hAnsi="Times New Roman" w:cs="Times New Roman"/>
          <w:i/>
          <w:iCs/>
          <w:sz w:val="24"/>
          <w:szCs w:val="24"/>
          <w:lang w:eastAsia="ru-RU"/>
        </w:rPr>
        <w:t>{Абзац шостий пункту 7.5 розділу VII в редакції Постанови Національної комісії, що здійснює державне регулювання у сферах енергетики та комунальних послуг </w:t>
      </w:r>
      <w:hyperlink r:id="rId736" w:anchor="n51"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5" w:name="n3004"/>
      <w:bookmarkEnd w:id="1535"/>
      <w:r w:rsidRPr="00240693">
        <w:rPr>
          <w:rFonts w:ascii="Times New Roman" w:eastAsia="Times New Roman" w:hAnsi="Times New Roman" w:cs="Times New Roman"/>
          <w:sz w:val="24"/>
          <w:szCs w:val="24"/>
          <w:lang w:eastAsia="ru-RU"/>
        </w:rPr>
        <w:t>невиконання припису представника відповідного органу виконавчої влади;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6" w:name="n3005"/>
      <w:bookmarkEnd w:id="1536"/>
      <w:r w:rsidRPr="00240693">
        <w:rPr>
          <w:rFonts w:ascii="Times New Roman" w:eastAsia="Times New Roman" w:hAnsi="Times New Roman" w:cs="Times New Roman"/>
          <w:sz w:val="24"/>
          <w:szCs w:val="24"/>
          <w:lang w:eastAsia="ru-RU"/>
        </w:rPr>
        <w:t>закінчення терміну дії, розірвання або неукладення договору між споживачем та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7" w:name="n3006"/>
      <w:bookmarkEnd w:id="1537"/>
      <w:r w:rsidRPr="00240693">
        <w:rPr>
          <w:rFonts w:ascii="Times New Roman" w:eastAsia="Times New Roman" w:hAnsi="Times New Roman" w:cs="Times New Roman"/>
          <w:sz w:val="24"/>
          <w:szCs w:val="24"/>
          <w:lang w:eastAsia="ru-RU"/>
        </w:rPr>
        <w:t>закінчення терміну дії договору між споживачем та постачальником "останньої надії" (за умови неукладення споживачем договору з іншим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8" w:name="n3007"/>
      <w:bookmarkEnd w:id="1538"/>
      <w:r w:rsidRPr="00240693">
        <w:rPr>
          <w:rFonts w:ascii="Times New Roman" w:eastAsia="Times New Roman" w:hAnsi="Times New Roman" w:cs="Times New Roman"/>
          <w:sz w:val="24"/>
          <w:szCs w:val="24"/>
          <w:lang w:eastAsia="ru-RU"/>
        </w:rPr>
        <w:t>порушення споживачем під час виконання робіт або провадження іншої діяльності у межах свого об’єкта поблизу електричних мереж </w:t>
      </w:r>
      <w:hyperlink r:id="rId737" w:anchor="n11" w:tgtFrame="_blank" w:history="1">
        <w:r w:rsidRPr="00240693">
          <w:rPr>
            <w:rFonts w:ascii="Times New Roman" w:eastAsia="Times New Roman" w:hAnsi="Times New Roman" w:cs="Times New Roman"/>
            <w:color w:val="000099"/>
            <w:sz w:val="24"/>
            <w:szCs w:val="24"/>
            <w:u w:val="single"/>
            <w:lang w:eastAsia="ru-RU"/>
          </w:rPr>
          <w:t>Правил охорони електричних мереж</w:t>
        </w:r>
      </w:hyperlink>
      <w:r w:rsidRPr="00240693">
        <w:rPr>
          <w:rFonts w:ascii="Times New Roman" w:eastAsia="Times New Roman" w:hAnsi="Times New Roman" w:cs="Times New Roman"/>
          <w:sz w:val="24"/>
          <w:szCs w:val="24"/>
          <w:lang w:eastAsia="ru-RU"/>
        </w:rPr>
        <w:t>, затверджених постановою Кабінету Міністрів України від 27 грудня 2022 року № 1455 (далі - Правила охорони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39" w:name="n5053"/>
      <w:bookmarkEnd w:id="1539"/>
      <w:r w:rsidRPr="00240693">
        <w:rPr>
          <w:rFonts w:ascii="Times New Roman" w:eastAsia="Times New Roman" w:hAnsi="Times New Roman" w:cs="Times New Roman"/>
          <w:i/>
          <w:iCs/>
          <w:sz w:val="24"/>
          <w:szCs w:val="24"/>
          <w:lang w:eastAsia="ru-RU"/>
        </w:rPr>
        <w:t>{Абзац десятий пункту 7.5 розділу VII в редакції Постанови Національної комісії, що здійснює державне регулювання у сферах енергетики та комунальних послуг </w:t>
      </w:r>
      <w:hyperlink r:id="rId738" w:anchor="n53"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0" w:name="n3008"/>
      <w:bookmarkEnd w:id="1540"/>
      <w:r w:rsidRPr="00240693">
        <w:rPr>
          <w:rFonts w:ascii="Times New Roman" w:eastAsia="Times New Roman" w:hAnsi="Times New Roman" w:cs="Times New Roman"/>
          <w:sz w:val="24"/>
          <w:szCs w:val="24"/>
          <w:lang w:eastAsia="ru-RU"/>
        </w:rPr>
        <w:t>Створення неналежних умов експлуатації електричних мереж унаслідок незабезпечення збереження електричних мереж, створення умов, наслідком яких можуть стати нещасні випадки від впливу електричного струму. Відключенню підлягають електроустановки та струмоприймачі споживача, для електрозабезпечення яких використовуються електричні мережі, щодо яких споживачем порушуються </w:t>
      </w:r>
      <w:hyperlink r:id="rId739" w:tgtFrame="_blank" w:history="1">
        <w:r w:rsidRPr="00240693">
          <w:rPr>
            <w:rFonts w:ascii="Times New Roman" w:eastAsia="Times New Roman" w:hAnsi="Times New Roman" w:cs="Times New Roman"/>
            <w:color w:val="000099"/>
            <w:sz w:val="24"/>
            <w:szCs w:val="24"/>
            <w:u w:val="single"/>
            <w:lang w:eastAsia="ru-RU"/>
          </w:rPr>
          <w:t>Правила охорони електричних мереж</w:t>
        </w:r>
      </w:hyperlink>
      <w:r w:rsidRPr="00240693">
        <w:rPr>
          <w:rFonts w:ascii="Times New Roman" w:eastAsia="Times New Roman" w:hAnsi="Times New Roman" w:cs="Times New Roman"/>
          <w:sz w:val="24"/>
          <w:szCs w:val="24"/>
          <w:lang w:eastAsia="ru-RU"/>
        </w:rPr>
        <w:t> (на виконання припису представника відповідного органу виконавчої влади);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1" w:name="n3009"/>
      <w:bookmarkEnd w:id="1541"/>
      <w:r w:rsidRPr="00240693">
        <w:rPr>
          <w:rFonts w:ascii="Times New Roman" w:eastAsia="Times New Roman" w:hAnsi="Times New Roman" w:cs="Times New Roman"/>
          <w:sz w:val="24"/>
          <w:szCs w:val="24"/>
          <w:lang w:eastAsia="ru-RU"/>
        </w:rPr>
        <w:t>2) електропостачальником за умови попередження споживача не пізніше ніж за 10 робочих днів до дня відключення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2" w:name="n3010"/>
      <w:bookmarkEnd w:id="1542"/>
      <w:r w:rsidRPr="00240693">
        <w:rPr>
          <w:rFonts w:ascii="Times New Roman" w:eastAsia="Times New Roman" w:hAnsi="Times New Roman" w:cs="Times New Roman"/>
          <w:sz w:val="24"/>
          <w:szCs w:val="24"/>
          <w:lang w:eastAsia="ru-RU"/>
        </w:rPr>
        <w:t>заборгованості з оплати за спожиту електричну енергію відповідно до умов договору з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3" w:name="n3011"/>
      <w:bookmarkEnd w:id="1543"/>
      <w:r w:rsidRPr="00240693">
        <w:rPr>
          <w:rFonts w:ascii="Times New Roman" w:eastAsia="Times New Roman" w:hAnsi="Times New Roman" w:cs="Times New Roman"/>
          <w:sz w:val="24"/>
          <w:szCs w:val="24"/>
          <w:lang w:eastAsia="ru-RU"/>
        </w:rPr>
        <w:t>недопущення уповноважених представників електропостачальника до розрахункових засобів комерційного обліку електричної енергії, що розташовані на території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4" w:name="n4875"/>
      <w:bookmarkEnd w:id="1544"/>
      <w:r w:rsidRPr="00240693">
        <w:rPr>
          <w:rFonts w:ascii="Times New Roman" w:eastAsia="Times New Roman" w:hAnsi="Times New Roman" w:cs="Times New Roman"/>
          <w:sz w:val="24"/>
          <w:szCs w:val="24"/>
          <w:lang w:eastAsia="ru-RU"/>
        </w:rPr>
        <w:t>не сплати коригуючого платіжного документу у тридцятиденний строк, у разі споживання електричної енергії на непобутові потреби побутовим споживачем електричної енергії або споживачем, що купує електричну енергію у постачальників універсальних послуг за фіксованою ціною, на непобутові потреби (на потреби, для яких застосування фіксованої ціни на електричну енергію не передбачено) за об’єктом, за яким виявлено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5" w:name="n4876"/>
      <w:bookmarkEnd w:id="1545"/>
      <w:r w:rsidRPr="00240693">
        <w:rPr>
          <w:rFonts w:ascii="Times New Roman" w:eastAsia="Times New Roman" w:hAnsi="Times New Roman" w:cs="Times New Roman"/>
          <w:i/>
          <w:iCs/>
          <w:sz w:val="24"/>
          <w:szCs w:val="24"/>
          <w:lang w:eastAsia="ru-RU"/>
        </w:rPr>
        <w:t>{Підпункт 2 пункту 7.5 розділу VII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740" w:anchor="n8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741" w:anchor="n68"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6" w:name="n5009"/>
      <w:bookmarkEnd w:id="1546"/>
      <w:r w:rsidRPr="00240693">
        <w:rPr>
          <w:rFonts w:ascii="Times New Roman" w:eastAsia="Times New Roman" w:hAnsi="Times New Roman" w:cs="Times New Roman"/>
          <w:sz w:val="24"/>
          <w:szCs w:val="24"/>
          <w:lang w:eastAsia="ru-RU"/>
        </w:rPr>
        <w:t>3) постачальником «останньої надії» за умови попередження споживача не пізніше ніж за 10 робочих днів до дня відключення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7" w:name="n5010"/>
      <w:bookmarkEnd w:id="1547"/>
      <w:r w:rsidRPr="00240693">
        <w:rPr>
          <w:rFonts w:ascii="Times New Roman" w:eastAsia="Times New Roman" w:hAnsi="Times New Roman" w:cs="Times New Roman"/>
          <w:sz w:val="24"/>
          <w:szCs w:val="24"/>
          <w:lang w:eastAsia="ru-RU"/>
        </w:rPr>
        <w:lastRenderedPageBreak/>
        <w:t>невиконання споживачем умов договору про постачання електричної енергії постачальником «останньої надії» щодо повної та своєчасної оплати споживачем вартості електричної енергії та/або договору про реструктуризацію заборгованості (крім захищеного споживача та споживача, об’єкти якого визначені як об’єкти критичної інфраструктури);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8" w:name="n5011"/>
      <w:bookmarkEnd w:id="1548"/>
      <w:r w:rsidRPr="00240693">
        <w:rPr>
          <w:rFonts w:ascii="Times New Roman" w:eastAsia="Times New Roman" w:hAnsi="Times New Roman" w:cs="Times New Roman"/>
          <w:sz w:val="24"/>
          <w:szCs w:val="24"/>
          <w:lang w:eastAsia="ru-RU"/>
        </w:rPr>
        <w:t>наявності у споживача (крім захищеного споживача та споживача, об’єкти якого визначені як об’єкти критичної інфраструктури) заборгованості за попередні періоди за договором про постачання електричної енергії постачальником «останньої надії» та/або за договором про реструктуризацію заборгованості та за наявності попередження про припинення постачання електричної енергії, наданого споживачу до початку поточного періоду постачання електричної енергії постачальником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49" w:name="n5012"/>
      <w:bookmarkEnd w:id="1549"/>
      <w:r w:rsidRPr="00240693">
        <w:rPr>
          <w:rFonts w:ascii="Times New Roman" w:eastAsia="Times New Roman" w:hAnsi="Times New Roman" w:cs="Times New Roman"/>
          <w:i/>
          <w:iCs/>
          <w:sz w:val="24"/>
          <w:szCs w:val="24"/>
          <w:lang w:eastAsia="ru-RU"/>
        </w:rPr>
        <w:t>{Пункт 7.5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42" w:anchor="n6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0" w:name="n3012"/>
      <w:bookmarkEnd w:id="1550"/>
      <w:r w:rsidRPr="00240693">
        <w:rPr>
          <w:rFonts w:ascii="Times New Roman" w:eastAsia="Times New Roman" w:hAnsi="Times New Roman" w:cs="Times New Roman"/>
          <w:sz w:val="24"/>
          <w:szCs w:val="24"/>
          <w:lang w:eastAsia="ru-RU"/>
        </w:rPr>
        <w:t>Для споживача, який у встановленому законодавством порядку визнаний банкрутом, припинення повністю або частково постачання електричної енергії у зв'язку з відповідною заборгованістю здійснюється без попередження у разі наявності від'ємного сальдо на особовому рахунку згідно з показаннями засобу комерційного обліку, крім випадків, коли такий споживач, щодо якого в установленому порядку вживаються заходи для запобігання банкрутству, здійснює своєчасний розрахунок поточної плати за спожиту електричну енергію, а погашення його заборгованості включено до заходів щодо забезпечення вимог кредиторів.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1" w:name="n5014"/>
      <w:bookmarkEnd w:id="1551"/>
      <w:r w:rsidRPr="00240693">
        <w:rPr>
          <w:rFonts w:ascii="Times New Roman" w:eastAsia="Times New Roman" w:hAnsi="Times New Roman" w:cs="Times New Roman"/>
          <w:i/>
          <w:iCs/>
          <w:sz w:val="24"/>
          <w:szCs w:val="24"/>
          <w:lang w:eastAsia="ru-RU"/>
        </w:rPr>
        <w:t>{Пункт 7.5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43" w:anchor="n6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2" w:name="n3013"/>
      <w:bookmarkEnd w:id="1552"/>
      <w:r w:rsidRPr="00240693">
        <w:rPr>
          <w:rFonts w:ascii="Times New Roman" w:eastAsia="Times New Roman" w:hAnsi="Times New Roman" w:cs="Times New Roman"/>
          <w:sz w:val="24"/>
          <w:szCs w:val="24"/>
          <w:lang w:eastAsia="ru-RU"/>
        </w:rPr>
        <w:t>Попередження про припинення повністю або частково постачання (розподілу або передачі) електричної енергії оформлюється після встановлення факту наявності підстав для вчинення вказаних дій та надається споживачу окремим письмовим повідомленням, у якому зазначаються підстава, дата і час, з якого електропостачання буде повністю або частково припинено, прізвище, ім'я, по батькові, підпис відповідальної особи, якою оформлено попередження.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3" w:name="n5015"/>
      <w:bookmarkEnd w:id="1553"/>
      <w:r w:rsidRPr="00240693">
        <w:rPr>
          <w:rFonts w:ascii="Times New Roman" w:eastAsia="Times New Roman" w:hAnsi="Times New Roman" w:cs="Times New Roman"/>
          <w:i/>
          <w:iCs/>
          <w:sz w:val="24"/>
          <w:szCs w:val="24"/>
          <w:lang w:eastAsia="ru-RU"/>
        </w:rPr>
        <w:t>{Пункт 7.5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44" w:anchor="n6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4" w:name="n3014"/>
      <w:bookmarkEnd w:id="1554"/>
      <w:r w:rsidRPr="00240693">
        <w:rPr>
          <w:rFonts w:ascii="Times New Roman" w:eastAsia="Times New Roman" w:hAnsi="Times New Roman" w:cs="Times New Roman"/>
          <w:sz w:val="24"/>
          <w:szCs w:val="24"/>
          <w:lang w:eastAsia="ru-RU"/>
        </w:rPr>
        <w:t>Попередження про припинення постачання електричної енергії може надаватись споживачу в інший узгоджений спосіб, передбачений договором з електропостачальником та договором з ОСР/ОСП або додатками до нього.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5" w:name="n4877"/>
      <w:bookmarkEnd w:id="1555"/>
      <w:r w:rsidRPr="00240693">
        <w:rPr>
          <w:rFonts w:ascii="Times New Roman" w:eastAsia="Times New Roman" w:hAnsi="Times New Roman" w:cs="Times New Roman"/>
          <w:i/>
          <w:iCs/>
          <w:sz w:val="24"/>
          <w:szCs w:val="24"/>
          <w:lang w:eastAsia="ru-RU"/>
        </w:rPr>
        <w:t>{Абзац пункту 7.5 розділу VII в редакції Постанови Національної комісії, що здійснює державне регулювання у сферах енергетики та комунальних послуг </w:t>
      </w:r>
      <w:hyperlink r:id="rId745" w:anchor="n83"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6" w:name="n3015"/>
      <w:bookmarkEnd w:id="1556"/>
      <w:r w:rsidRPr="00240693">
        <w:rPr>
          <w:rFonts w:ascii="Times New Roman" w:eastAsia="Times New Roman" w:hAnsi="Times New Roman" w:cs="Times New Roman"/>
          <w:sz w:val="24"/>
          <w:szCs w:val="24"/>
          <w:lang w:eastAsia="ru-RU"/>
        </w:rPr>
        <w:t>Датою отримання таких попереджень буде вважатися дата їх особистого вручення, що підтверджується підписом одержувача та/або реєстрацією вхідної кореспонденції, або третій робочий день від дати отримання поштовим відділенням зв'язку, в якому обслуговується одержувач (у разі направлення поштою рекомендованим листом) або третій робочий день з дня відправки електронного повідомлення з поштового сервера оператора системи або електропостачальника на електронну адресу споживача, що зазначена у договорі споживача з ОСР/ОСП або електропостачальником (у разі направлення попередження електронною поштою).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7" w:name="n4878"/>
      <w:bookmarkEnd w:id="1557"/>
      <w:r w:rsidRPr="00240693">
        <w:rPr>
          <w:rFonts w:ascii="Times New Roman" w:eastAsia="Times New Roman" w:hAnsi="Times New Roman" w:cs="Times New Roman"/>
          <w:i/>
          <w:iCs/>
          <w:sz w:val="24"/>
          <w:szCs w:val="24"/>
          <w:lang w:eastAsia="ru-RU"/>
        </w:rPr>
        <w:t>{Абзац пункту 7.5 розділу VII в редакції Постанови Національної комісії, що здійснює державне регулювання у сферах енергетики та комунальних послуг </w:t>
      </w:r>
      <w:hyperlink r:id="rId746" w:anchor="n83"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8" w:name="n3016"/>
      <w:bookmarkEnd w:id="1558"/>
      <w:r w:rsidRPr="00240693">
        <w:rPr>
          <w:rFonts w:ascii="Times New Roman" w:eastAsia="Times New Roman" w:hAnsi="Times New Roman" w:cs="Times New Roman"/>
          <w:sz w:val="24"/>
          <w:szCs w:val="24"/>
          <w:lang w:eastAsia="ru-RU"/>
        </w:rPr>
        <w:t>Якщо підставою для припинення постачання електричної енергії є заборгованість споживача перед відповідним учасником роздрібного ринку, у попередженні про припинення постачання електричної енергії додатково зазначається сума заборгованості за відповідним договором та період, за який ця заборгованість виникла.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59" w:name="n3017"/>
      <w:bookmarkEnd w:id="1559"/>
      <w:r w:rsidRPr="00240693">
        <w:rPr>
          <w:rFonts w:ascii="Times New Roman" w:eastAsia="Times New Roman" w:hAnsi="Times New Roman" w:cs="Times New Roman"/>
          <w:sz w:val="24"/>
          <w:szCs w:val="24"/>
          <w:lang w:eastAsia="ru-RU"/>
        </w:rPr>
        <w:t>У разі усунення споживачем в установлений строк порушень, що завчасно (до дня відключення) підтверджується належним чином, постачання електричної енергії споживачу не припиняється.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0" w:name="n3018"/>
      <w:bookmarkEnd w:id="1560"/>
      <w:r w:rsidRPr="00240693">
        <w:rPr>
          <w:rFonts w:ascii="Times New Roman" w:eastAsia="Times New Roman" w:hAnsi="Times New Roman" w:cs="Times New Roman"/>
          <w:sz w:val="24"/>
          <w:szCs w:val="24"/>
          <w:lang w:eastAsia="ru-RU"/>
        </w:rPr>
        <w:t xml:space="preserve">Оператор системи протягом одного робочого дня після надання споживачу попередження про припинення електроживлення повідомляє про це електропостачальника споживача та адміністратора комерційного обліку. У разі отримання оператором системи від електропостачальника звернення щодо </w:t>
      </w:r>
      <w:r w:rsidRPr="00240693">
        <w:rPr>
          <w:rFonts w:ascii="Times New Roman" w:eastAsia="Times New Roman" w:hAnsi="Times New Roman" w:cs="Times New Roman"/>
          <w:sz w:val="24"/>
          <w:szCs w:val="24"/>
          <w:lang w:eastAsia="ru-RU"/>
        </w:rPr>
        <w:lastRenderedPageBreak/>
        <w:t>відключення електроустановки споживача оператор системи має повідомити адміністратора комерційного обліку про отримання відповідного звернення протягом дня його отримання.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1" w:name="n4155"/>
      <w:bookmarkEnd w:id="1561"/>
      <w:r w:rsidRPr="00240693">
        <w:rPr>
          <w:rFonts w:ascii="Times New Roman" w:eastAsia="Times New Roman" w:hAnsi="Times New Roman" w:cs="Times New Roman"/>
          <w:sz w:val="24"/>
          <w:szCs w:val="24"/>
          <w:lang w:eastAsia="ru-RU"/>
        </w:rPr>
        <w:t>7.6. Припинення електроживлення електроустановок споживача здійснюється оператором системи без попередження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2" w:name="n4164"/>
      <w:bookmarkEnd w:id="1562"/>
      <w:r w:rsidRPr="00240693">
        <w:rPr>
          <w:rFonts w:ascii="Times New Roman" w:eastAsia="Times New Roman" w:hAnsi="Times New Roman" w:cs="Times New Roman"/>
          <w:i/>
          <w:iCs/>
          <w:sz w:val="24"/>
          <w:szCs w:val="24"/>
          <w:lang w:eastAsia="ru-RU"/>
        </w:rPr>
        <w:t>{Абзац перший пункту 7.6 розділу VII в редакції Постанови Національної комісії, що здійснює державне регулювання у сферах енергетики та комунальних послуг </w:t>
      </w:r>
      <w:hyperlink r:id="rId747" w:anchor="n10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3" w:name="n4156"/>
      <w:bookmarkEnd w:id="1563"/>
      <w:r w:rsidRPr="00240693">
        <w:rPr>
          <w:rFonts w:ascii="Times New Roman" w:eastAsia="Times New Roman" w:hAnsi="Times New Roman" w:cs="Times New Roman"/>
          <w:sz w:val="24"/>
          <w:szCs w:val="24"/>
          <w:lang w:eastAsia="ru-RU"/>
        </w:rPr>
        <w:t>1) після оформлення у встановленому цими Правилами порядку акта про порушення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4" w:name="n4165"/>
      <w:bookmarkEnd w:id="1564"/>
      <w:r w:rsidRPr="00240693">
        <w:rPr>
          <w:rFonts w:ascii="Times New Roman" w:eastAsia="Times New Roman" w:hAnsi="Times New Roman" w:cs="Times New Roman"/>
          <w:i/>
          <w:iCs/>
          <w:sz w:val="24"/>
          <w:szCs w:val="24"/>
          <w:lang w:eastAsia="ru-RU"/>
        </w:rPr>
        <w:t>{Абзац пункту 7.6 розділу VII в редакції Постанови Національної комісії, що здійснює державне регулювання у сферах енергетики та комунальних послуг </w:t>
      </w:r>
      <w:hyperlink r:id="rId748" w:anchor="n10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5" w:name="n4157"/>
      <w:bookmarkEnd w:id="1565"/>
      <w:r w:rsidRPr="00240693">
        <w:rPr>
          <w:rFonts w:ascii="Times New Roman" w:eastAsia="Times New Roman" w:hAnsi="Times New Roman" w:cs="Times New Roman"/>
          <w:sz w:val="24"/>
          <w:szCs w:val="24"/>
          <w:lang w:eastAsia="ru-RU"/>
        </w:rPr>
        <w:t>самовільного підключення споживачем струмоприймачів або приєднання струмоприймачів поза засобами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6" w:name="n4166"/>
      <w:bookmarkEnd w:id="1566"/>
      <w:r w:rsidRPr="00240693">
        <w:rPr>
          <w:rFonts w:ascii="Times New Roman" w:eastAsia="Times New Roman" w:hAnsi="Times New Roman" w:cs="Times New Roman"/>
          <w:i/>
          <w:iCs/>
          <w:sz w:val="24"/>
          <w:szCs w:val="24"/>
          <w:lang w:eastAsia="ru-RU"/>
        </w:rPr>
        <w:t>{Абзац пункту 7.6 розділу VII в редакції Постанови Національної комісії, що здійснює державне регулювання у сферах енергетики та комунальних послуг </w:t>
      </w:r>
      <w:hyperlink r:id="rId749" w:anchor="n10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7" w:name="n4158"/>
      <w:bookmarkEnd w:id="1567"/>
      <w:r w:rsidRPr="00240693">
        <w:rPr>
          <w:rFonts w:ascii="Times New Roman" w:eastAsia="Times New Roman" w:hAnsi="Times New Roman" w:cs="Times New Roman"/>
          <w:sz w:val="24"/>
          <w:szCs w:val="24"/>
          <w:lang w:eastAsia="ru-RU"/>
        </w:rPr>
        <w:t>зниження показників якості електричної енергії з вини споживача (у тому числі внаслідок збільшення величини потужності понад величину, визначену умовами договору з оператором системи, або невідповідності генеруючої установки/установки зберігання енергії з можливістю відпуску в ОЕС України або в мережі інших власників, та/або їх налаштувань до вимог </w:t>
      </w:r>
      <w:hyperlink r:id="rId750"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w:t>
        </w:r>
      </w:hyperlink>
      <w:hyperlink r:id="rId751" w:anchor="n1902" w:tgtFrame="_blank" w:history="1">
        <w:r w:rsidRPr="00240693">
          <w:rPr>
            <w:rFonts w:ascii="Times New Roman" w:eastAsia="Times New Roman" w:hAnsi="Times New Roman" w:cs="Times New Roman"/>
            <w:color w:val="000099"/>
            <w:sz w:val="24"/>
            <w:szCs w:val="24"/>
            <w:u w:val="single"/>
            <w:lang w:eastAsia="ru-RU"/>
          </w:rPr>
          <w:t>оділу</w:t>
        </w:r>
      </w:hyperlink>
      <w:r w:rsidRPr="00240693">
        <w:rPr>
          <w:rFonts w:ascii="Times New Roman" w:eastAsia="Times New Roman" w:hAnsi="Times New Roman" w:cs="Times New Roman"/>
          <w:sz w:val="24"/>
          <w:szCs w:val="24"/>
          <w:lang w:eastAsia="ru-RU"/>
        </w:rPr>
        <w:t>/</w:t>
      </w:r>
      <w:hyperlink r:id="rId752"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 нормативно-технічних документів) до величин, які порушують функціонування електроустановок оператора системи та інших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68" w:name="n4167"/>
      <w:bookmarkEnd w:id="1568"/>
      <w:r w:rsidRPr="00240693">
        <w:rPr>
          <w:rFonts w:ascii="Times New Roman" w:eastAsia="Times New Roman" w:hAnsi="Times New Roman" w:cs="Times New Roman"/>
          <w:i/>
          <w:iCs/>
          <w:sz w:val="24"/>
          <w:szCs w:val="24"/>
          <w:lang w:eastAsia="ru-RU"/>
        </w:rPr>
        <w:t>{Абзац пункту 7.6 розділу VII в редакції Постанови Національної комісії, що здійснює державне регулювання у сферах енергетики та комунальних послуг </w:t>
      </w:r>
      <w:hyperlink r:id="rId753" w:anchor="n10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1569" w:name="n4280"/>
      <w:bookmarkEnd w:id="1569"/>
      <w:r w:rsidRPr="00240693">
        <w:rPr>
          <w:rFonts w:ascii="Times New Roman" w:eastAsia="Times New Roman" w:hAnsi="Times New Roman" w:cs="Times New Roman"/>
          <w:i/>
          <w:iCs/>
          <w:sz w:val="24"/>
          <w:szCs w:val="24"/>
          <w:lang w:eastAsia="ru-RU"/>
        </w:rPr>
        <w:t>{Абзац четвертий підпункту 1 пункту 7.6 розділу VII виключено на підставі Постанови Національної комісії, що здійснює державне регулювання у сферах енергетики та комунальних послуг </w:t>
      </w:r>
      <w:hyperlink r:id="rId754" w:anchor="n8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0" w:name="n4159"/>
      <w:bookmarkEnd w:id="1570"/>
      <w:r w:rsidRPr="00240693">
        <w:rPr>
          <w:rFonts w:ascii="Times New Roman" w:eastAsia="Times New Roman" w:hAnsi="Times New Roman" w:cs="Times New Roman"/>
          <w:sz w:val="24"/>
          <w:szCs w:val="24"/>
          <w:lang w:eastAsia="ru-RU"/>
        </w:rPr>
        <w:t>2) на виконання припису уповноваженого представника відповідного органу виконавчої влади.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1" w:name="n4168"/>
      <w:bookmarkEnd w:id="1571"/>
      <w:r w:rsidRPr="00240693">
        <w:rPr>
          <w:rFonts w:ascii="Times New Roman" w:eastAsia="Times New Roman" w:hAnsi="Times New Roman" w:cs="Times New Roman"/>
          <w:i/>
          <w:iCs/>
          <w:sz w:val="24"/>
          <w:szCs w:val="24"/>
          <w:lang w:eastAsia="ru-RU"/>
        </w:rPr>
        <w:t>{Абзац пункту 7.6 розділу VII в редакції Постанови Національної комісії, що здійснює державне регулювання у сферах енергетики та комунальних послуг </w:t>
      </w:r>
      <w:hyperlink r:id="rId755" w:anchor="n10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2" w:name="n4509"/>
      <w:bookmarkEnd w:id="1572"/>
      <w:r w:rsidRPr="00240693">
        <w:rPr>
          <w:rFonts w:ascii="Times New Roman" w:eastAsia="Times New Roman" w:hAnsi="Times New Roman" w:cs="Times New Roman"/>
          <w:sz w:val="24"/>
          <w:szCs w:val="24"/>
          <w:lang w:eastAsia="ru-RU"/>
        </w:rPr>
        <w:t>3) відсутності ініціативи особи (спадкоємця) щодо укладення договору відповідно до </w:t>
      </w:r>
      <w:hyperlink r:id="rId756" w:anchor="n2156" w:history="1">
        <w:r w:rsidRPr="00240693">
          <w:rPr>
            <w:rFonts w:ascii="Times New Roman" w:eastAsia="Times New Roman" w:hAnsi="Times New Roman" w:cs="Times New Roman"/>
            <w:color w:val="006600"/>
            <w:sz w:val="24"/>
            <w:szCs w:val="24"/>
            <w:u w:val="single"/>
            <w:lang w:eastAsia="ru-RU"/>
          </w:rPr>
          <w:t>пункту 2.1.8</w:t>
        </w:r>
      </w:hyperlink>
      <w:r w:rsidRPr="00240693">
        <w:rPr>
          <w:rFonts w:ascii="Times New Roman" w:eastAsia="Times New Roman" w:hAnsi="Times New Roman" w:cs="Times New Roman"/>
          <w:sz w:val="24"/>
          <w:szCs w:val="24"/>
          <w:lang w:eastAsia="ru-RU"/>
        </w:rPr>
        <w:t> глави 2.1 розділу II цих Правил впродовж 20 робочих днів з дня відправлення запиту в порядку визначеному </w:t>
      </w:r>
      <w:hyperlink r:id="rId757" w:anchor="n2589" w:history="1">
        <w:r w:rsidRPr="00240693">
          <w:rPr>
            <w:rFonts w:ascii="Times New Roman" w:eastAsia="Times New Roman" w:hAnsi="Times New Roman" w:cs="Times New Roman"/>
            <w:color w:val="006600"/>
            <w:sz w:val="24"/>
            <w:szCs w:val="24"/>
            <w:u w:val="single"/>
            <w:lang w:eastAsia="ru-RU"/>
          </w:rPr>
          <w:t>пунктом 4.27</w:t>
        </w:r>
      </w:hyperlink>
      <w:r w:rsidRPr="00240693">
        <w:rPr>
          <w:rFonts w:ascii="Times New Roman" w:eastAsia="Times New Roman" w:hAnsi="Times New Roman" w:cs="Times New Roman"/>
          <w:sz w:val="24"/>
          <w:szCs w:val="24"/>
          <w:lang w:eastAsia="ru-RU"/>
        </w:rPr>
        <w:t> розділу IV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3" w:name="n4510"/>
      <w:bookmarkEnd w:id="1573"/>
      <w:r w:rsidRPr="00240693">
        <w:rPr>
          <w:rFonts w:ascii="Times New Roman" w:eastAsia="Times New Roman" w:hAnsi="Times New Roman" w:cs="Times New Roman"/>
          <w:i/>
          <w:iCs/>
          <w:sz w:val="24"/>
          <w:szCs w:val="24"/>
          <w:lang w:eastAsia="ru-RU"/>
        </w:rPr>
        <w:t>{Пункт 7.6 розділу VII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758" w:anchor="n35"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759" w:anchor="n69"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4" w:name="n3020"/>
      <w:bookmarkEnd w:id="1574"/>
      <w:r w:rsidRPr="00240693">
        <w:rPr>
          <w:rFonts w:ascii="Times New Roman" w:eastAsia="Times New Roman" w:hAnsi="Times New Roman" w:cs="Times New Roman"/>
          <w:sz w:val="24"/>
          <w:szCs w:val="24"/>
          <w:lang w:eastAsia="ru-RU"/>
        </w:rPr>
        <w:t>У разі виявлення факту приєднання споживачем струмоприймачів поза розрахунковими засобами комерційного обліку оператор системи має право припинити електроживлення лише безоблікового приєднання до електричних мереж. Якщо неможливо усунути безоблікове приєднання під час оформлення акта про порушення, припиненню електроживлення підлягає об'єкт споживача в цілому, про що зазначається в акті.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5" w:name="n3021"/>
      <w:bookmarkEnd w:id="1575"/>
      <w:r w:rsidRPr="00240693">
        <w:rPr>
          <w:rFonts w:ascii="Times New Roman" w:eastAsia="Times New Roman" w:hAnsi="Times New Roman" w:cs="Times New Roman"/>
          <w:sz w:val="24"/>
          <w:szCs w:val="24"/>
          <w:lang w:eastAsia="ru-RU"/>
        </w:rPr>
        <w:t>Про застосовані заходи протягом одного робочого дня повідомляється адміністратор комерційного обліку та електропостачальник споживача. Разом з повідомленням електропостачальнику надається копія акта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6" w:name="n3022"/>
      <w:bookmarkEnd w:id="1576"/>
      <w:r w:rsidRPr="00240693">
        <w:rPr>
          <w:rFonts w:ascii="Times New Roman" w:eastAsia="Times New Roman" w:hAnsi="Times New Roman" w:cs="Times New Roman"/>
          <w:sz w:val="24"/>
          <w:szCs w:val="24"/>
          <w:lang w:eastAsia="ru-RU"/>
        </w:rPr>
        <w:t>7.7 Електроживлення електроустановок споживача може бути тимчасово припинено оператором системи для проведення планових робіт, пов'язаних з ремонтом устаткування та/або підключенням електроустановок нових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7" w:name="n3023"/>
      <w:bookmarkEnd w:id="1577"/>
      <w:r w:rsidRPr="00240693">
        <w:rPr>
          <w:rFonts w:ascii="Times New Roman" w:eastAsia="Times New Roman" w:hAnsi="Times New Roman" w:cs="Times New Roman"/>
          <w:sz w:val="24"/>
          <w:szCs w:val="24"/>
          <w:lang w:eastAsia="ru-RU"/>
        </w:rPr>
        <w:t>У разі виникнення аварійних ситуацій в електроустановках оператора системи електроживлення електроустановок споживача може бути припинено на час, що не перевищує визначений Правилами улаштування електроустановок для струмоприймачів споживача відповідної категорії.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8" w:name="n3024"/>
      <w:bookmarkEnd w:id="1578"/>
      <w:r w:rsidRPr="00240693">
        <w:rPr>
          <w:rFonts w:ascii="Times New Roman" w:eastAsia="Times New Roman" w:hAnsi="Times New Roman" w:cs="Times New Roman"/>
          <w:sz w:val="24"/>
          <w:szCs w:val="24"/>
          <w:lang w:eastAsia="ru-RU"/>
        </w:rPr>
        <w:lastRenderedPageBreak/>
        <w:t>Оператор системи надає інформацію щодо планових та/або аварійних перерв в електропостачанні у порядку, визначеному </w:t>
      </w:r>
      <w:hyperlink r:id="rId760" w:anchor="n3335" w:history="1">
        <w:r w:rsidRPr="00240693">
          <w:rPr>
            <w:rFonts w:ascii="Times New Roman" w:eastAsia="Times New Roman" w:hAnsi="Times New Roman" w:cs="Times New Roman"/>
            <w:color w:val="006600"/>
            <w:sz w:val="24"/>
            <w:szCs w:val="24"/>
            <w:u w:val="single"/>
            <w:lang w:eastAsia="ru-RU"/>
          </w:rPr>
          <w:t>главою 9.4</w:t>
        </w:r>
      </w:hyperlink>
      <w:r w:rsidRPr="00240693">
        <w:rPr>
          <w:rFonts w:ascii="Times New Roman" w:eastAsia="Times New Roman" w:hAnsi="Times New Roman" w:cs="Times New Roman"/>
          <w:sz w:val="24"/>
          <w:szCs w:val="24"/>
          <w:lang w:eastAsia="ru-RU"/>
        </w:rPr>
        <w:t> розділу IX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79" w:name="n3025"/>
      <w:bookmarkEnd w:id="1579"/>
      <w:r w:rsidRPr="00240693">
        <w:rPr>
          <w:rFonts w:ascii="Times New Roman" w:eastAsia="Times New Roman" w:hAnsi="Times New Roman" w:cs="Times New Roman"/>
          <w:i/>
          <w:iCs/>
          <w:sz w:val="24"/>
          <w:szCs w:val="24"/>
          <w:lang w:eastAsia="ru-RU"/>
        </w:rPr>
        <w:t>{Пункт 7.7 розділу VII в редакції Постанови Національної комісії, що здійснює державне регулювання у сферах енергетики та комунальних послуг </w:t>
      </w:r>
      <w:hyperlink r:id="rId761" w:anchor="n16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0" w:name="n3026"/>
      <w:bookmarkEnd w:id="1580"/>
      <w:r w:rsidRPr="00240693">
        <w:rPr>
          <w:rFonts w:ascii="Times New Roman" w:eastAsia="Times New Roman" w:hAnsi="Times New Roman" w:cs="Times New Roman"/>
          <w:sz w:val="24"/>
          <w:szCs w:val="24"/>
          <w:lang w:eastAsia="ru-RU"/>
        </w:rPr>
        <w:t>7.8. Після отримання повідомлення про припинення електропостачання споживач зобов'язаний ужити комплекс заходів, спрямованих на запобігання травматизму, загибелі людей та тварин, пошкодженню обладнання, негативним екологічним та іншим наслідкам.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1" w:name="n3027"/>
      <w:bookmarkEnd w:id="1581"/>
      <w:r w:rsidRPr="00240693">
        <w:rPr>
          <w:rFonts w:ascii="Times New Roman" w:eastAsia="Times New Roman" w:hAnsi="Times New Roman" w:cs="Times New Roman"/>
          <w:sz w:val="24"/>
          <w:szCs w:val="24"/>
          <w:lang w:eastAsia="ru-RU"/>
        </w:rPr>
        <w:t>7.9. Електроживлення електроустановки може бути припинено оператором системи за заявою власника цієї електроустановки у зазначений заявником термін (за погодженням з оператором системи) та на погоджений електропостачальником строк (який визначається власником електроустановки) після оплати власником цієї електроустановки оператору системи послуги з відключення.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2" w:name="n3028"/>
      <w:bookmarkEnd w:id="1582"/>
      <w:r w:rsidRPr="00240693">
        <w:rPr>
          <w:rFonts w:ascii="Times New Roman" w:eastAsia="Times New Roman" w:hAnsi="Times New Roman" w:cs="Times New Roman"/>
          <w:sz w:val="24"/>
          <w:szCs w:val="24"/>
          <w:lang w:eastAsia="ru-RU"/>
        </w:rPr>
        <w:t>7.10. Припинення електроживлення електроустановок споживача здійснюється оператором системи у порядку, визначеному </w:t>
      </w:r>
      <w:hyperlink r:id="rId762"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w:t>
      </w:r>
      <w:hyperlink r:id="rId763"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3" w:name="n3029"/>
      <w:bookmarkEnd w:id="1583"/>
      <w:r w:rsidRPr="00240693">
        <w:rPr>
          <w:rFonts w:ascii="Times New Roman" w:eastAsia="Times New Roman" w:hAnsi="Times New Roman" w:cs="Times New Roman"/>
          <w:sz w:val="24"/>
          <w:szCs w:val="24"/>
          <w:lang w:eastAsia="ru-RU"/>
        </w:rPr>
        <w:t>У разі нездійснення оператором системи припинення електропостачання споживачу згідно з вимогою електропостачальника про відключення купівля-продаж електричної енергії за договором про постачання зупиняється, а обсяги електричної енергії, використані споживачем після дати, зазначеної у вимозі про відключення, покладаються адміністратором розрахунків на оператора системи як втрати.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4" w:name="n3030"/>
      <w:bookmarkEnd w:id="1584"/>
      <w:r w:rsidRPr="00240693">
        <w:rPr>
          <w:rFonts w:ascii="Times New Roman" w:eastAsia="Times New Roman" w:hAnsi="Times New Roman" w:cs="Times New Roman"/>
          <w:sz w:val="24"/>
          <w:szCs w:val="24"/>
          <w:lang w:eastAsia="ru-RU"/>
        </w:rPr>
        <w:t>Збитки, пов'язані з оплатою та адмініструванням втрат, які виникли внаслідок порушення цих Правил іншими учасниками роздрібного ринку, оператор системи відшкодовує, оформивши претензію цьому (цим) учаснику (учасникам) роздрібного ринку на відшкодування збитків у порядку, передбаченому </w:t>
      </w:r>
      <w:hyperlink r:id="rId764" w:anchor="n3052" w:history="1">
        <w:r w:rsidRPr="00240693">
          <w:rPr>
            <w:rFonts w:ascii="Times New Roman" w:eastAsia="Times New Roman" w:hAnsi="Times New Roman" w:cs="Times New Roman"/>
            <w:color w:val="006600"/>
            <w:sz w:val="24"/>
            <w:szCs w:val="24"/>
            <w:u w:val="single"/>
            <w:lang w:eastAsia="ru-RU"/>
          </w:rPr>
          <w:t>розділом VIII</w:t>
        </w:r>
      </w:hyperlink>
      <w:r w:rsidRPr="00240693">
        <w:rPr>
          <w:rFonts w:ascii="Times New Roman" w:eastAsia="Times New Roman" w:hAnsi="Times New Roman" w:cs="Times New Roman"/>
          <w:sz w:val="24"/>
          <w:szCs w:val="24"/>
          <w:lang w:eastAsia="ru-RU"/>
        </w:rPr>
        <w:t>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5" w:name="n3031"/>
      <w:bookmarkEnd w:id="1585"/>
      <w:r w:rsidRPr="00240693">
        <w:rPr>
          <w:rFonts w:ascii="Times New Roman" w:eastAsia="Times New Roman" w:hAnsi="Times New Roman" w:cs="Times New Roman"/>
          <w:sz w:val="24"/>
          <w:szCs w:val="24"/>
          <w:lang w:eastAsia="ru-RU"/>
        </w:rPr>
        <w:t>ОСР/ОСП не несе відповідальності за майнову шкоду та матеріальні збитки, заподіяні споживачу внаслідок виникнення надзвичайної ситуації техногенного характеру, припинення або обмеження електропостачання споживачу, здійснених у порядку, встановленому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6" w:name="n3032"/>
      <w:bookmarkEnd w:id="1586"/>
      <w:r w:rsidRPr="00240693">
        <w:rPr>
          <w:rFonts w:ascii="Times New Roman" w:eastAsia="Times New Roman" w:hAnsi="Times New Roman" w:cs="Times New Roman"/>
          <w:i/>
          <w:iCs/>
          <w:sz w:val="24"/>
          <w:szCs w:val="24"/>
          <w:lang w:eastAsia="ru-RU"/>
        </w:rPr>
        <w:t>{Пункт 7.10 в редакції Постанови Національної комісії, що здійснює державне регулювання у сферах енергетики та комунальних послуг </w:t>
      </w:r>
      <w:hyperlink r:id="rId765" w:anchor="n97"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7" w:name="n3033"/>
      <w:bookmarkEnd w:id="1587"/>
      <w:r w:rsidRPr="00240693">
        <w:rPr>
          <w:rFonts w:ascii="Times New Roman" w:eastAsia="Times New Roman" w:hAnsi="Times New Roman" w:cs="Times New Roman"/>
          <w:sz w:val="24"/>
          <w:szCs w:val="24"/>
          <w:lang w:eastAsia="ru-RU"/>
        </w:rPr>
        <w:t>7.11. У разі прийняття електропостачальником рішення про припинення або обмеження постачання електричної енергії споживачу за заборгованість за спожиту електричну енергію, з яким укладений один договір за декількома об'єктами споживача, припинення або обмеження постачання електричної енергії такому споживачу може здійснюватися за усіма об'єктами споживача, які зазначені у договорі з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8" w:name="n3034"/>
      <w:bookmarkEnd w:id="1588"/>
      <w:r w:rsidRPr="00240693">
        <w:rPr>
          <w:rFonts w:ascii="Times New Roman" w:eastAsia="Times New Roman" w:hAnsi="Times New Roman" w:cs="Times New Roman"/>
          <w:sz w:val="24"/>
          <w:szCs w:val="24"/>
          <w:lang w:eastAsia="ru-RU"/>
        </w:rPr>
        <w:t>У разі наявності у споживача за одним об'єктом двох і більше договорів з двома і більше електропостачальниками припинення або обмеження постачання електричної енергії такому споживачу має здійснюватися на повний обсяг його споживання, незалежно від того, один чи більше електропостачальників звернулись до оператора системи із заявою про припинення або обмеження постачання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89" w:name="n3035"/>
      <w:bookmarkEnd w:id="1589"/>
      <w:r w:rsidRPr="00240693">
        <w:rPr>
          <w:rFonts w:ascii="Times New Roman" w:eastAsia="Times New Roman" w:hAnsi="Times New Roman" w:cs="Times New Roman"/>
          <w:sz w:val="24"/>
          <w:szCs w:val="24"/>
          <w:lang w:eastAsia="ru-RU"/>
        </w:rPr>
        <w:t>Для підприємств житлово-комунального господарства, житлових кооперативів, об'єднань співвласників багатоквартирних будинків тощо заходи з припинення або обмеження постачання (розподілу або передачі) електричної енергії здійснюються в першу чергу щодо електроустановок адміністративного, виробничого та службового призначення.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0" w:name="n3036"/>
      <w:bookmarkEnd w:id="1590"/>
      <w:r w:rsidRPr="00240693">
        <w:rPr>
          <w:rFonts w:ascii="Times New Roman" w:eastAsia="Times New Roman" w:hAnsi="Times New Roman" w:cs="Times New Roman"/>
          <w:sz w:val="24"/>
          <w:szCs w:val="24"/>
          <w:lang w:eastAsia="ru-RU"/>
        </w:rPr>
        <w:t>На період розгляду судом спірних питань щодо порушення споживачем цих Правил та/або умов договорів, наявність яких передбачена цими Правилами, припинення електропостачання такого споживача, пов'язане з оскаржуваним фактом порушення, не здійснюється за умови своєчасного надання споживачем до моменту відключення відповідної ухвали суду про прийняття позовної заяви до розгляду. Відкриття провадження у справі після факту відключення споживача є підставою для відновлення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1" w:name="n3037"/>
      <w:bookmarkEnd w:id="1591"/>
      <w:r w:rsidRPr="00240693">
        <w:rPr>
          <w:rFonts w:ascii="Times New Roman" w:eastAsia="Times New Roman" w:hAnsi="Times New Roman" w:cs="Times New Roman"/>
          <w:sz w:val="24"/>
          <w:szCs w:val="24"/>
          <w:lang w:eastAsia="ru-RU"/>
        </w:rPr>
        <w:t>7.12. Відновлення електроживлення електроустановок споживача, електроживлення яких було припинено з підстав, зазначених у </w:t>
      </w:r>
      <w:hyperlink r:id="rId766" w:anchor="n2998" w:history="1">
        <w:r w:rsidRPr="00240693">
          <w:rPr>
            <w:rFonts w:ascii="Times New Roman" w:eastAsia="Times New Roman" w:hAnsi="Times New Roman" w:cs="Times New Roman"/>
            <w:color w:val="006600"/>
            <w:sz w:val="24"/>
            <w:szCs w:val="24"/>
            <w:u w:val="single"/>
            <w:lang w:eastAsia="ru-RU"/>
          </w:rPr>
          <w:t>пунктах 7.5</w:t>
        </w:r>
      </w:hyperlink>
      <w:r w:rsidRPr="00240693">
        <w:rPr>
          <w:rFonts w:ascii="Times New Roman" w:eastAsia="Times New Roman" w:hAnsi="Times New Roman" w:cs="Times New Roman"/>
          <w:sz w:val="24"/>
          <w:szCs w:val="24"/>
          <w:lang w:eastAsia="ru-RU"/>
        </w:rPr>
        <w:t> та/або </w:t>
      </w:r>
      <w:hyperlink r:id="rId767" w:anchor="n3019" w:history="1">
        <w:r w:rsidRPr="00240693">
          <w:rPr>
            <w:rFonts w:ascii="Times New Roman" w:eastAsia="Times New Roman" w:hAnsi="Times New Roman" w:cs="Times New Roman"/>
            <w:color w:val="006600"/>
            <w:sz w:val="24"/>
            <w:szCs w:val="24"/>
            <w:u w:val="single"/>
            <w:lang w:eastAsia="ru-RU"/>
          </w:rPr>
          <w:t>7.6</w:t>
        </w:r>
      </w:hyperlink>
      <w:r w:rsidRPr="00240693">
        <w:rPr>
          <w:rFonts w:ascii="Times New Roman" w:eastAsia="Times New Roman" w:hAnsi="Times New Roman" w:cs="Times New Roman"/>
          <w:sz w:val="24"/>
          <w:szCs w:val="24"/>
          <w:lang w:eastAsia="ru-RU"/>
        </w:rPr>
        <w:t> цього розділу, здійснюється оператором системи у порядку, визначеному</w:t>
      </w:r>
      <w:hyperlink r:id="rId768" w:anchor="n23" w:tgtFrame="_blank" w:history="1">
        <w:r w:rsidRPr="00240693">
          <w:rPr>
            <w:rFonts w:ascii="Times New Roman" w:eastAsia="Times New Roman" w:hAnsi="Times New Roman" w:cs="Times New Roman"/>
            <w:color w:val="000099"/>
            <w:sz w:val="24"/>
            <w:szCs w:val="24"/>
            <w:u w:val="single"/>
            <w:lang w:eastAsia="ru-RU"/>
          </w:rPr>
          <w:t> Кодексом системи передачі</w:t>
        </w:r>
      </w:hyperlink>
      <w:r w:rsidRPr="00240693">
        <w:rPr>
          <w:rFonts w:ascii="Times New Roman" w:eastAsia="Times New Roman" w:hAnsi="Times New Roman" w:cs="Times New Roman"/>
          <w:sz w:val="24"/>
          <w:szCs w:val="24"/>
          <w:lang w:eastAsia="ru-RU"/>
        </w:rPr>
        <w:t> та</w:t>
      </w:r>
      <w:hyperlink r:id="rId769" w:anchor="n11" w:tgtFrame="_blank" w:history="1">
        <w:r w:rsidRPr="00240693">
          <w:rPr>
            <w:rFonts w:ascii="Times New Roman" w:eastAsia="Times New Roman" w:hAnsi="Times New Roman" w:cs="Times New Roman"/>
            <w:color w:val="000099"/>
            <w:sz w:val="24"/>
            <w:szCs w:val="24"/>
            <w:u w:val="single"/>
            <w:lang w:eastAsia="ru-RU"/>
          </w:rPr>
          <w:t> Кодексом систем розподілу</w:t>
        </w:r>
      </w:hyperlink>
      <w:r w:rsidRPr="00240693">
        <w:rPr>
          <w:rFonts w:ascii="Times New Roman" w:eastAsia="Times New Roman" w:hAnsi="Times New Roman" w:cs="Times New Roman"/>
          <w:sz w:val="24"/>
          <w:szCs w:val="24"/>
          <w:lang w:eastAsia="ru-RU"/>
        </w:rPr>
        <w:t xml:space="preserve">, протягом 3 робочих днів у містах та 5 робочих днів у сільській місцевості після отримання від ініціатора відключення інформації про усунення споживачем порушень, що підтверджується відповідним документом учасника </w:t>
      </w:r>
      <w:r w:rsidRPr="00240693">
        <w:rPr>
          <w:rFonts w:ascii="Times New Roman" w:eastAsia="Times New Roman" w:hAnsi="Times New Roman" w:cs="Times New Roman"/>
          <w:sz w:val="24"/>
          <w:szCs w:val="24"/>
          <w:lang w:eastAsia="ru-RU"/>
        </w:rPr>
        <w:lastRenderedPageBreak/>
        <w:t>ринку, на вимогу якого здійснювалося припинення електроживлення. Про усунення причин відключення ініціатор такого відключення повідомляє оператора системи в день отримання такої інформації.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2" w:name="n3038"/>
      <w:bookmarkEnd w:id="1592"/>
      <w:r w:rsidRPr="00240693">
        <w:rPr>
          <w:rFonts w:ascii="Times New Roman" w:eastAsia="Times New Roman" w:hAnsi="Times New Roman" w:cs="Times New Roman"/>
          <w:i/>
          <w:iCs/>
          <w:sz w:val="24"/>
          <w:szCs w:val="24"/>
          <w:lang w:eastAsia="ru-RU"/>
        </w:rPr>
        <w:t>{Абзац перший пункту 7.12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0" w:anchor="n17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3" w:name="n3039"/>
      <w:bookmarkEnd w:id="1593"/>
      <w:r w:rsidRPr="00240693">
        <w:rPr>
          <w:rFonts w:ascii="Times New Roman" w:eastAsia="Times New Roman" w:hAnsi="Times New Roman" w:cs="Times New Roman"/>
          <w:sz w:val="24"/>
          <w:szCs w:val="24"/>
          <w:lang w:eastAsia="ru-RU"/>
        </w:rPr>
        <w:t>Витрати оператора системи на здійснення робіт з припинення та відновлення електроживлення електроустановки споживача (повторне підключення електроустановки) покриваються за рахунок коштів ініціатора здійснення цих робіт, які відшкодовуються йому споживачем (крім випадків, визначених цим пунктом), якщо припинення постачання (розподілу або передачі) електричної енергії споживачу здійснювалося у встановленому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4" w:name="n3040"/>
      <w:bookmarkEnd w:id="1594"/>
      <w:r w:rsidRPr="00240693">
        <w:rPr>
          <w:rFonts w:ascii="Times New Roman" w:eastAsia="Times New Roman" w:hAnsi="Times New Roman" w:cs="Times New Roman"/>
          <w:i/>
          <w:iCs/>
          <w:sz w:val="24"/>
          <w:szCs w:val="24"/>
          <w:lang w:eastAsia="ru-RU"/>
        </w:rPr>
        <w:t>{Абзац другий пункту 7.12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1" w:anchor="n17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5" w:name="n3041"/>
      <w:bookmarkEnd w:id="1595"/>
      <w:r w:rsidRPr="00240693">
        <w:rPr>
          <w:rFonts w:ascii="Times New Roman" w:eastAsia="Times New Roman" w:hAnsi="Times New Roman" w:cs="Times New Roman"/>
          <w:sz w:val="24"/>
          <w:szCs w:val="24"/>
          <w:lang w:eastAsia="ru-RU"/>
        </w:rPr>
        <w:t>У разі припинення електроживлення побутовому споживачу через заборгованість з оплати за спожиту електричну енергію побутовим споживачем не відшкодовуються витрати з припинення та відновлення електроживлення ініціатору цих робіт у таких випадках: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6" w:name="n3042"/>
      <w:bookmarkEnd w:id="1596"/>
      <w:r w:rsidRPr="00240693">
        <w:rPr>
          <w:rFonts w:ascii="Times New Roman" w:eastAsia="Times New Roman" w:hAnsi="Times New Roman" w:cs="Times New Roman"/>
          <w:i/>
          <w:iCs/>
          <w:sz w:val="24"/>
          <w:szCs w:val="24"/>
          <w:lang w:eastAsia="ru-RU"/>
        </w:rPr>
        <w:t>{Пункт 7.12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w:t>
      </w:r>
      <w:hyperlink r:id="rId772" w:anchor="n171"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7" w:name="n3043"/>
      <w:bookmarkEnd w:id="1597"/>
      <w:r w:rsidRPr="00240693">
        <w:rPr>
          <w:rFonts w:ascii="Times New Roman" w:eastAsia="Times New Roman" w:hAnsi="Times New Roman" w:cs="Times New Roman"/>
          <w:sz w:val="24"/>
          <w:szCs w:val="24"/>
          <w:lang w:eastAsia="ru-RU"/>
        </w:rPr>
        <w:t>станом на момент оформлення попередження розмір заборгованості побутового споживача з оплати за спожиту електричну енергію менший ніж розмір половини прожиткового мінімуму для працездатних 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8" w:name="n3044"/>
      <w:bookmarkEnd w:id="1598"/>
      <w:r w:rsidRPr="00240693">
        <w:rPr>
          <w:rFonts w:ascii="Times New Roman" w:eastAsia="Times New Roman" w:hAnsi="Times New Roman" w:cs="Times New Roman"/>
          <w:i/>
          <w:iCs/>
          <w:sz w:val="24"/>
          <w:szCs w:val="24"/>
          <w:lang w:eastAsia="ru-RU"/>
        </w:rPr>
        <w:t>{Пункт 7.12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3" w:anchor="n17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599" w:name="n3045"/>
      <w:bookmarkEnd w:id="1599"/>
      <w:r w:rsidRPr="00240693">
        <w:rPr>
          <w:rFonts w:ascii="Times New Roman" w:eastAsia="Times New Roman" w:hAnsi="Times New Roman" w:cs="Times New Roman"/>
          <w:sz w:val="24"/>
          <w:szCs w:val="24"/>
          <w:lang w:eastAsia="ru-RU"/>
        </w:rPr>
        <w:t>побутовим споживачем протягом двох розрахункових періодів, що передують дню відключення, здійснено повну оплату спожитої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0" w:name="n3046"/>
      <w:bookmarkEnd w:id="1600"/>
      <w:r w:rsidRPr="00240693">
        <w:rPr>
          <w:rFonts w:ascii="Times New Roman" w:eastAsia="Times New Roman" w:hAnsi="Times New Roman" w:cs="Times New Roman"/>
          <w:i/>
          <w:iCs/>
          <w:sz w:val="24"/>
          <w:szCs w:val="24"/>
          <w:lang w:eastAsia="ru-RU"/>
        </w:rPr>
        <w:t>{Пункт 7.12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4" w:anchor="n17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1" w:name="n3047"/>
      <w:bookmarkEnd w:id="1601"/>
      <w:r w:rsidRPr="00240693">
        <w:rPr>
          <w:rFonts w:ascii="Times New Roman" w:eastAsia="Times New Roman" w:hAnsi="Times New Roman" w:cs="Times New Roman"/>
          <w:sz w:val="24"/>
          <w:szCs w:val="24"/>
          <w:lang w:eastAsia="ru-RU"/>
        </w:rPr>
        <w:t>7.13. Оператор системи протягом одного робочого дня після виконання робіт з припинення або відновлення електроживлення електроустановок споживача повідомляє електропостачальника споживача та адміністратора комерційного обліку про виконання таких робіт.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2" w:name="n3048"/>
      <w:bookmarkEnd w:id="1602"/>
      <w:r w:rsidRPr="00240693">
        <w:rPr>
          <w:rFonts w:ascii="Times New Roman" w:eastAsia="Times New Roman" w:hAnsi="Times New Roman" w:cs="Times New Roman"/>
          <w:sz w:val="24"/>
          <w:szCs w:val="24"/>
          <w:lang w:eastAsia="ru-RU"/>
        </w:rPr>
        <w:t>Відновлення електроживлення електроустановки, яка була відключена за заявою її власника, здійснюється за заявою власника цієї електроустановки протягом 5 робочих днів після оплати власником цієї електроустановки оператору системи послуги з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3" w:name="n3049"/>
      <w:bookmarkEnd w:id="1603"/>
      <w:r w:rsidRPr="00240693">
        <w:rPr>
          <w:rFonts w:ascii="Times New Roman" w:eastAsia="Times New Roman" w:hAnsi="Times New Roman" w:cs="Times New Roman"/>
          <w:sz w:val="24"/>
          <w:szCs w:val="24"/>
          <w:lang w:eastAsia="ru-RU"/>
        </w:rPr>
        <w:t>7.14. Обмеження або припинення постачання електричної енергії захищеним споживачам здійснюється з дотриманням вимог порядку забезпечення постачання електричної енергії захищеним споживачам, затвердженого Кабінетом Міністрів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4" w:name="n3050"/>
      <w:bookmarkEnd w:id="1604"/>
      <w:r w:rsidRPr="00240693">
        <w:rPr>
          <w:rFonts w:ascii="Times New Roman" w:eastAsia="Times New Roman" w:hAnsi="Times New Roman" w:cs="Times New Roman"/>
          <w:sz w:val="24"/>
          <w:szCs w:val="24"/>
          <w:lang w:eastAsia="ru-RU"/>
        </w:rPr>
        <w:t>7.15. У періоди, визначені порядком захисту вразливих споживачів, встановленим Кабінетом Міністрів України, забороняється відключення електроустановок вразливих споживачів через заборгованість.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5" w:name="n3051"/>
      <w:bookmarkEnd w:id="1605"/>
      <w:r w:rsidRPr="00240693">
        <w:rPr>
          <w:rFonts w:ascii="Times New Roman" w:eastAsia="Times New Roman" w:hAnsi="Times New Roman" w:cs="Times New Roman"/>
          <w:sz w:val="24"/>
          <w:szCs w:val="24"/>
          <w:lang w:eastAsia="ru-RU"/>
        </w:rPr>
        <w:t>Початок періоду захисту вразливих споживачів від відключення не є підставою для відновлення постачання електричної енергії вразливому споживачу, електроустановка якого була відключена в інші періоди із дотриманням процедури, передбаченої цими Правилами.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606" w:name="n3052"/>
      <w:bookmarkEnd w:id="1606"/>
      <w:r w:rsidRPr="00240693">
        <w:rPr>
          <w:rFonts w:ascii="Times New Roman" w:eastAsia="Times New Roman" w:hAnsi="Times New Roman" w:cs="Times New Roman"/>
          <w:b/>
          <w:bCs/>
          <w:sz w:val="28"/>
          <w:szCs w:val="28"/>
          <w:lang w:eastAsia="ru-RU"/>
        </w:rPr>
        <w:t>VIII. Порядок розгляду звернень, скарг, претензій та актів про порушення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7" w:name="n3053"/>
      <w:bookmarkEnd w:id="1607"/>
      <w:r w:rsidRPr="00240693">
        <w:rPr>
          <w:rFonts w:ascii="Times New Roman" w:eastAsia="Times New Roman" w:hAnsi="Times New Roman" w:cs="Times New Roman"/>
          <w:i/>
          <w:iCs/>
          <w:sz w:val="24"/>
          <w:szCs w:val="24"/>
          <w:lang w:eastAsia="ru-RU"/>
        </w:rPr>
        <w:t>{Назва розділу VIII в редакції Постанови Національної комісії, що здійснює державне регулювання у сферах енергетики та комунальних послуг </w:t>
      </w:r>
      <w:hyperlink r:id="rId775" w:anchor="n15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608" w:name="n3054"/>
      <w:bookmarkEnd w:id="1608"/>
      <w:r w:rsidRPr="00240693">
        <w:rPr>
          <w:rFonts w:ascii="Times New Roman" w:eastAsia="Times New Roman" w:hAnsi="Times New Roman" w:cs="Times New Roman"/>
          <w:b/>
          <w:bCs/>
          <w:sz w:val="28"/>
          <w:szCs w:val="28"/>
          <w:lang w:eastAsia="ru-RU"/>
        </w:rPr>
        <w:t>8.1. Загальний порядок дій учасників роздрібного ринку електричної енергії під час розгляду звернень, скарг та претензій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09" w:name="n3055"/>
      <w:bookmarkEnd w:id="1609"/>
      <w:r w:rsidRPr="00240693">
        <w:rPr>
          <w:rFonts w:ascii="Times New Roman" w:eastAsia="Times New Roman" w:hAnsi="Times New Roman" w:cs="Times New Roman"/>
          <w:sz w:val="24"/>
          <w:szCs w:val="24"/>
          <w:lang w:eastAsia="ru-RU"/>
        </w:rPr>
        <w:lastRenderedPageBreak/>
        <w:t>8.1.1. Учасники роздрібного ринку під час здійснення діяльності з розподілу, передачі, постачання (продажу) електричної енергії споживачу, надання послуг комерційного обліку мають дотримуватись вимог чинного законодавства та укладених договорів.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0" w:name="n3056"/>
      <w:bookmarkEnd w:id="1610"/>
      <w:r w:rsidRPr="00240693">
        <w:rPr>
          <w:rFonts w:ascii="Times New Roman" w:eastAsia="Times New Roman" w:hAnsi="Times New Roman" w:cs="Times New Roman"/>
          <w:sz w:val="24"/>
          <w:szCs w:val="24"/>
          <w:lang w:eastAsia="ru-RU"/>
        </w:rPr>
        <w:t>Якщо між сторонами відповідного договору виникає спірне питання, сторони мають вжити усіх заходів, які застосовуються для врегулювання спірного питання, шляхом ініціювання проведення між сторонами переговорів щодо спірного питання, запропонувати можливі способи його вирішення. Під час проведення переговорів сторони мають спільно визначити найбільш прийнятне рішення для врегулювання спірного питання.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1" w:name="n3057"/>
      <w:bookmarkEnd w:id="1611"/>
      <w:r w:rsidRPr="00240693">
        <w:rPr>
          <w:rFonts w:ascii="Times New Roman" w:eastAsia="Times New Roman" w:hAnsi="Times New Roman" w:cs="Times New Roman"/>
          <w:sz w:val="24"/>
          <w:szCs w:val="24"/>
          <w:lang w:eastAsia="ru-RU"/>
        </w:rPr>
        <w:t>8.1.2. Споживач у разі порушення його прав та законних інтересів першочергово має звернутись до учасника роздрібного ринку зі зверненням/скаргою/претензією щодо усунення таким учасником порушення та відновлення прав та законних інтересів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2" w:name="n3058"/>
      <w:bookmarkEnd w:id="1612"/>
      <w:r w:rsidRPr="00240693">
        <w:rPr>
          <w:rFonts w:ascii="Times New Roman" w:eastAsia="Times New Roman" w:hAnsi="Times New Roman" w:cs="Times New Roman"/>
          <w:sz w:val="24"/>
          <w:szCs w:val="24"/>
          <w:lang w:eastAsia="ru-RU"/>
        </w:rPr>
        <w:t>До звернення/скарги/претензії споживач має додати наявні оригінали рішень або копії рішень, які приймалися за його зверненням/скаргою/претензією раніше, а також за наявності інші документи, необхідні для розгляду звернення/скарги/претензії, які після його (її) розгляду повертаються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3" w:name="n3059"/>
      <w:bookmarkEnd w:id="1613"/>
      <w:r w:rsidRPr="00240693">
        <w:rPr>
          <w:rFonts w:ascii="Times New Roman" w:eastAsia="Times New Roman" w:hAnsi="Times New Roman" w:cs="Times New Roman"/>
          <w:sz w:val="24"/>
          <w:szCs w:val="24"/>
          <w:lang w:eastAsia="ru-RU"/>
        </w:rPr>
        <w:t>Якщо звернення не містить даних, необхідних для прийняття обґрунтованого рішення, учасник роздрібного ринку може у строк не більше 3 календарних днів звернутися до споживача за додатковою інформацією, яка необхідна йому для повного та об'єктивного розгляду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4" w:name="n3060"/>
      <w:bookmarkEnd w:id="1614"/>
      <w:r w:rsidRPr="00240693">
        <w:rPr>
          <w:rFonts w:ascii="Times New Roman" w:eastAsia="Times New Roman" w:hAnsi="Times New Roman" w:cs="Times New Roman"/>
          <w:sz w:val="24"/>
          <w:szCs w:val="24"/>
          <w:lang w:eastAsia="ru-RU"/>
        </w:rPr>
        <w:t>У разі ненадання споживачем необхідної інформації (документів), пояснень щодо обставин, зазначених у зверненні/скарзі/претензії, учасник роздрібного ринку має надати споживачу роз'яснення (відповідь) виходячи з наявної у нього інформації. Ненадання споживачем додаткової інформації не є підставою для відмови учасником роздрібного ринку у розгляді звернення/скарги/претензії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5" w:name="n3061"/>
      <w:bookmarkEnd w:id="1615"/>
      <w:r w:rsidRPr="00240693">
        <w:rPr>
          <w:rFonts w:ascii="Times New Roman" w:eastAsia="Times New Roman" w:hAnsi="Times New Roman" w:cs="Times New Roman"/>
          <w:sz w:val="24"/>
          <w:szCs w:val="24"/>
          <w:lang w:eastAsia="ru-RU"/>
        </w:rPr>
        <w:t>8.1.3. Учасник роздрібного ринку, отримавши від споживача звернення/скаргу/претензію, має її зареєструвати та розглянути відповідно до порядку, визначеного цими Правилами. Якщо споживач не погоджується з рішенням, прийнятим за його зверненням/скаргою/претензією, він може оскаржити таке рішення шляхом направлення скарги Регулятору або енергетичному омбудсмену.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6" w:name="n3062"/>
      <w:bookmarkEnd w:id="1616"/>
      <w:r w:rsidRPr="00240693">
        <w:rPr>
          <w:rFonts w:ascii="Times New Roman" w:eastAsia="Times New Roman" w:hAnsi="Times New Roman" w:cs="Times New Roman"/>
          <w:sz w:val="24"/>
          <w:szCs w:val="24"/>
          <w:lang w:eastAsia="ru-RU"/>
        </w:rPr>
        <w:t>8.1.4. Скарга може бути подана споживачем протягом 1 року з моменту прийняття рішення учасником роздрібного ринку, що оскаржується, але не пізніше 1 місяця, починаючи з дня, наступного за днем ознайомлення або отримання споживачем цього рішення. Учасник роздрібного ринку має право не розглядати скаргу, подану з порушенням зазначеного строку.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7" w:name="n3063"/>
      <w:bookmarkEnd w:id="1617"/>
      <w:r w:rsidRPr="00240693">
        <w:rPr>
          <w:rFonts w:ascii="Times New Roman" w:eastAsia="Times New Roman" w:hAnsi="Times New Roman" w:cs="Times New Roman"/>
          <w:sz w:val="24"/>
          <w:szCs w:val="24"/>
          <w:lang w:eastAsia="ru-RU"/>
        </w:rPr>
        <w:t>Пропущений споживачем з поважної причини строк може бути поновлений посадовою особою учасника роздрібного ринку, яка згідно з посадовими обов'язками має повноваження приймати такі рішення.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18" w:name="n3064"/>
      <w:bookmarkEnd w:id="1618"/>
      <w:r w:rsidRPr="00240693">
        <w:rPr>
          <w:rFonts w:ascii="Times New Roman" w:eastAsia="Times New Roman" w:hAnsi="Times New Roman" w:cs="Times New Roman"/>
          <w:sz w:val="24"/>
          <w:szCs w:val="24"/>
          <w:lang w:eastAsia="ru-RU"/>
        </w:rPr>
        <w:t>8.1.5. Рішення Регулятора, енергетичного омбудсмена або учасника роздрібного ринку, який розглядав звернення/скаргу/претензію, у разі незгоди з ним може бути оскаржено споживачем або учасником роздрібного ринку (щодо рішення Регулятора, енергетичного омбудсмена) шляхом звернення до суду у строки, передбачені законодавством України.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619" w:name="n3065"/>
      <w:bookmarkEnd w:id="1619"/>
      <w:r w:rsidRPr="00240693">
        <w:rPr>
          <w:rFonts w:ascii="Times New Roman" w:eastAsia="Times New Roman" w:hAnsi="Times New Roman" w:cs="Times New Roman"/>
          <w:b/>
          <w:bCs/>
          <w:sz w:val="28"/>
          <w:szCs w:val="28"/>
          <w:lang w:eastAsia="ru-RU"/>
        </w:rPr>
        <w:t>8.2. Оформлення претензій учасниками роздрібного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0" w:name="n3066"/>
      <w:bookmarkEnd w:id="1620"/>
      <w:r w:rsidRPr="00240693">
        <w:rPr>
          <w:rFonts w:ascii="Times New Roman" w:eastAsia="Times New Roman" w:hAnsi="Times New Roman" w:cs="Times New Roman"/>
          <w:sz w:val="24"/>
          <w:szCs w:val="24"/>
          <w:lang w:eastAsia="ru-RU"/>
        </w:rPr>
        <w:t>8.2.1. У разі порушення учасником роздрібного ринку вимог цих Правил та/або умов договорів, наявність яких передбачена цими Правилами, учасник роздрібного ринку, щодо якого було вчинено порушення, складає у довільній формі претензію та подає її учаснику роздрібного ринку, яким було вчинено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1" w:name="n3067"/>
      <w:bookmarkEnd w:id="1621"/>
      <w:r w:rsidRPr="00240693">
        <w:rPr>
          <w:rFonts w:ascii="Times New Roman" w:eastAsia="Times New Roman" w:hAnsi="Times New Roman" w:cs="Times New Roman"/>
          <w:sz w:val="24"/>
          <w:szCs w:val="24"/>
          <w:lang w:eastAsia="ru-RU"/>
        </w:rPr>
        <w:t>У разі заподіяння учаснику роздрібного ринку електричної енергії збитків у претензії зазначаються підстави та розмір нарахованих збитків. До претензії можуть додаватися документи, які підтверджують вину оператора системи (електропостачальника електричної енергії або споживача) та розмір нарахованих збитків.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2" w:name="n3068"/>
      <w:bookmarkEnd w:id="1622"/>
      <w:r w:rsidRPr="00240693">
        <w:rPr>
          <w:rFonts w:ascii="Times New Roman" w:eastAsia="Times New Roman" w:hAnsi="Times New Roman" w:cs="Times New Roman"/>
          <w:sz w:val="24"/>
          <w:szCs w:val="24"/>
          <w:lang w:eastAsia="ru-RU"/>
        </w:rPr>
        <w:t xml:space="preserve">Учасник роздрібного ринку протягом 30 календарних днів з дати отримання претензії має усунути порушення та/або відшкодувати збитки, завдані учаснику роздрібного ринку, яким було подано претензію, про що повідомити іншу сторону, чи надати йому обґрунтовану відмову щодо задоволення його претензій повністю або частково. До відмови щодо задоволення претензії учасник роздрібного ринку може додати документи, які підтверджують вину іншої сторони або відсутність своєї вини. Протягом </w:t>
      </w:r>
      <w:r w:rsidRPr="00240693">
        <w:rPr>
          <w:rFonts w:ascii="Times New Roman" w:eastAsia="Times New Roman" w:hAnsi="Times New Roman" w:cs="Times New Roman"/>
          <w:sz w:val="24"/>
          <w:szCs w:val="24"/>
          <w:lang w:eastAsia="ru-RU"/>
        </w:rPr>
        <w:lastRenderedPageBreak/>
        <w:t>розгляду претензії учасники роздрібного ринку зобов'язані на запит іншої сторони надавати уточнюючу інформацію та документи, необхідні для розгляду 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3" w:name="n3069"/>
      <w:bookmarkEnd w:id="1623"/>
      <w:r w:rsidRPr="00240693">
        <w:rPr>
          <w:rFonts w:ascii="Times New Roman" w:eastAsia="Times New Roman" w:hAnsi="Times New Roman" w:cs="Times New Roman"/>
          <w:sz w:val="24"/>
          <w:szCs w:val="24"/>
          <w:lang w:eastAsia="ru-RU"/>
        </w:rPr>
        <w:t>У випадку ненадання учасником роздрібного ринку відповіді на претензію іншого учасника роздрібного ринку у встановлений строк або незгоди зі змістом відповіді учасник роздрібного ринку має право звернутись до енергетичного омбудсмена (в межах його повноважень), Регулятора, центрального органу виконавчої влади, що забезпечує формування та реалізацію державної політики в електроенергетичному комплексі, центрального органу виконавчої влади, що реалізує державну політику у сфері нагляду (контролю) в галузі електроенергетики, Антимонопольного комітету України відповідно до компетенції та/або до суду.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4" w:name="n3070"/>
      <w:bookmarkEnd w:id="1624"/>
      <w:r w:rsidRPr="00240693">
        <w:rPr>
          <w:rFonts w:ascii="Times New Roman" w:eastAsia="Times New Roman" w:hAnsi="Times New Roman" w:cs="Times New Roman"/>
          <w:sz w:val="24"/>
          <w:szCs w:val="24"/>
          <w:lang w:eastAsia="ru-RU"/>
        </w:rPr>
        <w:t>Спірні питання щодо відшкодування збитків та/або визначення їх розміру вирішуються під час розгляду претензії шляхом переговорів між учасниками роздрібного ринку або в судовому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5" w:name="n3071"/>
      <w:bookmarkEnd w:id="1625"/>
      <w:r w:rsidRPr="00240693">
        <w:rPr>
          <w:rFonts w:ascii="Times New Roman" w:eastAsia="Times New Roman" w:hAnsi="Times New Roman" w:cs="Times New Roman"/>
          <w:sz w:val="24"/>
          <w:szCs w:val="24"/>
          <w:lang w:eastAsia="ru-RU"/>
        </w:rPr>
        <w:t>8.2.2. У разі надходження претензії/скарги споживача щодо якості електричної енергії оператор системи розглядає її протягом 15 днів з дня отримання претензії/скарги, а у разі проведення вимірювань показників якості електричної енергії в точці розподілу (передачі) електричної енергії - протягом 30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6" w:name="n3072"/>
      <w:bookmarkEnd w:id="1626"/>
      <w:r w:rsidRPr="00240693">
        <w:rPr>
          <w:rFonts w:ascii="Times New Roman" w:eastAsia="Times New Roman" w:hAnsi="Times New Roman" w:cs="Times New Roman"/>
          <w:sz w:val="24"/>
          <w:szCs w:val="24"/>
          <w:lang w:eastAsia="ru-RU"/>
        </w:rPr>
        <w:t>Розгляд претензій та скарг споживачів щодо показників якості електричної енергії, вимірювання показників якості електричної енергії, претензій щодо відшкодування збитків, завданих внаслідок недотримання оператором системи показників якості електропостачання, зокрема внаслідок недотримання показників якості електричної енергії та перерв в електропостачанні, здійснюється відповідно до вимог </w:t>
      </w:r>
      <w:hyperlink r:id="rId776"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w:t>
      </w:r>
      <w:hyperlink r:id="rId777"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та/або правил розгляду звернень споживачів щодо дій суб'єктів господарювання, що провадять діяльність у сферах енергетики та/або комунальних послуг, та врегулювання спорів, затверджених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7" w:name="n3073"/>
      <w:bookmarkEnd w:id="1627"/>
      <w:r w:rsidRPr="00240693">
        <w:rPr>
          <w:rFonts w:ascii="Times New Roman" w:eastAsia="Times New Roman" w:hAnsi="Times New Roman" w:cs="Times New Roman"/>
          <w:sz w:val="24"/>
          <w:szCs w:val="24"/>
          <w:lang w:eastAsia="ru-RU"/>
        </w:rPr>
        <w:t>8.2.3. У разі отримання претензії споживача щодо перерв (обмеження) в електропостачанні, що виникли внаслідок технологічних порушень у роботі мереж оператора системи або планових робіт без повідомлення споживачів в установленому порядку, оператор системи складає акт про застосування обмеження, у якому зазначається тривалість перерви (обмеження) в електропостачанні.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8" w:name="n3074"/>
      <w:bookmarkEnd w:id="1628"/>
      <w:r w:rsidRPr="00240693">
        <w:rPr>
          <w:rFonts w:ascii="Times New Roman" w:eastAsia="Times New Roman" w:hAnsi="Times New Roman" w:cs="Times New Roman"/>
          <w:sz w:val="24"/>
          <w:szCs w:val="24"/>
          <w:lang w:eastAsia="ru-RU"/>
        </w:rPr>
        <w:t>Акт про застосування обмеження складається у формі у двох примірниках та підписується уповноваженими представниками споживача та оператора системи. Сторони можуть додати до акта документи, які підтверджують вину іншої сторони або відсутність своєї вини.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29" w:name="n3075"/>
      <w:bookmarkEnd w:id="1629"/>
      <w:r w:rsidRPr="00240693">
        <w:rPr>
          <w:rFonts w:ascii="Times New Roman" w:eastAsia="Times New Roman" w:hAnsi="Times New Roman" w:cs="Times New Roman"/>
          <w:sz w:val="24"/>
          <w:szCs w:val="24"/>
          <w:lang w:eastAsia="ru-RU"/>
        </w:rPr>
        <w:t>Тривалість перерви (обмеження) визначається спільно за документацією споживача та оператора системи відповідно до диспетчерських оперативних документів оператора системи. Якщо перерва в електропостачанні викликана технологічними порушеннями в роботі мереж оператора системи, то для розрахунку обсягу недовідпущеної електричної енергії тривалість перерви зменшується на проміжок часу, який регламентується Правилами улаштування електроустановок відповідно до категорії надійності електропостачання струмоприймачів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0" w:name="n3076"/>
      <w:bookmarkEnd w:id="1630"/>
      <w:r w:rsidRPr="00240693">
        <w:rPr>
          <w:rFonts w:ascii="Times New Roman" w:eastAsia="Times New Roman" w:hAnsi="Times New Roman" w:cs="Times New Roman"/>
          <w:sz w:val="24"/>
          <w:szCs w:val="24"/>
          <w:lang w:eastAsia="ru-RU"/>
        </w:rPr>
        <w:t>Обсяг недовідпущеної електричної енергії споживачу протягом розрахункового періоду визначається як добуток середньодобового споживання, визначеного за фактом споживання в попередньому розрахунковому періоді, а за його відсутності - за профілем споживання, на час перерви (обмеження) електропостачання з вини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1" w:name="n3077"/>
      <w:bookmarkEnd w:id="1631"/>
      <w:r w:rsidRPr="00240693">
        <w:rPr>
          <w:rFonts w:ascii="Times New Roman" w:eastAsia="Times New Roman" w:hAnsi="Times New Roman" w:cs="Times New Roman"/>
          <w:sz w:val="24"/>
          <w:szCs w:val="24"/>
          <w:lang w:eastAsia="ru-RU"/>
        </w:rPr>
        <w:t>Оператор системи зобов'язаний відшкодувати споживачу збитки, що враховують, у тому числі, розрахунковий обсяг недовідпущеної електричної енергії та ціну на ринку "на добу наперед" у період перерви (обмеження).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2" w:name="n3078"/>
      <w:bookmarkEnd w:id="1632"/>
      <w:r w:rsidRPr="00240693">
        <w:rPr>
          <w:rFonts w:ascii="Times New Roman" w:eastAsia="Times New Roman" w:hAnsi="Times New Roman" w:cs="Times New Roman"/>
          <w:sz w:val="24"/>
          <w:szCs w:val="24"/>
          <w:lang w:eastAsia="ru-RU"/>
        </w:rPr>
        <w:t>У разі відмови оператора системи від складення акта про застосування обмеження споживач самостійно складає акт про застосування обмеження та зазначає в ньому тривалість перерви (обмеження) та обсяг недовідпущеної споживачу електричної енергії виходячи з даних, наявних у споживача, після чого надсилає (надає) цей акт оператору системи. Акт про застосування обмеження має бути надісланий споживачем на адресу оператора системи рекомендованим листом з повідомленням про вручення поштових відправлень або вручений представнику оператора системи розподілу особисто за місцем знаходження оператора системи. При врученні акта про застосування обмеження особисто оператор системи має поставити на екземплярі акта споживача відмітку про його отримання. Оператор системи протягом 5 робочих днів з моменту його отримання має погодити акт та здійснити відповідне відшкодування або надати обґрунтовані зауваження до нього шляхом надіслання споживачу відповідного письмового повідомлення рекомендованим листом з повідомленням про вручення поштових відправлень.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3" w:name="n3079"/>
      <w:bookmarkEnd w:id="1633"/>
      <w:r w:rsidRPr="00240693">
        <w:rPr>
          <w:rFonts w:ascii="Times New Roman" w:eastAsia="Times New Roman" w:hAnsi="Times New Roman" w:cs="Times New Roman"/>
          <w:sz w:val="24"/>
          <w:szCs w:val="24"/>
          <w:lang w:eastAsia="ru-RU"/>
        </w:rPr>
        <w:lastRenderedPageBreak/>
        <w:t>8.2.4. У разі виявлення представниками оператора системи пошкоджень чи зриву пломб та/або індикаторів, установлених у місцях, указаних в акті про пломбування, або пошкоджень відбитків тавр на цих пломбах, пошкодження розрахункових засобів вимірювальної техніки, явних ознак втручання в параметри розрахункових засобів вимірювальної техніки з метою зміни їх показів, самовільних підключень до електричних мереж розрахунок обсягу електричної енергії, який підлягає оплаті, здійснюється відповідно до порядку, визначеного </w:t>
      </w:r>
      <w:hyperlink r:id="rId778" w:anchor="n3180" w:history="1">
        <w:r w:rsidRPr="00240693">
          <w:rPr>
            <w:rFonts w:ascii="Times New Roman" w:eastAsia="Times New Roman" w:hAnsi="Times New Roman" w:cs="Times New Roman"/>
            <w:color w:val="006600"/>
            <w:sz w:val="24"/>
            <w:szCs w:val="24"/>
            <w:u w:val="single"/>
            <w:lang w:eastAsia="ru-RU"/>
          </w:rPr>
          <w:t>главою 8.4</w:t>
        </w:r>
      </w:hyperlink>
      <w:r w:rsidRPr="00240693">
        <w:rPr>
          <w:rFonts w:ascii="Times New Roman" w:eastAsia="Times New Roman" w:hAnsi="Times New Roman" w:cs="Times New Roman"/>
          <w:sz w:val="24"/>
          <w:szCs w:val="24"/>
          <w:lang w:eastAsia="ru-RU"/>
        </w:rPr>
        <w:t> цього розділу.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4" w:name="n3080"/>
      <w:bookmarkEnd w:id="1634"/>
      <w:r w:rsidRPr="00240693">
        <w:rPr>
          <w:rFonts w:ascii="Times New Roman" w:eastAsia="Times New Roman" w:hAnsi="Times New Roman" w:cs="Times New Roman"/>
          <w:i/>
          <w:iCs/>
          <w:sz w:val="24"/>
          <w:szCs w:val="24"/>
          <w:lang w:eastAsia="ru-RU"/>
        </w:rPr>
        <w:t>{Пункт 8.2.4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w:t>
      </w:r>
      <w:hyperlink r:id="rId779" w:anchor="n154"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5" w:name="n3081"/>
      <w:bookmarkEnd w:id="1635"/>
      <w:r w:rsidRPr="00240693">
        <w:rPr>
          <w:rFonts w:ascii="Times New Roman" w:eastAsia="Times New Roman" w:hAnsi="Times New Roman" w:cs="Times New Roman"/>
          <w:sz w:val="24"/>
          <w:szCs w:val="24"/>
          <w:lang w:eastAsia="ru-RU"/>
        </w:rPr>
        <w:t>8.2.5. У разі виявлення під час контрольного огляду або технічної перевірки уповноваженим представником оператора системи, від якого споживач одержує електричну енергію, порушень цих Правил, у тому числі фактів безоблікового споживання електричної енергії, на місці виявлення порушення у присутності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оформлюється акт про порушення згідно з формою, наведеною в </w:t>
      </w:r>
      <w:hyperlink r:id="rId780" w:anchor="n3736" w:history="1">
        <w:r w:rsidRPr="00240693">
          <w:rPr>
            <w:rFonts w:ascii="Times New Roman" w:eastAsia="Times New Roman" w:hAnsi="Times New Roman" w:cs="Times New Roman"/>
            <w:color w:val="006600"/>
            <w:sz w:val="24"/>
            <w:szCs w:val="24"/>
            <w:u w:val="single"/>
            <w:lang w:eastAsia="ru-RU"/>
          </w:rPr>
          <w:t>додатку 9</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6" w:name="n3082"/>
      <w:bookmarkEnd w:id="1636"/>
      <w:r w:rsidRPr="00240693">
        <w:rPr>
          <w:rFonts w:ascii="Times New Roman" w:eastAsia="Times New Roman" w:hAnsi="Times New Roman" w:cs="Times New Roman"/>
          <w:i/>
          <w:iCs/>
          <w:sz w:val="24"/>
          <w:szCs w:val="24"/>
          <w:lang w:eastAsia="ru-RU"/>
        </w:rPr>
        <w:t>{Абзац перший пункту 8.2.5 глави 8.2 розділу VIII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81" w:anchor="n103"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782" w:anchor="n18"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7" w:name="n3083"/>
      <w:bookmarkEnd w:id="1637"/>
      <w:r w:rsidRPr="00240693">
        <w:rPr>
          <w:rFonts w:ascii="Times New Roman" w:eastAsia="Times New Roman" w:hAnsi="Times New Roman" w:cs="Times New Roman"/>
          <w:sz w:val="24"/>
          <w:szCs w:val="24"/>
          <w:lang w:eastAsia="ru-RU"/>
        </w:rPr>
        <w:t>Акт про порушення складається представниками оператора системи, які мають таке право згідно з посадовою інструкцією, пройшли відповідне навчання та інструктаж, після пред'явлення ними службових посвідчень.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8" w:name="n3084"/>
      <w:bookmarkEnd w:id="1638"/>
      <w:r w:rsidRPr="00240693">
        <w:rPr>
          <w:rFonts w:ascii="Times New Roman" w:eastAsia="Times New Roman" w:hAnsi="Times New Roman" w:cs="Times New Roman"/>
          <w:sz w:val="24"/>
          <w:szCs w:val="24"/>
          <w:lang w:eastAsia="ru-RU"/>
        </w:rPr>
        <w:t>В акті про порушення мають бути зазначені зміст виявленого порушення з посиланням на відповідні пункти цих Правил необхідні для визначення обсягу та вартості необлікованої електричної енергії параметри, що характеризують електроустановку споживача, схему підключення електроустановки споживача та її графічне зображення із зазначенням, ЕІС код площадки комерційного обліку, за якою виявлено порушення (за наявності), та у разі виявлення порушень, зазначених у </w:t>
      </w:r>
      <w:hyperlink r:id="rId783" w:anchor="n3183" w:history="1">
        <w:r w:rsidRPr="00240693">
          <w:rPr>
            <w:rFonts w:ascii="Times New Roman" w:eastAsia="Times New Roman" w:hAnsi="Times New Roman" w:cs="Times New Roman"/>
            <w:color w:val="006600"/>
            <w:sz w:val="24"/>
            <w:szCs w:val="24"/>
            <w:u w:val="single"/>
            <w:lang w:eastAsia="ru-RU"/>
          </w:rPr>
          <w:t>пункті 8.4.2</w:t>
        </w:r>
      </w:hyperlink>
      <w:r w:rsidRPr="00240693">
        <w:rPr>
          <w:rFonts w:ascii="Times New Roman" w:eastAsia="Times New Roman" w:hAnsi="Times New Roman" w:cs="Times New Roman"/>
          <w:sz w:val="24"/>
          <w:szCs w:val="24"/>
          <w:lang w:eastAsia="ru-RU"/>
        </w:rPr>
        <w:t> глави 8.4 цього розділу: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39" w:name="n4282"/>
      <w:bookmarkEnd w:id="1639"/>
      <w:r w:rsidRPr="00240693">
        <w:rPr>
          <w:rFonts w:ascii="Times New Roman" w:eastAsia="Times New Roman" w:hAnsi="Times New Roman" w:cs="Times New Roman"/>
          <w:i/>
          <w:iCs/>
          <w:sz w:val="24"/>
          <w:szCs w:val="24"/>
          <w:lang w:eastAsia="ru-RU"/>
        </w:rPr>
        <w:t>{Абзац третій пункту 8.2.5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4" w:anchor="n19"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0" w:name="n3085"/>
      <w:bookmarkEnd w:id="1640"/>
      <w:r w:rsidRPr="00240693">
        <w:rPr>
          <w:rFonts w:ascii="Times New Roman" w:eastAsia="Times New Roman" w:hAnsi="Times New Roman" w:cs="Times New Roman"/>
          <w:sz w:val="24"/>
          <w:szCs w:val="24"/>
          <w:lang w:eastAsia="ru-RU"/>
        </w:rPr>
        <w:t>меж балансової належності;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1" w:name="n3086"/>
      <w:bookmarkEnd w:id="1641"/>
      <w:r w:rsidRPr="00240693">
        <w:rPr>
          <w:rFonts w:ascii="Times New Roman" w:eastAsia="Times New Roman" w:hAnsi="Times New Roman" w:cs="Times New Roman"/>
          <w:sz w:val="24"/>
          <w:szCs w:val="24"/>
          <w:lang w:eastAsia="ru-RU"/>
        </w:rPr>
        <w:t>перерізів та матеріалу всіх проводів (кабелів), наявних у схемі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2" w:name="n3087"/>
      <w:bookmarkEnd w:id="1642"/>
      <w:r w:rsidRPr="00240693">
        <w:rPr>
          <w:rFonts w:ascii="Times New Roman" w:eastAsia="Times New Roman" w:hAnsi="Times New Roman" w:cs="Times New Roman"/>
          <w:sz w:val="24"/>
          <w:szCs w:val="24"/>
          <w:lang w:eastAsia="ru-RU"/>
        </w:rPr>
        <w:t>номінальної сили струму спрацювання комутаційних апаратів, задіяних у схемі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3" w:name="n3088"/>
      <w:bookmarkEnd w:id="1643"/>
      <w:r w:rsidRPr="00240693">
        <w:rPr>
          <w:rFonts w:ascii="Times New Roman" w:eastAsia="Times New Roman" w:hAnsi="Times New Roman" w:cs="Times New Roman"/>
          <w:sz w:val="24"/>
          <w:szCs w:val="24"/>
          <w:lang w:eastAsia="ru-RU"/>
        </w:rPr>
        <w:t>фазування лічильника на дату оформлення акта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4" w:name="n4285"/>
      <w:bookmarkEnd w:id="1644"/>
      <w:r w:rsidRPr="00240693">
        <w:rPr>
          <w:rFonts w:ascii="Times New Roman" w:eastAsia="Times New Roman" w:hAnsi="Times New Roman" w:cs="Times New Roman"/>
          <w:sz w:val="24"/>
          <w:szCs w:val="24"/>
          <w:lang w:eastAsia="ru-RU"/>
        </w:rPr>
        <w:t>Особа, яка допустила представників оператора системи на об'єкт (територію) споживача для проведення перевірки, має пред’явити представникам оператора системи документ, що посвідчує її особу. Відповідні дані, що посвідчують особу, зазначаються в акті про порушення (крім випадку складення акта у присутності споживача). У разі відмови особи, яка допустила представників оператора системи на об'єкт (територію) споживача для проведення перевірки, пред’являти представникам оператора системи документ, що посвідчує її особу, відповідна відмова особи має фіксуватися відеозйомкою, про що зазначається в акті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5" w:name="n4286"/>
      <w:bookmarkEnd w:id="1645"/>
      <w:r w:rsidRPr="00240693">
        <w:rPr>
          <w:rFonts w:ascii="Times New Roman" w:eastAsia="Times New Roman" w:hAnsi="Times New Roman" w:cs="Times New Roman"/>
          <w:i/>
          <w:iCs/>
          <w:sz w:val="24"/>
          <w:szCs w:val="24"/>
          <w:lang w:eastAsia="ru-RU"/>
        </w:rPr>
        <w:t>{Пункт 8.2.5 глави 8.2 розділу VIII доповнено новим абзацом восьмим згідно з Постановою Національної комісії, що здійснює державне регулювання у сферах енергетики та комунальних послуг </w:t>
      </w:r>
      <w:hyperlink r:id="rId785" w:anchor="n20"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6" w:name="n3089"/>
      <w:bookmarkEnd w:id="1646"/>
      <w:r w:rsidRPr="00240693">
        <w:rPr>
          <w:rFonts w:ascii="Times New Roman" w:eastAsia="Times New Roman" w:hAnsi="Times New Roman" w:cs="Times New Roman"/>
          <w:sz w:val="24"/>
          <w:szCs w:val="24"/>
          <w:lang w:eastAsia="ru-RU"/>
        </w:rPr>
        <w:t>Споживачі, представники оператора системи, інші особи, присутні при перевірці, під час здійснення перевірки електроустановок мають право здійснювати фото- та відеозйомку для фіксації виявлених порушень та/або відмови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підписувати акт про порушення та пред’являти документ, що посвідчує його особу, про що зазначається в акті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7" w:name="n4287"/>
      <w:bookmarkEnd w:id="1647"/>
      <w:r w:rsidRPr="00240693">
        <w:rPr>
          <w:rFonts w:ascii="Times New Roman" w:eastAsia="Times New Roman" w:hAnsi="Times New Roman" w:cs="Times New Roman"/>
          <w:i/>
          <w:iCs/>
          <w:sz w:val="24"/>
          <w:szCs w:val="24"/>
          <w:lang w:eastAsia="ru-RU"/>
        </w:rPr>
        <w:lastRenderedPageBreak/>
        <w:t>{Абзац дев'ятий пункту 8.2.5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6" w:anchor="n23"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8" w:name="n3090"/>
      <w:bookmarkEnd w:id="1648"/>
      <w:r w:rsidRPr="00240693">
        <w:rPr>
          <w:rFonts w:ascii="Times New Roman" w:eastAsia="Times New Roman" w:hAnsi="Times New Roman" w:cs="Times New Roman"/>
          <w:sz w:val="24"/>
          <w:szCs w:val="24"/>
          <w:lang w:eastAsia="ru-RU"/>
        </w:rPr>
        <w:t>В акті про порушення заповнюються всі графи та рядки без пропусків. Виправлення чи підчищення не допускаються. Текст повинен бути однозначним, без можливості подвійного тлумачення. Якщо графи та рядки акта про порушення не стосуються виявленого порушення, у них проставляються прочерки.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49" w:name="n4288"/>
      <w:bookmarkEnd w:id="1649"/>
      <w:r w:rsidRPr="00240693">
        <w:rPr>
          <w:rFonts w:ascii="Times New Roman" w:eastAsia="Times New Roman" w:hAnsi="Times New Roman" w:cs="Times New Roman"/>
          <w:i/>
          <w:iCs/>
          <w:sz w:val="24"/>
          <w:szCs w:val="24"/>
          <w:lang w:eastAsia="ru-RU"/>
        </w:rPr>
        <w:t>{Абзац десятий пункту 8.2.5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7" w:anchor="n24"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0" w:name="n3091"/>
      <w:bookmarkEnd w:id="1650"/>
      <w:r w:rsidRPr="00240693">
        <w:rPr>
          <w:rFonts w:ascii="Times New Roman" w:eastAsia="Times New Roman" w:hAnsi="Times New Roman" w:cs="Times New Roman"/>
          <w:sz w:val="24"/>
          <w:szCs w:val="24"/>
          <w:lang w:eastAsia="ru-RU"/>
        </w:rPr>
        <w:t>В акті зазначаються заходи, яких було вжито або яких необхідно вжити для усунення допущених порушень.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1" w:name="n3092"/>
      <w:bookmarkEnd w:id="1651"/>
      <w:r w:rsidRPr="00240693">
        <w:rPr>
          <w:rFonts w:ascii="Times New Roman" w:eastAsia="Times New Roman" w:hAnsi="Times New Roman" w:cs="Times New Roman"/>
          <w:sz w:val="24"/>
          <w:szCs w:val="24"/>
          <w:lang w:eastAsia="ru-RU"/>
        </w:rPr>
        <w:t>Акт про порушення складається у двох примірниках, один з яких передається або надсилається споживачеві.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2" w:name="n3093"/>
      <w:bookmarkEnd w:id="1652"/>
      <w:r w:rsidRPr="00240693">
        <w:rPr>
          <w:rFonts w:ascii="Times New Roman" w:eastAsia="Times New Roman" w:hAnsi="Times New Roman" w:cs="Times New Roman"/>
          <w:sz w:val="24"/>
          <w:szCs w:val="24"/>
          <w:lang w:eastAsia="ru-RU"/>
        </w:rPr>
        <w:t>Акт про порушення підписується представником (представниками) оператора системи, який (які) брали участь у перевірці, та споживачем (представником споживача) або іншою особою, яка допустила представників оператора системи на об'єкт (територію) споживача для проведення перевірки.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3" w:name="n4289"/>
      <w:bookmarkEnd w:id="1653"/>
      <w:r w:rsidRPr="00240693">
        <w:rPr>
          <w:rFonts w:ascii="Times New Roman" w:eastAsia="Times New Roman" w:hAnsi="Times New Roman" w:cs="Times New Roman"/>
          <w:i/>
          <w:iCs/>
          <w:sz w:val="24"/>
          <w:szCs w:val="24"/>
          <w:lang w:eastAsia="ru-RU"/>
        </w:rPr>
        <w:t>{Абзац тринадцятий пункту 8.2.5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8" w:anchor="n2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4" w:name="n3094"/>
      <w:bookmarkEnd w:id="1654"/>
      <w:r w:rsidRPr="00240693">
        <w:rPr>
          <w:rFonts w:ascii="Times New Roman" w:eastAsia="Times New Roman" w:hAnsi="Times New Roman" w:cs="Times New Roman"/>
          <w:sz w:val="24"/>
          <w:szCs w:val="24"/>
          <w:lang w:eastAsia="ru-RU"/>
        </w:rPr>
        <w:t>У разі відмови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підписати акт про порушення або залишення ним місця порушення в акті про порушення робиться відповідний запис. У цьому разі акт про порушення вважається дійсним, якщо його підписали більше одного уповноваженого представника оператора системи та незаінтересована особа (представник житлово-експлуатаційної організації, балансоутримувача або управителя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інший споживач тощо) за умови посвідчення цієї особи або більше одного уповноваженого представника оператора системи, а відмова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підписувати акт про порушення підтверджується відеозйомкою.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5" w:name="n4290"/>
      <w:bookmarkEnd w:id="1655"/>
      <w:r w:rsidRPr="00240693">
        <w:rPr>
          <w:rFonts w:ascii="Times New Roman" w:eastAsia="Times New Roman" w:hAnsi="Times New Roman" w:cs="Times New Roman"/>
          <w:i/>
          <w:iCs/>
          <w:sz w:val="24"/>
          <w:szCs w:val="24"/>
          <w:lang w:eastAsia="ru-RU"/>
        </w:rPr>
        <w:t>{Абзац чотирнадцятий пункту 8.2.5 глави 8.2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9" w:anchor="n27"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6" w:name="n3095"/>
      <w:bookmarkEnd w:id="1656"/>
      <w:r w:rsidRPr="00240693">
        <w:rPr>
          <w:rFonts w:ascii="Times New Roman" w:eastAsia="Times New Roman" w:hAnsi="Times New Roman" w:cs="Times New Roman"/>
          <w:sz w:val="24"/>
          <w:szCs w:val="24"/>
          <w:lang w:eastAsia="ru-RU"/>
        </w:rPr>
        <w:t>До акта про порушення сторонами можуть бути додані пояснення, зауваження та докази, перелік яких (за наявності) зазначається в цьому акті.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7" w:name="n3096"/>
      <w:bookmarkEnd w:id="1657"/>
      <w:r w:rsidRPr="00240693">
        <w:rPr>
          <w:rFonts w:ascii="Times New Roman" w:eastAsia="Times New Roman" w:hAnsi="Times New Roman" w:cs="Times New Roman"/>
          <w:sz w:val="24"/>
          <w:szCs w:val="24"/>
          <w:lang w:eastAsia="ru-RU"/>
        </w:rPr>
        <w:t>Представники оператора системи перед складанням акта про порушення зобов'язані повідомити споживача про його право внести пояснення та зауваження до акта, викласти мотиви своєї відмови від його підписання або підписати його без зауважень.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8" w:name="n3097"/>
      <w:bookmarkEnd w:id="1658"/>
      <w:r w:rsidRPr="00240693">
        <w:rPr>
          <w:rFonts w:ascii="Times New Roman" w:eastAsia="Times New Roman" w:hAnsi="Times New Roman" w:cs="Times New Roman"/>
          <w:sz w:val="24"/>
          <w:szCs w:val="24"/>
          <w:lang w:eastAsia="ru-RU"/>
        </w:rPr>
        <w:t>Облік бланків актів про порушення ведеться оператором системи у пронумерованому, прошнурованому та скріпленому печаткою журналі.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59" w:name="n3098"/>
      <w:bookmarkEnd w:id="1659"/>
      <w:r w:rsidRPr="00240693">
        <w:rPr>
          <w:rFonts w:ascii="Times New Roman" w:eastAsia="Times New Roman" w:hAnsi="Times New Roman" w:cs="Times New Roman"/>
          <w:sz w:val="24"/>
          <w:szCs w:val="24"/>
          <w:lang w:eastAsia="ru-RU"/>
        </w:rPr>
        <w:t>Акти про порушення та документи, що підтверджують факт їх отримання споживачем, повинні зберігатися оператором системи протягом трьох років з дня оформлення акта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0" w:name="n3099"/>
      <w:bookmarkEnd w:id="1660"/>
      <w:r w:rsidRPr="00240693">
        <w:rPr>
          <w:rFonts w:ascii="Times New Roman" w:eastAsia="Times New Roman" w:hAnsi="Times New Roman" w:cs="Times New Roman"/>
          <w:i/>
          <w:iCs/>
          <w:sz w:val="24"/>
          <w:szCs w:val="24"/>
          <w:lang w:eastAsia="ru-RU"/>
        </w:rPr>
        <w:t>{Пункт 8.2.5 глави 8.2 розділу VIII в редакції Постанови Національної комісії, що здійснює державне регулювання у сферах енергетики та комунальних послуг </w:t>
      </w:r>
      <w:hyperlink r:id="rId790" w:anchor="n15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1" w:name="n4293"/>
      <w:bookmarkEnd w:id="1661"/>
      <w:r w:rsidRPr="00240693">
        <w:rPr>
          <w:rFonts w:ascii="Times New Roman" w:eastAsia="Times New Roman" w:hAnsi="Times New Roman" w:cs="Times New Roman"/>
          <w:sz w:val="24"/>
          <w:szCs w:val="24"/>
          <w:lang w:eastAsia="ru-RU"/>
        </w:rPr>
        <w:t>8.2.6. Акт про порушення розглядається комісією з розгляду актів про порушення, що створюється оператором системи і має складатися не менше ніж з трьох уповноважених представників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2" w:name="n4294"/>
      <w:bookmarkEnd w:id="1662"/>
      <w:r w:rsidRPr="00240693">
        <w:rPr>
          <w:rFonts w:ascii="Times New Roman" w:eastAsia="Times New Roman" w:hAnsi="Times New Roman" w:cs="Times New Roman"/>
          <w:sz w:val="24"/>
          <w:szCs w:val="24"/>
          <w:lang w:eastAsia="ru-RU"/>
        </w:rPr>
        <w:t>Споживач має право бути присутнім на засіданні комісії з розгляду актів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3" w:name="n4295"/>
      <w:bookmarkEnd w:id="1663"/>
      <w:r w:rsidRPr="00240693">
        <w:rPr>
          <w:rFonts w:ascii="Times New Roman" w:eastAsia="Times New Roman" w:hAnsi="Times New Roman" w:cs="Times New Roman"/>
          <w:sz w:val="24"/>
          <w:szCs w:val="24"/>
          <w:lang w:eastAsia="ru-RU"/>
        </w:rPr>
        <w:t xml:space="preserve">Оператор системи повинен вести журнал реєстрації засідань комісії з розгляду актів про порушення, у якому зазначаються дата проведення засідання; номер протоколу; склад комісії; склад запрошених на </w:t>
      </w:r>
      <w:r w:rsidRPr="00240693">
        <w:rPr>
          <w:rFonts w:ascii="Times New Roman" w:eastAsia="Times New Roman" w:hAnsi="Times New Roman" w:cs="Times New Roman"/>
          <w:sz w:val="24"/>
          <w:szCs w:val="24"/>
          <w:lang w:eastAsia="ru-RU"/>
        </w:rPr>
        <w:lastRenderedPageBreak/>
        <w:t>засідання комісії (представники Регулятора, центрального органу виконавчої влади, що реалізує державну політику у сфері нагляду (контролю) в галузі електроенергетики,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відмітка про присутність або відсутність споживача; перелік питань, які розглядалися на засіданні комісії; час розгляду кожного з питань, зміст окремої думки учасників комісії (у разі її наявності) та стислий зміст рішення.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4" w:name="n4296"/>
      <w:bookmarkEnd w:id="1664"/>
      <w:r w:rsidRPr="00240693">
        <w:rPr>
          <w:rFonts w:ascii="Times New Roman" w:eastAsia="Times New Roman" w:hAnsi="Times New Roman" w:cs="Times New Roman"/>
          <w:sz w:val="24"/>
          <w:szCs w:val="24"/>
          <w:lang w:eastAsia="ru-RU"/>
        </w:rPr>
        <w:t>У разі розгляду акта щодо використання на об’єкті побутового споживача електричної енергії на непобутові потреби, оператор системи додатково запрошує на засідання комісії електропостачальника та надсилає копію відповідного акта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5" w:name="n4297"/>
      <w:bookmarkEnd w:id="1665"/>
      <w:r w:rsidRPr="00240693">
        <w:rPr>
          <w:rFonts w:ascii="Times New Roman" w:eastAsia="Times New Roman" w:hAnsi="Times New Roman" w:cs="Times New Roman"/>
          <w:sz w:val="24"/>
          <w:szCs w:val="24"/>
          <w:lang w:eastAsia="ru-RU"/>
        </w:rPr>
        <w:t>Споживач має бути повідомлений оператором системи про місце, час і дату засідання комісії не пізніше ніж за 7 календарних днів до призначеної дати засідання.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6" w:name="n4298"/>
      <w:bookmarkEnd w:id="1666"/>
      <w:r w:rsidRPr="00240693">
        <w:rPr>
          <w:rFonts w:ascii="Times New Roman" w:eastAsia="Times New Roman" w:hAnsi="Times New Roman" w:cs="Times New Roman"/>
          <w:sz w:val="24"/>
          <w:szCs w:val="24"/>
          <w:lang w:eastAsia="ru-RU"/>
        </w:rPr>
        <w:t>У разі відмови споживача або представника споживача від отримання акта про порушення, у якому визначено місце, час та дату проведення засідання комісії, або окремого повідомлення про місце, час і дату засідання комісії оператор системи направляє споживачу таке повідомлення рекомендованим листом з повідомленням про вручення поштового відправлення на адресу, визначену в даних щодо споживача, наявних в оператора системи, у строк до 60 календарних днів від дати складення акта (крім випадків проведення експертизи або отримання висновку заводу виробника пломби та/або індикатора, та/або засобу вимірювальної техніки електричної енергії; повторного розгляду акта на засіданні комісії з розгляду актів про порушення). У такому разі оператор системи має право розглянути акт про порушення на засіданні комісії, яке має відбутися по закінченню 30 календарних днів від дати направлення споживачу такого повідомлення, але не пізніше 90 календарних днів від дати направлення такого повідомлення. За зверненням споживача оператор системи може розглянути акт про порушення на засіданні комісії раніше указаного терміну.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7" w:name="n4299"/>
      <w:bookmarkEnd w:id="1667"/>
      <w:r w:rsidRPr="00240693">
        <w:rPr>
          <w:rFonts w:ascii="Times New Roman" w:eastAsia="Times New Roman" w:hAnsi="Times New Roman" w:cs="Times New Roman"/>
          <w:sz w:val="24"/>
          <w:szCs w:val="24"/>
          <w:lang w:eastAsia="ru-RU"/>
        </w:rPr>
        <w:t>Акт про порушення, не розглянутий у визначеному цими Правилами порядку протягом 90 календарних днів від дня його складення, вважається недійсним та підлягає скасуванню, крім випадків необхідності проведення експертизи або отримання висновку заводу виробника пломб, індикаторів та/або засобу вимірювальної техніки електричної енергії для встановлення факту порушення. Якщо для розгляду акта про порушення необхідні результати експертного дослідження та/або обстеження заводом виробником, перебіг зазначеного терміну починається з дати їх отримання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8" w:name="n4300"/>
      <w:bookmarkEnd w:id="1668"/>
      <w:r w:rsidRPr="00240693">
        <w:rPr>
          <w:rFonts w:ascii="Times New Roman" w:eastAsia="Times New Roman" w:hAnsi="Times New Roman" w:cs="Times New Roman"/>
          <w:sz w:val="24"/>
          <w:szCs w:val="24"/>
          <w:lang w:eastAsia="ru-RU"/>
        </w:rPr>
        <w:t>Комісія з розгляду актів про порушення може повторно розглянути акт про порушення в порядку, встановленому цими Правилами, на підставі звернення споживача, на вимогу Регулятора, центрального органу виконавчої влади, що реалізує державну політику у сфері нагляду (контролю) в галузі електроенергетики, центрального органу виконавчої влади, що забезпечує формування та реалізацію державної політики в електроенергетичному комплексі, або за рішенням суду. У разі повідомлення оператору системи про істотні обставини, які не були відомі на момент ухвалення рішення комісією, але мають суттєве значення, рішення комісії може бути переглянуте у порядку, встановленому цими Правилами, протягом 1 року, починаючи з дня, наступного за днем його прийняття. Споживач може подати оператору системи звернення про перегляд рішення комісії протягом 180 календарних днів з дня прийняття комісією відповідного рішення.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69" w:name="n4301"/>
      <w:bookmarkEnd w:id="1669"/>
      <w:r w:rsidRPr="00240693">
        <w:rPr>
          <w:rFonts w:ascii="Times New Roman" w:eastAsia="Times New Roman" w:hAnsi="Times New Roman" w:cs="Times New Roman"/>
          <w:sz w:val="24"/>
          <w:szCs w:val="24"/>
          <w:lang w:eastAsia="ru-RU"/>
        </w:rPr>
        <w:t>Рішення комісії оформлюється протоколом, копія якого видається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0" w:name="n4302"/>
      <w:bookmarkEnd w:id="1670"/>
      <w:r w:rsidRPr="00240693">
        <w:rPr>
          <w:rFonts w:ascii="Times New Roman" w:eastAsia="Times New Roman" w:hAnsi="Times New Roman" w:cs="Times New Roman"/>
          <w:sz w:val="24"/>
          <w:szCs w:val="24"/>
          <w:lang w:eastAsia="ru-RU"/>
        </w:rPr>
        <w:t>У протоколі комісії зазначається ЕІС код точки/точок комерційного обліку, за якою(ими) виявлено порушення (за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1" w:name="n4303"/>
      <w:bookmarkEnd w:id="1671"/>
      <w:r w:rsidRPr="00240693">
        <w:rPr>
          <w:rFonts w:ascii="Times New Roman" w:eastAsia="Times New Roman" w:hAnsi="Times New Roman" w:cs="Times New Roman"/>
          <w:sz w:val="24"/>
          <w:szCs w:val="24"/>
          <w:lang w:eastAsia="ru-RU"/>
        </w:rPr>
        <w:t>У разі розгляду питання щодо використання на об’єкті побутового споживача електричної енергії на непобутові потреби копія рішення комісії видається/надсилається електропостачальнику.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2" w:name="n4304"/>
      <w:bookmarkEnd w:id="1672"/>
      <w:r w:rsidRPr="00240693">
        <w:rPr>
          <w:rFonts w:ascii="Times New Roman" w:eastAsia="Times New Roman" w:hAnsi="Times New Roman" w:cs="Times New Roman"/>
          <w:sz w:val="24"/>
          <w:szCs w:val="24"/>
          <w:lang w:eastAsia="ru-RU"/>
        </w:rPr>
        <w:t>У разі причетності споживача до порушень, зазначених у </w:t>
      </w:r>
      <w:hyperlink r:id="rId791" w:anchor="n3183" w:history="1">
        <w:r w:rsidRPr="00240693">
          <w:rPr>
            <w:rFonts w:ascii="Times New Roman" w:eastAsia="Times New Roman" w:hAnsi="Times New Roman" w:cs="Times New Roman"/>
            <w:color w:val="006600"/>
            <w:sz w:val="24"/>
            <w:szCs w:val="24"/>
            <w:u w:val="single"/>
            <w:lang w:eastAsia="ru-RU"/>
          </w:rPr>
          <w:t>пункті 8.4.2</w:t>
        </w:r>
      </w:hyperlink>
      <w:r w:rsidRPr="00240693">
        <w:rPr>
          <w:rFonts w:ascii="Times New Roman" w:eastAsia="Times New Roman" w:hAnsi="Times New Roman" w:cs="Times New Roman"/>
          <w:sz w:val="24"/>
          <w:szCs w:val="24"/>
          <w:lang w:eastAsia="ru-RU"/>
        </w:rPr>
        <w:t> глави 8.4 цього розділу, у протоколі зазначаються відомості щодо обсягу та вартості необлікованої електричної енергії. У такому разі разом з протоколом споживачу надаються розрахунок обсягу та вартості необлікованої електричної енергії з посиланням на відповідні пункти </w:t>
      </w:r>
      <w:hyperlink r:id="rId792" w:anchor="n3180" w:history="1">
        <w:r w:rsidRPr="00240693">
          <w:rPr>
            <w:rFonts w:ascii="Times New Roman" w:eastAsia="Times New Roman" w:hAnsi="Times New Roman" w:cs="Times New Roman"/>
            <w:color w:val="006600"/>
            <w:sz w:val="24"/>
            <w:szCs w:val="24"/>
            <w:u w:val="single"/>
            <w:lang w:eastAsia="ru-RU"/>
          </w:rPr>
          <w:t>глави 8.4</w:t>
        </w:r>
      </w:hyperlink>
      <w:r w:rsidRPr="00240693">
        <w:rPr>
          <w:rFonts w:ascii="Times New Roman" w:eastAsia="Times New Roman" w:hAnsi="Times New Roman" w:cs="Times New Roman"/>
          <w:sz w:val="24"/>
          <w:szCs w:val="24"/>
          <w:lang w:eastAsia="ru-RU"/>
        </w:rPr>
        <w:t> цього розділу та розрахункові документи для оплати необлікованої електричної енергії та/або збитків.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3" w:name="n4305"/>
      <w:bookmarkEnd w:id="1673"/>
      <w:r w:rsidRPr="00240693">
        <w:rPr>
          <w:rFonts w:ascii="Times New Roman" w:eastAsia="Times New Roman" w:hAnsi="Times New Roman" w:cs="Times New Roman"/>
          <w:sz w:val="24"/>
          <w:szCs w:val="24"/>
          <w:lang w:eastAsia="ru-RU"/>
        </w:rPr>
        <w:t>У разі встановлення, що порушення роботи вузла обліку виникло не з вини споживача, обсяг спожитої електричної енергії споживачем від дня порушення вимірювань до дня відновлення вимірювань, визначається відповідно до </w:t>
      </w:r>
      <w:hyperlink r:id="rId793"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4" w:name="n4306"/>
      <w:bookmarkEnd w:id="1674"/>
      <w:r w:rsidRPr="00240693">
        <w:rPr>
          <w:rFonts w:ascii="Times New Roman" w:eastAsia="Times New Roman" w:hAnsi="Times New Roman" w:cs="Times New Roman"/>
          <w:i/>
          <w:iCs/>
          <w:sz w:val="24"/>
          <w:szCs w:val="24"/>
          <w:lang w:eastAsia="ru-RU"/>
        </w:rPr>
        <w:lastRenderedPageBreak/>
        <w:t>{Пункт 8.2.6 глави 8.2 розділу VIII в редакції Постанови Національної комісії, що здійснює державне регулювання у сферах енергетики та комунальних послуг </w:t>
      </w:r>
      <w:hyperlink r:id="rId794" w:anchor="n28"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5" w:name="n3112"/>
      <w:bookmarkEnd w:id="1675"/>
      <w:r w:rsidRPr="00240693">
        <w:rPr>
          <w:rFonts w:ascii="Times New Roman" w:eastAsia="Times New Roman" w:hAnsi="Times New Roman" w:cs="Times New Roman"/>
          <w:sz w:val="24"/>
          <w:szCs w:val="24"/>
          <w:lang w:eastAsia="ru-RU"/>
        </w:rPr>
        <w:t>8.2.7. Кошти за необліковану електричну енергію та суми збитків перераховуються споживачем на поточний рахунок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6" w:name="n3113"/>
      <w:bookmarkEnd w:id="1676"/>
      <w:r w:rsidRPr="00240693">
        <w:rPr>
          <w:rFonts w:ascii="Times New Roman" w:eastAsia="Times New Roman" w:hAnsi="Times New Roman" w:cs="Times New Roman"/>
          <w:sz w:val="24"/>
          <w:szCs w:val="24"/>
          <w:lang w:eastAsia="ru-RU"/>
        </w:rPr>
        <w:t>Споживач має оплатити розрахункові документи за необліковану електричну енергію протягом 30 календарних днів від дня отримання рахунка (у випадку неотримання споживачем рахунка у поштовому відділенні упродовж 5 робочих днів з дня надходження рахунка до поштового відділення споживача рахунок вважається отриманим споживачем на 5 робочий день).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7" w:name="n3114"/>
      <w:bookmarkEnd w:id="1677"/>
      <w:r w:rsidRPr="00240693">
        <w:rPr>
          <w:rFonts w:ascii="Times New Roman" w:eastAsia="Times New Roman" w:hAnsi="Times New Roman" w:cs="Times New Roman"/>
          <w:sz w:val="24"/>
          <w:szCs w:val="24"/>
          <w:lang w:eastAsia="ru-RU"/>
        </w:rPr>
        <w:t>У разі незгоди споживача з фактом безоблікового споживання електричної енергії та відмови від сплати вартості необлікованої електричної енергії оператор системи звертається з позовом до суду для підтвердження факту безоблікового споживання електричної енергії та стягнення вартості необлікованої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8" w:name="n3115"/>
      <w:bookmarkEnd w:id="1678"/>
      <w:r w:rsidRPr="00240693">
        <w:rPr>
          <w:rFonts w:ascii="Times New Roman" w:eastAsia="Times New Roman" w:hAnsi="Times New Roman" w:cs="Times New Roman"/>
          <w:sz w:val="24"/>
          <w:szCs w:val="24"/>
          <w:lang w:eastAsia="ru-RU"/>
        </w:rPr>
        <w:t>Спірні питання, які виникають між сторонами при складанні акта про порушення та/або визначенні обсягу та вартості необлікованої електричної енергії, вирішуються Регулятором, центральним органом виконавчої влади, що забезпечує формування та реалізацію державної політики в електроенергетичному комплексі, центральним органом виконавчої влади, що реалізує державну політику у сфері нагляду (контролю) в галузі електроенергетики відповідно до компетенції, енергетичним омбудсменом та/або судом.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79" w:name="n3116"/>
      <w:bookmarkEnd w:id="1679"/>
      <w:r w:rsidRPr="00240693">
        <w:rPr>
          <w:rFonts w:ascii="Times New Roman" w:eastAsia="Times New Roman" w:hAnsi="Times New Roman" w:cs="Times New Roman"/>
          <w:sz w:val="24"/>
          <w:szCs w:val="24"/>
          <w:lang w:eastAsia="ru-RU"/>
        </w:rPr>
        <w:t>Якщо судом прийнято рішення, яким спростовано факт безоблікового споживання електричної енергії споживачем та/або відмовлено оператору системи в задоволенні позову щодо стягнення зі споживача вартості необлікованої електричної енергії, розрахованої на підставі акта про порушення, та за умови набрання рішенням суду законної сили оператор системи скасовує відповідний акт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0" w:name="n3117"/>
      <w:bookmarkEnd w:id="1680"/>
      <w:r w:rsidRPr="00240693">
        <w:rPr>
          <w:rFonts w:ascii="Times New Roman" w:eastAsia="Times New Roman" w:hAnsi="Times New Roman" w:cs="Times New Roman"/>
          <w:i/>
          <w:iCs/>
          <w:sz w:val="24"/>
          <w:szCs w:val="24"/>
          <w:lang w:eastAsia="ru-RU"/>
        </w:rPr>
        <w:t>{Пункт 8.2.7 глави 8.2 розділу VIII в редакції Постанови Національної комісії, що здійснює державне регулювання у сферах енергетики та комунальних послуг </w:t>
      </w:r>
      <w:hyperlink r:id="rId795" w:anchor="n176"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681" w:name="n3118"/>
      <w:bookmarkEnd w:id="1681"/>
      <w:r w:rsidRPr="00240693">
        <w:rPr>
          <w:rFonts w:ascii="Times New Roman" w:eastAsia="Times New Roman" w:hAnsi="Times New Roman" w:cs="Times New Roman"/>
          <w:b/>
          <w:bCs/>
          <w:sz w:val="28"/>
          <w:szCs w:val="28"/>
          <w:lang w:eastAsia="ru-RU"/>
        </w:rPr>
        <w:t>8.3. Процедура розгляду скарг та вирішення спорів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2" w:name="n3119"/>
      <w:bookmarkEnd w:id="1682"/>
      <w:r w:rsidRPr="00240693">
        <w:rPr>
          <w:rFonts w:ascii="Times New Roman" w:eastAsia="Times New Roman" w:hAnsi="Times New Roman" w:cs="Times New Roman"/>
          <w:sz w:val="24"/>
          <w:szCs w:val="24"/>
          <w:lang w:eastAsia="ru-RU"/>
        </w:rPr>
        <w:t>8.3.1. Учасники роздрібного ринку, які здійснюють розподіл або постачання електричної енергії споживачам, зобов'язані здійснювати розгляд скарг та вирішувати спори у порядку, визначеному цими Правилами, </w:t>
      </w:r>
      <w:hyperlink r:id="rId796" w:anchor="n11"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та іншими нормативно-правовими актами Регулятора.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3" w:name="n3120"/>
      <w:bookmarkEnd w:id="1683"/>
      <w:r w:rsidRPr="00240693">
        <w:rPr>
          <w:rFonts w:ascii="Times New Roman" w:eastAsia="Times New Roman" w:hAnsi="Times New Roman" w:cs="Times New Roman"/>
          <w:sz w:val="24"/>
          <w:szCs w:val="24"/>
          <w:lang w:eastAsia="ru-RU"/>
        </w:rPr>
        <w:t>8.3.2. Учасники роздрібного ринку, крім споживачів, мають опубліковувати з урахуванням вимог цих Правил, </w:t>
      </w:r>
      <w:hyperlink r:id="rId797"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інших нормативно-правових актів Регулятора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4" w:name="n3121"/>
      <w:bookmarkEnd w:id="1684"/>
      <w:r w:rsidRPr="00240693">
        <w:rPr>
          <w:rFonts w:ascii="Times New Roman" w:eastAsia="Times New Roman" w:hAnsi="Times New Roman" w:cs="Times New Roman"/>
          <w:sz w:val="24"/>
          <w:szCs w:val="24"/>
          <w:lang w:eastAsia="ru-RU"/>
        </w:rPr>
        <w:t>1) адреси центру обслуговування споживачів, Центру розгляду скарг та телефони кол-центру, за якими споживач буде мати змогу отримати необхідну інформацію;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5" w:name="n4944"/>
      <w:bookmarkEnd w:id="1685"/>
      <w:r w:rsidRPr="00240693">
        <w:rPr>
          <w:rFonts w:ascii="Times New Roman" w:eastAsia="Times New Roman" w:hAnsi="Times New Roman" w:cs="Times New Roman"/>
          <w:i/>
          <w:iCs/>
          <w:sz w:val="24"/>
          <w:szCs w:val="24"/>
          <w:lang w:eastAsia="ru-RU"/>
        </w:rPr>
        <w:t>{Підпункт 1 пункту 8.3.2 глави 8.3 розділу VIII в редакції Постанови Національної комісії, що здійснює державне регулювання у сферах енергетики та комунальних послуг </w:t>
      </w:r>
      <w:hyperlink r:id="rId798" w:anchor="n15"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6" w:name="n3122"/>
      <w:bookmarkEnd w:id="1686"/>
      <w:r w:rsidRPr="00240693">
        <w:rPr>
          <w:rFonts w:ascii="Times New Roman" w:eastAsia="Times New Roman" w:hAnsi="Times New Roman" w:cs="Times New Roman"/>
          <w:sz w:val="24"/>
          <w:szCs w:val="24"/>
          <w:lang w:eastAsia="ru-RU"/>
        </w:rPr>
        <w:t>2) інструкцію про порядок подання звернень/скарг/претензій, зокрема щодо якості постачання електричної енергії та надання повідомлень про загрозу електробезпеки;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7" w:name="n3123"/>
      <w:bookmarkEnd w:id="1687"/>
      <w:r w:rsidRPr="00240693">
        <w:rPr>
          <w:rFonts w:ascii="Times New Roman" w:eastAsia="Times New Roman" w:hAnsi="Times New Roman" w:cs="Times New Roman"/>
          <w:sz w:val="24"/>
          <w:szCs w:val="24"/>
          <w:lang w:eastAsia="ru-RU"/>
        </w:rPr>
        <w:t>3) стандарти та вимоги до якості обслуговування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8" w:name="n3124"/>
      <w:bookmarkEnd w:id="1688"/>
      <w:r w:rsidRPr="00240693">
        <w:rPr>
          <w:rFonts w:ascii="Times New Roman" w:eastAsia="Times New Roman" w:hAnsi="Times New Roman" w:cs="Times New Roman"/>
          <w:sz w:val="24"/>
          <w:szCs w:val="24"/>
          <w:lang w:eastAsia="ru-RU"/>
        </w:rPr>
        <w:t>4) процедуру розгляду звернень/скарг/претензій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89" w:name="n3125"/>
      <w:bookmarkEnd w:id="1689"/>
      <w:r w:rsidRPr="00240693">
        <w:rPr>
          <w:rFonts w:ascii="Times New Roman" w:eastAsia="Times New Roman" w:hAnsi="Times New Roman" w:cs="Times New Roman"/>
          <w:sz w:val="24"/>
          <w:szCs w:val="24"/>
          <w:lang w:eastAsia="ru-RU"/>
        </w:rPr>
        <w:t>5) форму подання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0" w:name="n3126"/>
      <w:bookmarkEnd w:id="1690"/>
      <w:r w:rsidRPr="00240693">
        <w:rPr>
          <w:rFonts w:ascii="Times New Roman" w:eastAsia="Times New Roman" w:hAnsi="Times New Roman" w:cs="Times New Roman"/>
          <w:sz w:val="24"/>
          <w:szCs w:val="24"/>
          <w:lang w:eastAsia="ru-RU"/>
        </w:rPr>
        <w:t>8.3.3. Під час здійснення своєї діяльності, зокрема розгляду отриманих від споживачів звернень (скарг/претензій), учасники роздрібного ринку мають дотримуватися розроблених стандартів/вимог/процедур. Стандарти/вимоги/процедури, які розробляються учасниками роздрібного ринку, мають відповідати таким вимогам: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1" w:name="n3127"/>
      <w:bookmarkEnd w:id="1691"/>
      <w:r w:rsidRPr="00240693">
        <w:rPr>
          <w:rFonts w:ascii="Times New Roman" w:eastAsia="Times New Roman" w:hAnsi="Times New Roman" w:cs="Times New Roman"/>
          <w:sz w:val="24"/>
          <w:szCs w:val="24"/>
          <w:lang w:eastAsia="ru-RU"/>
        </w:rPr>
        <w:t>1) бути викладені зрозумілою та доступною мовою;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2" w:name="n3128"/>
      <w:bookmarkEnd w:id="1692"/>
      <w:r w:rsidRPr="00240693">
        <w:rPr>
          <w:rFonts w:ascii="Times New Roman" w:eastAsia="Times New Roman" w:hAnsi="Times New Roman" w:cs="Times New Roman"/>
          <w:sz w:val="24"/>
          <w:szCs w:val="24"/>
          <w:lang w:eastAsia="ru-RU"/>
        </w:rPr>
        <w:t>2) надавати можливість споживачу подавати звернення/скарги/претензії в усній формі (за допомогою телефону або під час особистого прийому відповідальному працівнику учасника роздрібного ринку) та/або письмовій формі (включаючи засоби електронного зв'язку);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3" w:name="n3129"/>
      <w:bookmarkEnd w:id="1693"/>
      <w:r w:rsidRPr="00240693">
        <w:rPr>
          <w:rFonts w:ascii="Times New Roman" w:eastAsia="Times New Roman" w:hAnsi="Times New Roman" w:cs="Times New Roman"/>
          <w:sz w:val="24"/>
          <w:szCs w:val="24"/>
          <w:lang w:eastAsia="ru-RU"/>
        </w:rPr>
        <w:lastRenderedPageBreak/>
        <w:t>3) надавати можливість споживачам з обмеженими можливостями отримувати інформацію, подавати звернення/скарги/претензії у зручний для них спосіб. Для забезпечення такої можливості учасники роздрібного ринку мають розробити інструкцію з урахуванням вимог, визначених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4" w:name="n3130"/>
      <w:bookmarkEnd w:id="1694"/>
      <w:r w:rsidRPr="00240693">
        <w:rPr>
          <w:rFonts w:ascii="Times New Roman" w:eastAsia="Times New Roman" w:hAnsi="Times New Roman" w:cs="Times New Roman"/>
          <w:sz w:val="24"/>
          <w:szCs w:val="24"/>
          <w:lang w:eastAsia="ru-RU"/>
        </w:rPr>
        <w:t>4) чітко описувати поетапні заходи (алгоритм), які вживає учасник роздрібного ринку в ході розгляду звернення (скарги/претензії), отриманої від споживача, а також порядок особистого прийому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5" w:name="n3131"/>
      <w:bookmarkEnd w:id="1695"/>
      <w:r w:rsidRPr="00240693">
        <w:rPr>
          <w:rFonts w:ascii="Times New Roman" w:eastAsia="Times New Roman" w:hAnsi="Times New Roman" w:cs="Times New Roman"/>
          <w:sz w:val="24"/>
          <w:szCs w:val="24"/>
          <w:lang w:eastAsia="ru-RU"/>
        </w:rPr>
        <w:t>5) описувати рішення, які може приймати учасник роздрібного ринку за результатами розгляду звернення (скарги/претензії) (вибачення, надання роз'яснень, повідомлення про здійснені заходи щодо усунення порушень, повідомлення про відшкодування збитків/компенсації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6" w:name="n3132"/>
      <w:bookmarkEnd w:id="1696"/>
      <w:r w:rsidRPr="00240693">
        <w:rPr>
          <w:rFonts w:ascii="Times New Roman" w:eastAsia="Times New Roman" w:hAnsi="Times New Roman" w:cs="Times New Roman"/>
          <w:sz w:val="24"/>
          <w:szCs w:val="24"/>
          <w:lang w:eastAsia="ru-RU"/>
        </w:rPr>
        <w:t>8.3.4. Процедура розгляду звернень, скарг та претензій, що розробляється електропостачальником та оператором системи, має передбачати: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7" w:name="n3133"/>
      <w:bookmarkEnd w:id="1697"/>
      <w:r w:rsidRPr="00240693">
        <w:rPr>
          <w:rFonts w:ascii="Times New Roman" w:eastAsia="Times New Roman" w:hAnsi="Times New Roman" w:cs="Times New Roman"/>
          <w:sz w:val="24"/>
          <w:szCs w:val="24"/>
          <w:lang w:eastAsia="ru-RU"/>
        </w:rPr>
        <w:t>1) надання попередньої відповіді щодо можливості вирішення питання або повідомлення електропостачальника (оператора системи) про початок розгляду звернення/скарги/претензії та строки його розгляду. Попередня відповідь надається протягом 1 робочого дня від дня отримання звернення/скарги/претензії, якщо у ньому вказана адреса електронної пошти споживача, номер телефону або така інформація відома електропостачальнику (оператору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8" w:name="n3134"/>
      <w:bookmarkEnd w:id="1698"/>
      <w:r w:rsidRPr="00240693">
        <w:rPr>
          <w:rFonts w:ascii="Times New Roman" w:eastAsia="Times New Roman" w:hAnsi="Times New Roman" w:cs="Times New Roman"/>
          <w:sz w:val="24"/>
          <w:szCs w:val="24"/>
          <w:lang w:eastAsia="ru-RU"/>
        </w:rPr>
        <w:t>2) час розгляду звернення (скарги/претензії) та надання відповіді;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699" w:name="n3135"/>
      <w:bookmarkEnd w:id="1699"/>
      <w:r w:rsidRPr="00240693">
        <w:rPr>
          <w:rFonts w:ascii="Times New Roman" w:eastAsia="Times New Roman" w:hAnsi="Times New Roman" w:cs="Times New Roman"/>
          <w:sz w:val="24"/>
          <w:szCs w:val="24"/>
          <w:lang w:eastAsia="ru-RU"/>
        </w:rPr>
        <w:t>3) реєстрацію усіх отриманих звернень (скарг/претензій) споживачів з використанням загальної класифікації звернень (скарг/претензій), затвердженої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0" w:name="n3136"/>
      <w:bookmarkEnd w:id="1700"/>
      <w:r w:rsidRPr="00240693">
        <w:rPr>
          <w:rFonts w:ascii="Times New Roman" w:eastAsia="Times New Roman" w:hAnsi="Times New Roman" w:cs="Times New Roman"/>
          <w:sz w:val="24"/>
          <w:szCs w:val="24"/>
          <w:lang w:eastAsia="ru-RU"/>
        </w:rPr>
        <w:t>8.3.5. У разі внесення Регулятором до цього розділу змін учасники роздрібного ринку мають вносити відповідні зміни до своїх процедур, визначених у цих Правилах.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1" w:name="n3137"/>
      <w:bookmarkEnd w:id="1701"/>
      <w:r w:rsidRPr="00240693">
        <w:rPr>
          <w:rFonts w:ascii="Times New Roman" w:eastAsia="Times New Roman" w:hAnsi="Times New Roman" w:cs="Times New Roman"/>
          <w:sz w:val="24"/>
          <w:szCs w:val="24"/>
          <w:lang w:eastAsia="ru-RU"/>
        </w:rPr>
        <w:t>8.3.6. Учасники роздрібного ринку мають здійснювати особистий прийом споживачів, реєстрацію та збереження звернень/скарг/претензій споживачів та додатків до них відповідно до порядку, визначеного цими Правилами та/або Положенням про Центр розгляду скарг, який розробляється операторами систем та електропостачальниками на основі Примірного Положення про Центр розгляду скарг (додаток 19 до цих Правил). Учасники роздрібного ринку мають виконувати функції, які виконує Центр розгляду скарг, незалежно від того, чи створено учасником роздрібного ринку такий центр. Забезпечення виконання такої роботи може виконуватись відповідним структурним підрозділом (сектором) учасника роздрібного ринку чи окремим його працівником.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2" w:name="n4945"/>
      <w:bookmarkEnd w:id="1702"/>
      <w:r w:rsidRPr="00240693">
        <w:rPr>
          <w:rFonts w:ascii="Times New Roman" w:eastAsia="Times New Roman" w:hAnsi="Times New Roman" w:cs="Times New Roman"/>
          <w:i/>
          <w:iCs/>
          <w:sz w:val="24"/>
          <w:szCs w:val="24"/>
          <w:lang w:eastAsia="ru-RU"/>
        </w:rPr>
        <w:t>{Пункт 8.3.6 глави 8.3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9" w:anchor="n17"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3" w:name="n3138"/>
      <w:bookmarkEnd w:id="1703"/>
      <w:r w:rsidRPr="00240693">
        <w:rPr>
          <w:rFonts w:ascii="Times New Roman" w:eastAsia="Times New Roman" w:hAnsi="Times New Roman" w:cs="Times New Roman"/>
          <w:sz w:val="24"/>
          <w:szCs w:val="24"/>
          <w:lang w:eastAsia="ru-RU"/>
        </w:rPr>
        <w:t>8.3.7. Учасники роздрібного ринку мають здійснювати фіксацію отриманих від споживача звернень (скарг/претензій) в окремому єдиному реєстрі із зазначенням наступних даних: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4" w:name="n3139"/>
      <w:bookmarkEnd w:id="1704"/>
      <w:r w:rsidRPr="00240693">
        <w:rPr>
          <w:rFonts w:ascii="Times New Roman" w:eastAsia="Times New Roman" w:hAnsi="Times New Roman" w:cs="Times New Roman"/>
          <w:sz w:val="24"/>
          <w:szCs w:val="24"/>
          <w:lang w:eastAsia="ru-RU"/>
        </w:rPr>
        <w:t>1) дата отримання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5" w:name="n3140"/>
      <w:bookmarkEnd w:id="1705"/>
      <w:r w:rsidRPr="00240693">
        <w:rPr>
          <w:rFonts w:ascii="Times New Roman" w:eastAsia="Times New Roman" w:hAnsi="Times New Roman" w:cs="Times New Roman"/>
          <w:sz w:val="24"/>
          <w:szCs w:val="24"/>
          <w:lang w:eastAsia="ru-RU"/>
        </w:rPr>
        <w:t>2) реєстраційний номер;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6" w:name="n3141"/>
      <w:bookmarkEnd w:id="1706"/>
      <w:r w:rsidRPr="00240693">
        <w:rPr>
          <w:rFonts w:ascii="Times New Roman" w:eastAsia="Times New Roman" w:hAnsi="Times New Roman" w:cs="Times New Roman"/>
          <w:sz w:val="24"/>
          <w:szCs w:val="24"/>
          <w:lang w:eastAsia="ru-RU"/>
        </w:rPr>
        <w:t>3) спосіб, у який подано звернення (скаргу/претензію);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7" w:name="n3142"/>
      <w:bookmarkEnd w:id="1707"/>
      <w:r w:rsidRPr="00240693">
        <w:rPr>
          <w:rFonts w:ascii="Times New Roman" w:eastAsia="Times New Roman" w:hAnsi="Times New Roman" w:cs="Times New Roman"/>
          <w:sz w:val="24"/>
          <w:szCs w:val="24"/>
          <w:lang w:eastAsia="ru-RU"/>
        </w:rPr>
        <w:t>4) прізвище, ім'я, по батькові, контактні дані споживача, що подав звернення/скаргу/претензію (або від імені якого було подано звернення (скаргу/претензію);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8" w:name="n3143"/>
      <w:bookmarkEnd w:id="1708"/>
      <w:r w:rsidRPr="00240693">
        <w:rPr>
          <w:rFonts w:ascii="Times New Roman" w:eastAsia="Times New Roman" w:hAnsi="Times New Roman" w:cs="Times New Roman"/>
          <w:sz w:val="24"/>
          <w:szCs w:val="24"/>
          <w:lang w:eastAsia="ru-RU"/>
        </w:rPr>
        <w:t>5) тематика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09" w:name="n3144"/>
      <w:bookmarkEnd w:id="1709"/>
      <w:r w:rsidRPr="00240693">
        <w:rPr>
          <w:rFonts w:ascii="Times New Roman" w:eastAsia="Times New Roman" w:hAnsi="Times New Roman" w:cs="Times New Roman"/>
          <w:sz w:val="24"/>
          <w:szCs w:val="24"/>
          <w:lang w:eastAsia="ru-RU"/>
        </w:rPr>
        <w:t>6) короткий опис змісту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0" w:name="n3145"/>
      <w:bookmarkEnd w:id="1710"/>
      <w:r w:rsidRPr="00240693">
        <w:rPr>
          <w:rFonts w:ascii="Times New Roman" w:eastAsia="Times New Roman" w:hAnsi="Times New Roman" w:cs="Times New Roman"/>
          <w:sz w:val="24"/>
          <w:szCs w:val="24"/>
          <w:lang w:eastAsia="ru-RU"/>
        </w:rPr>
        <w:t>7) короткий опис попередньої відповіді на звернення/скаргу/претензію або повідомлення про отримання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1" w:name="n3146"/>
      <w:bookmarkEnd w:id="1711"/>
      <w:r w:rsidRPr="00240693">
        <w:rPr>
          <w:rFonts w:ascii="Times New Roman" w:eastAsia="Times New Roman" w:hAnsi="Times New Roman" w:cs="Times New Roman"/>
          <w:sz w:val="24"/>
          <w:szCs w:val="24"/>
          <w:lang w:eastAsia="ru-RU"/>
        </w:rPr>
        <w:t>8) механізм розгляду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2" w:name="n3147"/>
      <w:bookmarkEnd w:id="1712"/>
      <w:r w:rsidRPr="00240693">
        <w:rPr>
          <w:rFonts w:ascii="Times New Roman" w:eastAsia="Times New Roman" w:hAnsi="Times New Roman" w:cs="Times New Roman"/>
          <w:sz w:val="24"/>
          <w:szCs w:val="24"/>
          <w:lang w:eastAsia="ru-RU"/>
        </w:rPr>
        <w:t>9) результат розгляду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3" w:name="n3148"/>
      <w:bookmarkEnd w:id="1713"/>
      <w:r w:rsidRPr="00240693">
        <w:rPr>
          <w:rFonts w:ascii="Times New Roman" w:eastAsia="Times New Roman" w:hAnsi="Times New Roman" w:cs="Times New Roman"/>
          <w:sz w:val="24"/>
          <w:szCs w:val="24"/>
          <w:lang w:eastAsia="ru-RU"/>
        </w:rPr>
        <w:t>10) засоби подальшої комунікації, погоджені зі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4" w:name="n3149"/>
      <w:bookmarkEnd w:id="1714"/>
      <w:r w:rsidRPr="00240693">
        <w:rPr>
          <w:rFonts w:ascii="Times New Roman" w:eastAsia="Times New Roman" w:hAnsi="Times New Roman" w:cs="Times New Roman"/>
          <w:sz w:val="24"/>
          <w:szCs w:val="24"/>
          <w:lang w:eastAsia="ru-RU"/>
        </w:rPr>
        <w:t>8.3.8. Отримані учасником роздрібного ринку інформація та/або матеріали від споживача або структурного підрозділу цього учасника роздрібного ринку мають додаватись до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5" w:name="n3150"/>
      <w:bookmarkEnd w:id="1715"/>
      <w:r w:rsidRPr="00240693">
        <w:rPr>
          <w:rFonts w:ascii="Times New Roman" w:eastAsia="Times New Roman" w:hAnsi="Times New Roman" w:cs="Times New Roman"/>
          <w:sz w:val="24"/>
          <w:szCs w:val="24"/>
          <w:lang w:eastAsia="ru-RU"/>
        </w:rPr>
        <w:lastRenderedPageBreak/>
        <w:t>8.3.9. Усі звернення (скарги/претензії) реєструються учасником роздрібного ринку, як отримані: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6" w:name="n3151"/>
      <w:bookmarkEnd w:id="1716"/>
      <w:r w:rsidRPr="00240693">
        <w:rPr>
          <w:rFonts w:ascii="Times New Roman" w:eastAsia="Times New Roman" w:hAnsi="Times New Roman" w:cs="Times New Roman"/>
          <w:sz w:val="24"/>
          <w:szCs w:val="24"/>
          <w:lang w:eastAsia="ru-RU"/>
        </w:rPr>
        <w:t>1) якщо відповідне звернення (скарга/претензія) подане в усній формі (засобами телефонного зв'язку або в офісі учасника роздрібного ринку) - у день його (її) отримання;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7" w:name="n3152"/>
      <w:bookmarkEnd w:id="1717"/>
      <w:r w:rsidRPr="00240693">
        <w:rPr>
          <w:rFonts w:ascii="Times New Roman" w:eastAsia="Times New Roman" w:hAnsi="Times New Roman" w:cs="Times New Roman"/>
          <w:sz w:val="24"/>
          <w:szCs w:val="24"/>
          <w:lang w:eastAsia="ru-RU"/>
        </w:rPr>
        <w:t>2) у робочий день отримання звернення/скарги/претензії - якщо відповідне звернення (скарга/претензія) подано у письмовій формі (у тому числі електронною поштою) та отримане учасником роздрібного ринку за 1 годину до завершення робочого дня.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8" w:name="n3153"/>
      <w:bookmarkEnd w:id="1718"/>
      <w:r w:rsidRPr="00240693">
        <w:rPr>
          <w:rFonts w:ascii="Times New Roman" w:eastAsia="Times New Roman" w:hAnsi="Times New Roman" w:cs="Times New Roman"/>
          <w:sz w:val="24"/>
          <w:szCs w:val="24"/>
          <w:lang w:eastAsia="ru-RU"/>
        </w:rPr>
        <w:t>8.3.10. У разі повторного звернення (скарги/претензії) споживача з питання, яке не було вирішено учасником роздрібного ринку по суті та яке зафіксовано як вирішене, учасник роздрібного ринку має: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19" w:name="n3154"/>
      <w:bookmarkEnd w:id="1719"/>
      <w:r w:rsidRPr="00240693">
        <w:rPr>
          <w:rFonts w:ascii="Times New Roman" w:eastAsia="Times New Roman" w:hAnsi="Times New Roman" w:cs="Times New Roman"/>
          <w:sz w:val="24"/>
          <w:szCs w:val="24"/>
          <w:lang w:eastAsia="ru-RU"/>
        </w:rPr>
        <w:t>1) зареєструвати звернення (скаргу/претензію) у реєстрі як окреме звернення (скаргу/претензію), позначивши його як таке, що є повторним та потребує негайного вирішення;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0" w:name="n3155"/>
      <w:bookmarkEnd w:id="1720"/>
      <w:r w:rsidRPr="00240693">
        <w:rPr>
          <w:rFonts w:ascii="Times New Roman" w:eastAsia="Times New Roman" w:hAnsi="Times New Roman" w:cs="Times New Roman"/>
          <w:sz w:val="24"/>
          <w:szCs w:val="24"/>
          <w:lang w:eastAsia="ru-RU"/>
        </w:rPr>
        <w:t>2) протягом одного робочого дня з дня отримання повторного звернення/скарги/претензії повідомити споживача про початок його (її) повторного розгляду та вказати строки його (її) вирішення.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1" w:name="n3156"/>
      <w:bookmarkEnd w:id="1721"/>
      <w:r w:rsidRPr="00240693">
        <w:rPr>
          <w:rFonts w:ascii="Times New Roman" w:eastAsia="Times New Roman" w:hAnsi="Times New Roman" w:cs="Times New Roman"/>
          <w:sz w:val="24"/>
          <w:szCs w:val="24"/>
          <w:lang w:eastAsia="ru-RU"/>
        </w:rPr>
        <w:t>8.3.11. Учасник роздрібного ринку розглядає звернення/скаргу/претензію в найкоротший строк, але не більше 30 календарних днів з дати отримання звернення/скарги/претензії, якщо менший строк не встановлено чинним законодавством, цими Правилами, </w:t>
      </w:r>
      <w:hyperlink r:id="rId800"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та </w:t>
      </w:r>
      <w:hyperlink r:id="rId801" w:anchor="n11" w:tgtFrame="_blank" w:history="1">
        <w:r w:rsidRPr="00240693">
          <w:rPr>
            <w:rFonts w:ascii="Times New Roman" w:eastAsia="Times New Roman" w:hAnsi="Times New Roman" w:cs="Times New Roman"/>
            <w:color w:val="000099"/>
            <w:sz w:val="24"/>
            <w:szCs w:val="24"/>
            <w:u w:val="single"/>
            <w:lang w:eastAsia="ru-RU"/>
          </w:rPr>
          <w:t>Кодексом системи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2" w:name="n3157"/>
      <w:bookmarkEnd w:id="1722"/>
      <w:r w:rsidRPr="00240693">
        <w:rPr>
          <w:rFonts w:ascii="Times New Roman" w:eastAsia="Times New Roman" w:hAnsi="Times New Roman" w:cs="Times New Roman"/>
          <w:sz w:val="24"/>
          <w:szCs w:val="24"/>
          <w:lang w:eastAsia="ru-RU"/>
        </w:rPr>
        <w:t>Якщо під час розгляду звернення (скарги/претензії) необхідно здійснити технічну перевірку або провести експертизу засобу комерційного обліку, строк розгляду звернення/скарги/претензії призупиняється на час проведення технічної перевірки або експертизи, про що повідомляється споживач, який подав звернення (скаргу/претензію).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3" w:name="n3158"/>
      <w:bookmarkEnd w:id="1723"/>
      <w:r w:rsidRPr="00240693">
        <w:rPr>
          <w:rFonts w:ascii="Times New Roman" w:eastAsia="Times New Roman" w:hAnsi="Times New Roman" w:cs="Times New Roman"/>
          <w:sz w:val="24"/>
          <w:szCs w:val="24"/>
          <w:lang w:eastAsia="ru-RU"/>
        </w:rPr>
        <w:t>Відлік перебігу строку розгляду у цьому разі поновлюється з дати отримання результатів технічної перевірки або експертизи, про що повідомляється споживач, який подав звернення (скаргу/претензію). При цьому загальний строк розгляду зазначеного звернення (скарги/претензії) не може перевищувати 45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4" w:name="n3159"/>
      <w:bookmarkEnd w:id="1724"/>
      <w:r w:rsidRPr="00240693">
        <w:rPr>
          <w:rFonts w:ascii="Times New Roman" w:eastAsia="Times New Roman" w:hAnsi="Times New Roman" w:cs="Times New Roman"/>
          <w:sz w:val="24"/>
          <w:szCs w:val="24"/>
          <w:lang w:eastAsia="ru-RU"/>
        </w:rPr>
        <w:t>Звернення (скарги/претензії) побутових споживачів, які мають встановлені законодавством пільги, розглядаються першочергово.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5" w:name="n3160"/>
      <w:bookmarkEnd w:id="1725"/>
      <w:r w:rsidRPr="00240693">
        <w:rPr>
          <w:rFonts w:ascii="Times New Roman" w:eastAsia="Times New Roman" w:hAnsi="Times New Roman" w:cs="Times New Roman"/>
          <w:sz w:val="24"/>
          <w:szCs w:val="24"/>
          <w:lang w:eastAsia="ru-RU"/>
        </w:rPr>
        <w:t>Електропостачальник розглядає звернення споживачів щодо перевірки правильності рахунку за електричну енергію, а оператор системи - рахунку за послуги з розподілу (передачі) електричної енергії, у строк до 5 робочих днів з дня отримання ними такого звернення.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6" w:name="n3161"/>
      <w:bookmarkEnd w:id="1726"/>
      <w:r w:rsidRPr="00240693">
        <w:rPr>
          <w:rFonts w:ascii="Times New Roman" w:eastAsia="Times New Roman" w:hAnsi="Times New Roman" w:cs="Times New Roman"/>
          <w:sz w:val="24"/>
          <w:szCs w:val="24"/>
          <w:lang w:eastAsia="ru-RU"/>
        </w:rPr>
        <w:t>Разом із відповіддю споживачу надається інформація щодо альтернативних механізмів та шляхів вирішення відповідних спорів (питань) та контактні дані відповідальних органів державної влади, місцевого самоврядування, посадових осіб, уповноважених розглядати такі звернення/скарги/претензії.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7" w:name="n3162"/>
      <w:bookmarkEnd w:id="1727"/>
      <w:r w:rsidRPr="00240693">
        <w:rPr>
          <w:rFonts w:ascii="Times New Roman" w:eastAsia="Times New Roman" w:hAnsi="Times New Roman" w:cs="Times New Roman"/>
          <w:sz w:val="24"/>
          <w:szCs w:val="24"/>
          <w:lang w:eastAsia="ru-RU"/>
        </w:rPr>
        <w:t>8.3.12. У разі отримання електропостачальником/оператором системи звернення (скарги/претензії) споживача з питань, що не належать до його компетенції, він надсилає таке звернення/скаргу/претензію за належністю відповідному учаснику роздрібного ринку відповідно до компетенції протягом 5 робочих днів, про що в цей же строк повідомляє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8" w:name="n3163"/>
      <w:bookmarkEnd w:id="1728"/>
      <w:r w:rsidRPr="00240693">
        <w:rPr>
          <w:rFonts w:ascii="Times New Roman" w:eastAsia="Times New Roman" w:hAnsi="Times New Roman" w:cs="Times New Roman"/>
          <w:sz w:val="24"/>
          <w:szCs w:val="24"/>
          <w:lang w:eastAsia="ru-RU"/>
        </w:rPr>
        <w:t>8.3.13. Звернення (скарги/претензії) споживача, отримані учасником роздрібного ринку через електропостачальника/оператора системи або орган державної влади, місцевого самоврядування, розглядаються електропостачальником/оператором системи у порядку, визначеному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29" w:name="n3164"/>
      <w:bookmarkEnd w:id="1729"/>
      <w:r w:rsidRPr="00240693">
        <w:rPr>
          <w:rFonts w:ascii="Times New Roman" w:eastAsia="Times New Roman" w:hAnsi="Times New Roman" w:cs="Times New Roman"/>
          <w:sz w:val="24"/>
          <w:szCs w:val="24"/>
          <w:lang w:eastAsia="ru-RU"/>
        </w:rPr>
        <w:t>8.3.14. Учасники роздрібного ринку мають вести єдину базу даних щодо звернень/скарг/претензій споживачів (незалежно від форми отримання та механізму їх розгляду).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0" w:name="n3165"/>
      <w:bookmarkEnd w:id="1730"/>
      <w:r w:rsidRPr="00240693">
        <w:rPr>
          <w:rFonts w:ascii="Times New Roman" w:eastAsia="Times New Roman" w:hAnsi="Times New Roman" w:cs="Times New Roman"/>
          <w:sz w:val="24"/>
          <w:szCs w:val="24"/>
          <w:lang w:eastAsia="ru-RU"/>
        </w:rPr>
        <w:t>Учасники роздрібного ринку мають забезпечити збереження баз даних щодо звернень/скарг/претензій споживачів протягом 5 років.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1" w:name="n3166"/>
      <w:bookmarkEnd w:id="1731"/>
      <w:r w:rsidRPr="00240693">
        <w:rPr>
          <w:rFonts w:ascii="Times New Roman" w:eastAsia="Times New Roman" w:hAnsi="Times New Roman" w:cs="Times New Roman"/>
          <w:sz w:val="24"/>
          <w:szCs w:val="24"/>
          <w:lang w:eastAsia="ru-RU"/>
        </w:rPr>
        <w:t>8.3.15. Учасники роздрібного ринку мають: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2" w:name="n3167"/>
      <w:bookmarkEnd w:id="1732"/>
      <w:r w:rsidRPr="00240693">
        <w:rPr>
          <w:rFonts w:ascii="Times New Roman" w:eastAsia="Times New Roman" w:hAnsi="Times New Roman" w:cs="Times New Roman"/>
          <w:sz w:val="24"/>
          <w:szCs w:val="24"/>
          <w:lang w:eastAsia="ru-RU"/>
        </w:rPr>
        <w:t>1) здійснювати моніторинг дотримання стандартів та вимог до якості обслуговування споживачів. Результати такого моніторингу мають щокварталу розміщуватись на офіційному вебсайті відповідного учасника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3" w:name="n3168"/>
      <w:bookmarkEnd w:id="1733"/>
      <w:r w:rsidRPr="00240693">
        <w:rPr>
          <w:rFonts w:ascii="Times New Roman" w:eastAsia="Times New Roman" w:hAnsi="Times New Roman" w:cs="Times New Roman"/>
          <w:sz w:val="24"/>
          <w:szCs w:val="24"/>
          <w:lang w:eastAsia="ru-RU"/>
        </w:rPr>
        <w:t>2) подавати Регулятору звіт про розгляд звернень/скарг/претензій споживачів відповідно до затвердженого Регулятором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4" w:name="n3169"/>
      <w:bookmarkEnd w:id="1734"/>
      <w:r w:rsidRPr="00240693">
        <w:rPr>
          <w:rFonts w:ascii="Times New Roman" w:eastAsia="Times New Roman" w:hAnsi="Times New Roman" w:cs="Times New Roman"/>
          <w:sz w:val="24"/>
          <w:szCs w:val="24"/>
          <w:lang w:eastAsia="ru-RU"/>
        </w:rPr>
        <w:lastRenderedPageBreak/>
        <w:t>8.3.16. Учасники роздрібного ринку мають оприлюднювати на своєму офіційному вебсайті щорічний звіт щодо розгляду звернень/скарг/претензій. Цей звіт має містити таку інформацію: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5" w:name="n3170"/>
      <w:bookmarkEnd w:id="1735"/>
      <w:r w:rsidRPr="00240693">
        <w:rPr>
          <w:rFonts w:ascii="Times New Roman" w:eastAsia="Times New Roman" w:hAnsi="Times New Roman" w:cs="Times New Roman"/>
          <w:sz w:val="24"/>
          <w:szCs w:val="24"/>
          <w:lang w:eastAsia="ru-RU"/>
        </w:rPr>
        <w:t>1) загальну кількість звернень (скарг/претензій) споживачів, отриманих електропостачальником/оператором системи у звітному році (окремо для побутових та непобутових споживачів), за тематиками відповідно до загальної класифікації;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6" w:name="n3171"/>
      <w:bookmarkEnd w:id="1736"/>
      <w:r w:rsidRPr="00240693">
        <w:rPr>
          <w:rFonts w:ascii="Times New Roman" w:eastAsia="Times New Roman" w:hAnsi="Times New Roman" w:cs="Times New Roman"/>
          <w:sz w:val="24"/>
          <w:szCs w:val="24"/>
          <w:lang w:eastAsia="ru-RU"/>
        </w:rPr>
        <w:t>2) кількість звернень (скарг/претензій) споживачів, на які було надіслано попередню відповідь або повідомлення про початок розгляду звернення (скарги/претензії) відповідно до вимог </w:t>
      </w:r>
      <w:hyperlink r:id="rId802" w:anchor="n3132" w:history="1">
        <w:r w:rsidRPr="00240693">
          <w:rPr>
            <w:rFonts w:ascii="Times New Roman" w:eastAsia="Times New Roman" w:hAnsi="Times New Roman" w:cs="Times New Roman"/>
            <w:color w:val="006600"/>
            <w:sz w:val="24"/>
            <w:szCs w:val="24"/>
            <w:u w:val="single"/>
            <w:lang w:eastAsia="ru-RU"/>
          </w:rPr>
          <w:t>пункту 8.3.4</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7" w:name="n3172"/>
      <w:bookmarkEnd w:id="1737"/>
      <w:r w:rsidRPr="00240693">
        <w:rPr>
          <w:rFonts w:ascii="Times New Roman" w:eastAsia="Times New Roman" w:hAnsi="Times New Roman" w:cs="Times New Roman"/>
          <w:sz w:val="24"/>
          <w:szCs w:val="24"/>
          <w:lang w:eastAsia="ru-RU"/>
        </w:rPr>
        <w:t>3) середній час розгляду звернення (скарги/претензії) електропостачальником/оператором системи за тематиками відповідно до загальної класифікації;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8" w:name="n3173"/>
      <w:bookmarkEnd w:id="1738"/>
      <w:r w:rsidRPr="00240693">
        <w:rPr>
          <w:rFonts w:ascii="Times New Roman" w:eastAsia="Times New Roman" w:hAnsi="Times New Roman" w:cs="Times New Roman"/>
          <w:sz w:val="24"/>
          <w:szCs w:val="24"/>
          <w:lang w:eastAsia="ru-RU"/>
        </w:rPr>
        <w:t>4) короткий опис та процедури розгляду звернень (скарг/претензій)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39" w:name="n3174"/>
      <w:bookmarkEnd w:id="1739"/>
      <w:r w:rsidRPr="00240693">
        <w:rPr>
          <w:rFonts w:ascii="Times New Roman" w:eastAsia="Times New Roman" w:hAnsi="Times New Roman" w:cs="Times New Roman"/>
          <w:sz w:val="24"/>
          <w:szCs w:val="24"/>
          <w:lang w:eastAsia="ru-RU"/>
        </w:rPr>
        <w:t>8.3.17. Учасники роздрібного ринку, які обслуговують 100000 споживачів та більше, повинні створити: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0" w:name="n4947"/>
      <w:bookmarkEnd w:id="1740"/>
      <w:r w:rsidRPr="00240693">
        <w:rPr>
          <w:rFonts w:ascii="Times New Roman" w:eastAsia="Times New Roman" w:hAnsi="Times New Roman" w:cs="Times New Roman"/>
          <w:sz w:val="24"/>
          <w:szCs w:val="24"/>
          <w:lang w:eastAsia="ru-RU"/>
        </w:rPr>
        <w:t>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1" w:name="n4948"/>
      <w:bookmarkEnd w:id="1741"/>
      <w:r w:rsidRPr="00240693">
        <w:rPr>
          <w:rFonts w:ascii="Times New Roman" w:eastAsia="Times New Roman" w:hAnsi="Times New Roman" w:cs="Times New Roman"/>
          <w:sz w:val="24"/>
          <w:szCs w:val="24"/>
          <w:lang w:eastAsia="ru-RU"/>
        </w:rPr>
        <w:t>Центр  розгляду скарг;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2" w:name="n4949"/>
      <w:bookmarkEnd w:id="1742"/>
      <w:r w:rsidRPr="00240693">
        <w:rPr>
          <w:rFonts w:ascii="Times New Roman" w:eastAsia="Times New Roman" w:hAnsi="Times New Roman" w:cs="Times New Roman"/>
          <w:sz w:val="24"/>
          <w:szCs w:val="24"/>
          <w:lang w:eastAsia="ru-RU"/>
        </w:rPr>
        <w:t>кол-центр.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3" w:name="n4950"/>
      <w:bookmarkEnd w:id="1743"/>
      <w:r w:rsidRPr="00240693">
        <w:rPr>
          <w:rFonts w:ascii="Times New Roman" w:eastAsia="Times New Roman" w:hAnsi="Times New Roman" w:cs="Times New Roman"/>
          <w:sz w:val="24"/>
          <w:szCs w:val="24"/>
          <w:lang w:eastAsia="ru-RU"/>
        </w:rPr>
        <w:t>У центрі обслуговування споживачів має бути організоване єдине вікно для прийому та видачі документів щодо надання послуг учасниками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4" w:name="n4951"/>
      <w:bookmarkEnd w:id="1744"/>
      <w:r w:rsidRPr="00240693">
        <w:rPr>
          <w:rFonts w:ascii="Times New Roman" w:eastAsia="Times New Roman" w:hAnsi="Times New Roman" w:cs="Times New Roman"/>
          <w:sz w:val="24"/>
          <w:szCs w:val="24"/>
          <w:lang w:eastAsia="ru-RU"/>
        </w:rPr>
        <w:t>Для учасників роздрібного ринку, які обслуговують менше 100000 споживачів, створення центрів обслуговування споживачів не є обов'язковим. У такому разі функції центра обслуговування споживачів, зокрема щодо забезпечення дотримання визначеного цими Правилами порядку розгляду звернень/скарг/претензій споживачів, покладаються на окремий структурний підрозділ (посадову особу) учасника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5" w:name="n4946"/>
      <w:bookmarkEnd w:id="1745"/>
      <w:r w:rsidRPr="00240693">
        <w:rPr>
          <w:rFonts w:ascii="Times New Roman" w:eastAsia="Times New Roman" w:hAnsi="Times New Roman" w:cs="Times New Roman"/>
          <w:i/>
          <w:iCs/>
          <w:sz w:val="24"/>
          <w:szCs w:val="24"/>
          <w:lang w:eastAsia="ru-RU"/>
        </w:rPr>
        <w:t>{Пункт 8.3.17 глави 8.3 розділу VIII в редакції Постанови Національної комісії, що здійснює державне регулювання у сферах енергетики та комунальних послуг </w:t>
      </w:r>
      <w:hyperlink r:id="rId803" w:anchor="n18"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6" w:name="n3177"/>
      <w:bookmarkEnd w:id="1746"/>
      <w:r w:rsidRPr="00240693">
        <w:rPr>
          <w:rFonts w:ascii="Times New Roman" w:eastAsia="Times New Roman" w:hAnsi="Times New Roman" w:cs="Times New Roman"/>
          <w:sz w:val="24"/>
          <w:szCs w:val="24"/>
          <w:lang w:eastAsia="ru-RU"/>
        </w:rPr>
        <w:t>8.3.18. Якщо споживач не згоден з рішенням, прийнятим за його зверненням/скаргою/претензією, він може оскаржити таке рішення шляхом звернення протягом 1 року з моменту його прийняття до Регулятора або енергетичного омбудсмена. Пропущений з поважної причини строк оскарження рішення може бути поновлений органом чи посадовою особою, що розглядає скаргу.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7" w:name="n3178"/>
      <w:bookmarkEnd w:id="1747"/>
      <w:r w:rsidRPr="00240693">
        <w:rPr>
          <w:rFonts w:ascii="Times New Roman" w:eastAsia="Times New Roman" w:hAnsi="Times New Roman" w:cs="Times New Roman"/>
          <w:sz w:val="24"/>
          <w:szCs w:val="24"/>
          <w:lang w:eastAsia="ru-RU"/>
        </w:rPr>
        <w:t>8.3.19. Розгляд скарг споживачів на дії чи бездіяльність учасників роздрібного ринку та вирішення спорів між ними здійснюються Регулятором у порядку, визначеному правилами розгляду звернень споживачів щодо дій суб'єктів господарювання, що провадять діяльність у сферах енергетики та/або комунальних послуг, та врегулювання спорів, затвердженими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48" w:name="n3179"/>
      <w:bookmarkEnd w:id="1748"/>
      <w:r w:rsidRPr="00240693">
        <w:rPr>
          <w:rFonts w:ascii="Times New Roman" w:eastAsia="Times New Roman" w:hAnsi="Times New Roman" w:cs="Times New Roman"/>
          <w:sz w:val="24"/>
          <w:szCs w:val="24"/>
          <w:lang w:eastAsia="ru-RU"/>
        </w:rPr>
        <w:t>8.3.20. Розгляд скарг побутових та малих непобутових споживачів на дії чи бездіяльність суб'єктів роздрібного ринку, вирішення спорів між ними здійснюються енергетичним омбудсменом у порядку, встановленому законодавством України, та Регулятором у межах його повноважень, а також вирішуються у судовому порядку.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749" w:name="n3180"/>
      <w:bookmarkEnd w:id="1749"/>
      <w:r w:rsidRPr="00240693">
        <w:rPr>
          <w:rFonts w:ascii="Times New Roman" w:eastAsia="Times New Roman" w:hAnsi="Times New Roman" w:cs="Times New Roman"/>
          <w:b/>
          <w:bCs/>
          <w:sz w:val="28"/>
          <w:szCs w:val="28"/>
          <w:lang w:eastAsia="ru-RU"/>
        </w:rPr>
        <w:t>8.4. Визначення обсягу та вартості електричної енергії, не облікованої внаслідок порушення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0" w:name="n3181"/>
      <w:bookmarkEnd w:id="1750"/>
      <w:r w:rsidRPr="00240693">
        <w:rPr>
          <w:rFonts w:ascii="Times New Roman" w:eastAsia="Times New Roman" w:hAnsi="Times New Roman" w:cs="Times New Roman"/>
          <w:sz w:val="24"/>
          <w:szCs w:val="24"/>
          <w:lang w:eastAsia="ru-RU"/>
        </w:rPr>
        <w:t>8.4.1. Оператор системи визначає обсяг та вартість електричної енергії, не облікованої внаслідок порушення цих Правил та/або виявлення фактів безоблікового споживання електричної енергії, самовільного підключення до об'єктів електроенергетики і споживання електричної енергії без засобів вимірювальної техніки, відповідно до вимог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1" w:name="n3182"/>
      <w:bookmarkEnd w:id="1751"/>
      <w:r w:rsidRPr="00240693">
        <w:rPr>
          <w:rFonts w:ascii="Times New Roman" w:eastAsia="Times New Roman" w:hAnsi="Times New Roman" w:cs="Times New Roman"/>
          <w:sz w:val="24"/>
          <w:szCs w:val="24"/>
          <w:lang w:eastAsia="ru-RU"/>
        </w:rPr>
        <w:t xml:space="preserve">У разі своєчасного (до виявлення порушення представниками оператора системи) письмового повідомлення споживачем оператора системи про виявлені ним пошкодження засобів вимірювальної техніки, пошкодження або зрив пломб та/або пристроїв (шафи обліку, захисної панелі тощо), на яких встановлені такі пломби та які закривають доступ до струмоведучих частин схеми (вузла) обліку (за умови відсутності явних ознак втручання в роботу засобів вимірювальної техніки) чи пошкодження </w:t>
      </w:r>
      <w:r w:rsidRPr="00240693">
        <w:rPr>
          <w:rFonts w:ascii="Times New Roman" w:eastAsia="Times New Roman" w:hAnsi="Times New Roman" w:cs="Times New Roman"/>
          <w:sz w:val="24"/>
          <w:szCs w:val="24"/>
          <w:lang w:eastAsia="ru-RU"/>
        </w:rPr>
        <w:lastRenderedPageBreak/>
        <w:t>індикатора (за умови наявності активного елемента індикатора) або спрацювання індикатора (за умови відсутності підтвердження заводом виробником індикатора факту його спрацювання внаслідок дії магнітного поля) положення цієї глави не застосовуються.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2" w:name="n4307"/>
      <w:bookmarkEnd w:id="1752"/>
      <w:r w:rsidRPr="00240693">
        <w:rPr>
          <w:rFonts w:ascii="Times New Roman" w:eastAsia="Times New Roman" w:hAnsi="Times New Roman" w:cs="Times New Roman"/>
          <w:i/>
          <w:iCs/>
          <w:sz w:val="24"/>
          <w:szCs w:val="24"/>
          <w:lang w:eastAsia="ru-RU"/>
        </w:rPr>
        <w:t>{Абзац другий пункту 8.4.1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4" w:anchor="n43"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3" w:name="n3183"/>
      <w:bookmarkEnd w:id="1753"/>
      <w:r w:rsidRPr="00240693">
        <w:rPr>
          <w:rFonts w:ascii="Times New Roman" w:eastAsia="Times New Roman" w:hAnsi="Times New Roman" w:cs="Times New Roman"/>
          <w:sz w:val="24"/>
          <w:szCs w:val="24"/>
          <w:lang w:eastAsia="ru-RU"/>
        </w:rPr>
        <w:t>8.4.2. Визначення обсягу та вартості необлікованої електричної енергії здійснюється оператором системи на підставі акта про порушення, складеного у порядку, визначеному цими Правилами, у разі виявлення таких порушень: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4" w:name="n3184"/>
      <w:bookmarkEnd w:id="1754"/>
      <w:r w:rsidRPr="00240693">
        <w:rPr>
          <w:rFonts w:ascii="Times New Roman" w:eastAsia="Times New Roman" w:hAnsi="Times New Roman" w:cs="Times New Roman"/>
          <w:sz w:val="24"/>
          <w:szCs w:val="24"/>
          <w:lang w:eastAsia="ru-RU"/>
        </w:rPr>
        <w:t>1) порушення цілісності пломб, цілісності пломбувального матеріалу, на якому встановлені пломби (дріт, кордова нитка тощо), порушення цілісності гвинтів, на яких закріплено пломбувальний матеріал (далі - пошкодження пломб), або відсутність на засобах вимірювальної техніки пломб з відбитками тавр про їх повірку чи пломб з відбитками тавр оператора системи або інших заінтересованих сторін, установлених на кріпленнях кожуха лічильника електричної енергії (за умови наявності акта про пломбування, складеного в порядку, установленому </w:t>
      </w:r>
      <w:hyperlink r:id="rId805"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або іншого документа, який підтверджує факт пломбування і передачу на збереження засобів вимірювальної техніки, установлених пломб, та за умови втручання споживача в роботу засобів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5" w:name="n4310"/>
      <w:bookmarkEnd w:id="1755"/>
      <w:r w:rsidRPr="00240693">
        <w:rPr>
          <w:rFonts w:ascii="Times New Roman" w:eastAsia="Times New Roman" w:hAnsi="Times New Roman" w:cs="Times New Roman"/>
          <w:sz w:val="24"/>
          <w:szCs w:val="24"/>
          <w:lang w:eastAsia="ru-RU"/>
        </w:rPr>
        <w:t>2) пошкодження або відсутність пломб з відбитками тавр оператора системи чи інших заінтересованих сторін, установлених на засобах вимірювальної техніки (вузлах обліку) (крім пломб, установлених на кріпленнях кожуха лічильника електричної енергії), та/або пристроїв (шафи обліку, захисної панелі тощо), на яких встановлені такі пломби та які закривають доступ до струмоведучих частин схеми (вузла) обліку (за умови наявності акта про пломбування, складеного в порядку, встановленому </w:t>
      </w:r>
      <w:hyperlink r:id="rId806"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або іншого документа, який підтверджує передачу на збереження засобів вимірювальної техніки та установлених пломб);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6" w:name="n4311"/>
      <w:bookmarkEnd w:id="1756"/>
      <w:r w:rsidRPr="00240693">
        <w:rPr>
          <w:rFonts w:ascii="Times New Roman" w:eastAsia="Times New Roman" w:hAnsi="Times New Roman" w:cs="Times New Roman"/>
          <w:i/>
          <w:iCs/>
          <w:sz w:val="24"/>
          <w:szCs w:val="24"/>
          <w:lang w:eastAsia="ru-RU"/>
        </w:rPr>
        <w:t>{Підпункт 2 пункту 8.4.2 глави 8.4 розділу VIII в редакції Постанови Національної комісії, що здійснює державне регулювання у сферах енергетики та комунальних послуг </w:t>
      </w:r>
      <w:hyperlink r:id="rId807" w:anchor="n44"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7" w:name="n3186"/>
      <w:bookmarkEnd w:id="1757"/>
      <w:r w:rsidRPr="00240693">
        <w:rPr>
          <w:rFonts w:ascii="Times New Roman" w:eastAsia="Times New Roman" w:hAnsi="Times New Roman" w:cs="Times New Roman"/>
          <w:sz w:val="24"/>
          <w:szCs w:val="24"/>
          <w:lang w:eastAsia="ru-RU"/>
        </w:rPr>
        <w:t>3) пошкодження (розбите скло, пошкодження цілісності корпусу лічильника тощо) або відсутність засобів вимірювальної техніки (за умови наявності акта про пломбування, складеного в порядку, установленому </w:t>
      </w:r>
      <w:hyperlink r:id="rId808"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або іншого документа, який підтверджує передачу на збереження засобів вимірювальної техніки, та у разі пошкодження засобів вимірювальної техніки за умови втручання споживача в роботу засобів вимірювальної техніки), інші дії споживача, які призвели до зміни показів засобів вимірювальної техніки (використання фазозсувного трансформатора, постійних магнітів (у разі невстановлення на/в лічильник індикаторів), пристрою випромінювання електромагнітних полів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8" w:name="n3187"/>
      <w:bookmarkEnd w:id="1758"/>
      <w:r w:rsidRPr="00240693">
        <w:rPr>
          <w:rFonts w:ascii="Times New Roman" w:eastAsia="Times New Roman" w:hAnsi="Times New Roman" w:cs="Times New Roman"/>
          <w:sz w:val="24"/>
          <w:szCs w:val="24"/>
          <w:lang w:eastAsia="ru-RU"/>
        </w:rPr>
        <w:t>4) фіксація індикаторами впливу на лічильник електричної енергії постійного (змінного) магнітного або електричного полів (далі - фіксація індикаторами впливу фізичних полів), пошкодження або відсутність індикаторів (за умови наявності акта про пломбування, складеного в порядку, визначеному </w:t>
      </w:r>
      <w:hyperlink r:id="rId809"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або іншого документа, який підтверджує факт встановлення та передачі на збереження індикаторів);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59" w:name="n3188"/>
      <w:bookmarkEnd w:id="1759"/>
      <w:r w:rsidRPr="00240693">
        <w:rPr>
          <w:rFonts w:ascii="Times New Roman" w:eastAsia="Times New Roman" w:hAnsi="Times New Roman" w:cs="Times New Roman"/>
          <w:sz w:val="24"/>
          <w:szCs w:val="24"/>
          <w:lang w:eastAsia="ru-RU"/>
        </w:rPr>
        <w:t>5) самовільне підключення електроустановок, струмоприймачів або електропроводки до електричної мережі без порушення схеми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0" w:name="n3189"/>
      <w:bookmarkEnd w:id="1760"/>
      <w:r w:rsidRPr="00240693">
        <w:rPr>
          <w:rFonts w:ascii="Times New Roman" w:eastAsia="Times New Roman" w:hAnsi="Times New Roman" w:cs="Times New Roman"/>
          <w:sz w:val="24"/>
          <w:szCs w:val="24"/>
          <w:lang w:eastAsia="ru-RU"/>
        </w:rPr>
        <w:t>6) самовільне підключення електроустановок, струмоприймачів або електропроводки до електричної мережі оператора системи з порушенням схеми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1" w:name="n3190"/>
      <w:bookmarkEnd w:id="1761"/>
      <w:r w:rsidRPr="00240693">
        <w:rPr>
          <w:rFonts w:ascii="Times New Roman" w:eastAsia="Times New Roman" w:hAnsi="Times New Roman" w:cs="Times New Roman"/>
          <w:sz w:val="24"/>
          <w:szCs w:val="24"/>
          <w:lang w:eastAsia="ru-RU"/>
        </w:rPr>
        <w:t>7) самовільне підключення електроустановок, струмоприймачів або електропроводки до електромережі, що не є власністю оператора системи, з порушенням схеми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2" w:name="n3191"/>
      <w:bookmarkEnd w:id="1762"/>
      <w:r w:rsidRPr="00240693">
        <w:rPr>
          <w:rFonts w:ascii="Times New Roman" w:eastAsia="Times New Roman" w:hAnsi="Times New Roman" w:cs="Times New Roman"/>
          <w:sz w:val="24"/>
          <w:szCs w:val="24"/>
          <w:lang w:eastAsia="ru-RU"/>
        </w:rPr>
        <w:t>8) використання "штучного нуля", що призвело до споживання необлікованої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3" w:name="n3192"/>
      <w:bookmarkEnd w:id="1763"/>
      <w:r w:rsidRPr="00240693">
        <w:rPr>
          <w:rFonts w:ascii="Times New Roman" w:eastAsia="Times New Roman" w:hAnsi="Times New Roman" w:cs="Times New Roman"/>
          <w:sz w:val="24"/>
          <w:szCs w:val="24"/>
          <w:lang w:eastAsia="ru-RU"/>
        </w:rPr>
        <w:t>9) пошкодження або відсутність пломб на засобах вимірювальної техніки, що вимірюють обсяг електричної енергії, розподіленої мережами споживача (основного споживача), пошкодження (розбите скло, пошкодження цілісності корпусу лічильника тощо) зазначених засобів вимірювальної техніки (за наявності акта про пломбування, складеного в порядку, визначеному </w:t>
      </w:r>
      <w:hyperlink r:id="rId810"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xml:space="preserve">, який підтверджує факт пломбування і передачу на збереження засобів вимірювальної техніки та </w:t>
      </w:r>
      <w:r w:rsidRPr="00240693">
        <w:rPr>
          <w:rFonts w:ascii="Times New Roman" w:eastAsia="Times New Roman" w:hAnsi="Times New Roman" w:cs="Times New Roman"/>
          <w:sz w:val="24"/>
          <w:szCs w:val="24"/>
          <w:lang w:eastAsia="ru-RU"/>
        </w:rPr>
        <w:lastRenderedPageBreak/>
        <w:t>установлених пломб), інші дії споживача, які призвели до зміни показів цих засобів вимірювальної техніки.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4" w:name="n3193"/>
      <w:bookmarkEnd w:id="1764"/>
      <w:r w:rsidRPr="00240693">
        <w:rPr>
          <w:rFonts w:ascii="Times New Roman" w:eastAsia="Times New Roman" w:hAnsi="Times New Roman" w:cs="Times New Roman"/>
          <w:sz w:val="24"/>
          <w:szCs w:val="24"/>
          <w:lang w:eastAsia="ru-RU"/>
        </w:rPr>
        <w:t>8.4.3. Оператором системи з метою запобігання розкраданню електричної енергії можуть бути встановлені індикатори на лічильники електричної енергії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5" w:name="n3194"/>
      <w:bookmarkEnd w:id="1765"/>
      <w:r w:rsidRPr="00240693">
        <w:rPr>
          <w:rFonts w:ascii="Times New Roman" w:eastAsia="Times New Roman" w:hAnsi="Times New Roman" w:cs="Times New Roman"/>
          <w:sz w:val="24"/>
          <w:szCs w:val="24"/>
          <w:lang w:eastAsia="ru-RU"/>
        </w:rPr>
        <w:t>Індикатори встановлюються споживачу безоплатно.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6" w:name="n3195"/>
      <w:bookmarkEnd w:id="1766"/>
      <w:r w:rsidRPr="00240693">
        <w:rPr>
          <w:rFonts w:ascii="Times New Roman" w:eastAsia="Times New Roman" w:hAnsi="Times New Roman" w:cs="Times New Roman"/>
          <w:sz w:val="24"/>
          <w:szCs w:val="24"/>
          <w:lang w:eastAsia="ru-RU"/>
        </w:rPr>
        <w:t>Індикатори мають бути сертифіковані (атестовані у разі встановлення лічильників із вмонтованим індикатором) в установленому порядку та мають фіксувати вплив на лічильник полів, силові характеристики яких перевищують такі порогові значення: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7" w:name="n3196"/>
      <w:bookmarkEnd w:id="1767"/>
      <w:r w:rsidRPr="00240693">
        <w:rPr>
          <w:rFonts w:ascii="Times New Roman" w:eastAsia="Times New Roman" w:hAnsi="Times New Roman" w:cs="Times New Roman"/>
          <w:sz w:val="24"/>
          <w:szCs w:val="24"/>
          <w:lang w:eastAsia="ru-RU"/>
        </w:rPr>
        <w:t>для постійних магнітних полів - 100 мТл;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8" w:name="n3197"/>
      <w:bookmarkEnd w:id="1768"/>
      <w:r w:rsidRPr="00240693">
        <w:rPr>
          <w:rFonts w:ascii="Times New Roman" w:eastAsia="Times New Roman" w:hAnsi="Times New Roman" w:cs="Times New Roman"/>
          <w:sz w:val="24"/>
          <w:szCs w:val="24"/>
          <w:lang w:eastAsia="ru-RU"/>
        </w:rPr>
        <w:t>для змінних магнітних полів - 30 мТл;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69" w:name="n3198"/>
      <w:bookmarkEnd w:id="1769"/>
      <w:r w:rsidRPr="00240693">
        <w:rPr>
          <w:rFonts w:ascii="Times New Roman" w:eastAsia="Times New Roman" w:hAnsi="Times New Roman" w:cs="Times New Roman"/>
          <w:sz w:val="24"/>
          <w:szCs w:val="24"/>
          <w:lang w:eastAsia="ru-RU"/>
        </w:rPr>
        <w:t>для електричних полів - 5 кВ.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0" w:name="n3199"/>
      <w:bookmarkEnd w:id="1770"/>
      <w:r w:rsidRPr="00240693">
        <w:rPr>
          <w:rFonts w:ascii="Times New Roman" w:eastAsia="Times New Roman" w:hAnsi="Times New Roman" w:cs="Times New Roman"/>
          <w:sz w:val="24"/>
          <w:szCs w:val="24"/>
          <w:lang w:eastAsia="ru-RU"/>
        </w:rPr>
        <w:t>На вимогу споживача електричної енергії під час встановлення представниками оператора системи індикаторів на лічильники або лічильників із вмонтованими індикаторами мають надаватися копії сертифіката про сертифікацію та/або свідоцтва про атестацію цих індикаторів або лічильників із вмонтованими індикаторами.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1" w:name="n3200"/>
      <w:bookmarkEnd w:id="1771"/>
      <w:r w:rsidRPr="00240693">
        <w:rPr>
          <w:rFonts w:ascii="Times New Roman" w:eastAsia="Times New Roman" w:hAnsi="Times New Roman" w:cs="Times New Roman"/>
          <w:sz w:val="24"/>
          <w:szCs w:val="24"/>
          <w:lang w:eastAsia="ru-RU"/>
        </w:rPr>
        <w:t>Факт установлення індикаторів та їх стан мають бути зафіксовані в акті про пломбування або в іншому документі, що підтверджує факт установлення таких індикаторів на/у лічильниках (у тому числі передбачених виробником лічильника), відповідність їх стану (неспрацьований) та передачу цих лічильників, пломб та індикаторів на збереження, який складається у двох примірниках представниками оператора системи у присутності споживача (власника або користувача об'єкта) або уповноваженої ним особи та підписується ними.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2" w:name="n3201"/>
      <w:bookmarkEnd w:id="1772"/>
      <w:r w:rsidRPr="00240693">
        <w:rPr>
          <w:rFonts w:ascii="Times New Roman" w:eastAsia="Times New Roman" w:hAnsi="Times New Roman" w:cs="Times New Roman"/>
          <w:sz w:val="24"/>
          <w:szCs w:val="24"/>
          <w:lang w:eastAsia="ru-RU"/>
        </w:rPr>
        <w:t>8.4.4. Факт пошкодження пломб та/або індикаторів, та/або засобів вимірювальної техніки, факт втручання споживача в роботу засобів вимірювальної техніки, крім випадків спрацювання індикаторів (фіксації індикаторами впливу фізичних полів), має бути підтверджений експертизою, проведеною спеціалізованою організацією (підприємством), яка має право на її проведення відповідно до законодавства (далі - експертиза). До отримання оператором системи результатів експертизи положення цієї глави не застосовуються для визначення обсягу та вартості необлікованої електричної енергії, за винятком випадків, передбачених цим пунктом.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3" w:name="n4314"/>
      <w:bookmarkEnd w:id="1773"/>
      <w:r w:rsidRPr="00240693">
        <w:rPr>
          <w:rFonts w:ascii="Times New Roman" w:eastAsia="Times New Roman" w:hAnsi="Times New Roman" w:cs="Times New Roman"/>
          <w:sz w:val="24"/>
          <w:szCs w:val="24"/>
          <w:lang w:eastAsia="ru-RU"/>
        </w:rPr>
        <w:t>У разі необхідності проведення експертизи або отримання висновку заводу виробника пломб, індикаторів та/або засобу вимірювальної техніки електричної енергії для встановлення факту порушення, оператор системи має зняти, упакувати (з наступним опломбуванням упаковки) пломби та/або засоби вимірювальної техніки, а також інші технічні засоби, якими здійснювалося втручання в роботу засобів вимірювальної техніки (за наявності), та протягом 30 календарних днів від дня складення акта про порушення або прийняття на засіданні комісії з розгляду акта про порушення рішення щодо необхідності проведення експертизи/обстеження направити їх на експертизу/обстеження (про що повідомити споживача) або, якщо оператор системи не є власником засобів вимірювальної техніки, за відповідною заявою власника засобів вимірювальної техніки передати йому належним чином упаковані та опломбовані засоби вимірювальної техніки та інші технічні засоби, якими здійснювалося втручання в роботу засобів вимірювальної техніки (за наявності), для направлення їх на експертизу/обстеження. Якщо оператором системи до моменту передачі засобів вимірювальної техніки, індикаторів та/або пломб на експертизу пошкоджено упаковку та/або пломби, встановлені на ній, положення цієї глави не застосовуються.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4" w:name="n4317"/>
      <w:bookmarkEnd w:id="1774"/>
      <w:r w:rsidRPr="00240693">
        <w:rPr>
          <w:rFonts w:ascii="Times New Roman" w:eastAsia="Times New Roman" w:hAnsi="Times New Roman" w:cs="Times New Roman"/>
          <w:i/>
          <w:iCs/>
          <w:sz w:val="24"/>
          <w:szCs w:val="24"/>
          <w:lang w:eastAsia="ru-RU"/>
        </w:rPr>
        <w:t>{Абзац другий пункту 8.4.4 глави 8.4 розділу VIII в редакції Постанови Національної комісії, що здійснює державне регулювання у сферах енергетики та комунальних послуг </w:t>
      </w:r>
      <w:hyperlink r:id="rId811" w:anchor="n47"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5" w:name="n4315"/>
      <w:bookmarkEnd w:id="1775"/>
      <w:r w:rsidRPr="00240693">
        <w:rPr>
          <w:rFonts w:ascii="Times New Roman" w:eastAsia="Times New Roman" w:hAnsi="Times New Roman" w:cs="Times New Roman"/>
          <w:sz w:val="24"/>
          <w:szCs w:val="24"/>
          <w:lang w:eastAsia="ru-RU"/>
        </w:rPr>
        <w:t>Оператор системи має протягом 5 робочих днів від дня отримання висновку експертизи/обстеження, ініційованого оператором системи, надіслати споживачу копію отриманого висновку.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6" w:name="n4318"/>
      <w:bookmarkEnd w:id="1776"/>
      <w:r w:rsidRPr="00240693">
        <w:rPr>
          <w:rFonts w:ascii="Times New Roman" w:eastAsia="Times New Roman" w:hAnsi="Times New Roman" w:cs="Times New Roman"/>
          <w:i/>
          <w:iCs/>
          <w:sz w:val="24"/>
          <w:szCs w:val="24"/>
          <w:lang w:eastAsia="ru-RU"/>
        </w:rPr>
        <w:t>{Абзац пункту 8.4.4 глави 8.4 розділу VIII в редакції Постанови Національної комісії, що здійснює державне регулювання у сферах енергетики та комунальних послуг </w:t>
      </w:r>
      <w:hyperlink r:id="rId812" w:anchor="n47"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7" w:name="n3203"/>
      <w:bookmarkEnd w:id="1777"/>
      <w:r w:rsidRPr="00240693">
        <w:rPr>
          <w:rFonts w:ascii="Times New Roman" w:eastAsia="Times New Roman" w:hAnsi="Times New Roman" w:cs="Times New Roman"/>
          <w:sz w:val="24"/>
          <w:szCs w:val="24"/>
          <w:lang w:eastAsia="ru-RU"/>
        </w:rPr>
        <w:t xml:space="preserve">Якщо оператор системи не є власником засобів вимірювальної техніки, оператор системи має право за заявою власника засобів вимірювальної техніки надати йому належним чином упаковані та опломбовані засоби вимірювальної техніки та інші технічні засоби, якими здійснювалося втручання в </w:t>
      </w:r>
      <w:r w:rsidRPr="00240693">
        <w:rPr>
          <w:rFonts w:ascii="Times New Roman" w:eastAsia="Times New Roman" w:hAnsi="Times New Roman" w:cs="Times New Roman"/>
          <w:sz w:val="24"/>
          <w:szCs w:val="24"/>
          <w:lang w:eastAsia="ru-RU"/>
        </w:rPr>
        <w:lastRenderedPageBreak/>
        <w:t>роботу засобів вимірювальної техніки (за наявності), для направлення їх на експертизу (за умови, що оператором системи не було направлено засоби вимірювальної техніки на експертизу до моменту отримання ним заяви власника засобів вимірювальної техніки). У цьому разі оператор системи в довільній формі складає акт про передачу засобів вимірювальної техніки їх власнику для направлення на експертизу, у якому зазначаються відомості про передані засоби, цілісність упаковки та пломб, установлених на ній, перелік питань від оператора системи для дослідження на експертизі та кінцевий термін надання оператору системи документів, що підтверджують передачу засобів вимірювальної техніки на експертизу. Цей акт підписується представником оператора системи та споживачем/власником засобів вимірювальної техніки. Власник засобів вимірювальної техніки або споживач має протягом 30 календарних днів з дня отримання засобів вимірювальної техніки надати оператору системи документи, що підтверджують передачу цих засобів на експертизу. Якщо власником засобів вимірювальної техніки до моменту передачі засобів вимірювальної техніки на експертизу пошкоджено упаковку та/або пломби, встановлені на ній, обсяг та вартість необлікованої електричної енергії визначається оператором системи відповідно до положень цієї глави незалежно від результатів експертизи.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8" w:name="n3204"/>
      <w:bookmarkEnd w:id="1778"/>
      <w:r w:rsidRPr="00240693">
        <w:rPr>
          <w:rFonts w:ascii="Times New Roman" w:eastAsia="Times New Roman" w:hAnsi="Times New Roman" w:cs="Times New Roman"/>
          <w:sz w:val="24"/>
          <w:szCs w:val="24"/>
          <w:lang w:eastAsia="ru-RU"/>
        </w:rPr>
        <w:t>У разі визнання споживачем факту пошкодження пломб та/або індикаторів, та/або засобів вимірювальної техніки, факту втручання в роботу засобів вимірювальної техніки, про що окремо зазначається в акті про порушення, письмової відмови споживача від проведення експертизи або ненадання власником засобів вимірювальної техніки чи споживачем оператору системи документів, що підтверджують передачу засобів вимірювальної техніки на експертизу (з винесенням, у тому числі, питань від оператора системи) протягом встановленого цим пунктом строку (якщо оператором системи були передані засоби вимірювальної техніки їх власнику для направлення на експертизу), обсяг та вартість необлікованої електричної енергії визначається оператором системи відповідно до положень цієї глави без проведення відповідної експертизи.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79" w:name="n3205"/>
      <w:bookmarkEnd w:id="1779"/>
      <w:r w:rsidRPr="00240693">
        <w:rPr>
          <w:rFonts w:ascii="Times New Roman" w:eastAsia="Times New Roman" w:hAnsi="Times New Roman" w:cs="Times New Roman"/>
          <w:sz w:val="24"/>
          <w:szCs w:val="24"/>
          <w:lang w:eastAsia="ru-RU"/>
        </w:rPr>
        <w:t>У разі виявлення у споживача порушень, зазначених у </w:t>
      </w:r>
      <w:hyperlink r:id="rId813" w:anchor="n3185" w:history="1">
        <w:r w:rsidRPr="00240693">
          <w:rPr>
            <w:rFonts w:ascii="Times New Roman" w:eastAsia="Times New Roman" w:hAnsi="Times New Roman" w:cs="Times New Roman"/>
            <w:color w:val="006600"/>
            <w:sz w:val="24"/>
            <w:szCs w:val="24"/>
            <w:u w:val="single"/>
            <w:lang w:eastAsia="ru-RU"/>
          </w:rPr>
          <w:t>підпунктах 2 - 4</w:t>
        </w:r>
      </w:hyperlink>
      <w:r w:rsidRPr="00240693">
        <w:rPr>
          <w:rFonts w:ascii="Times New Roman" w:eastAsia="Times New Roman" w:hAnsi="Times New Roman" w:cs="Times New Roman"/>
          <w:sz w:val="24"/>
          <w:szCs w:val="24"/>
          <w:lang w:eastAsia="ru-RU"/>
        </w:rPr>
        <w:t> пункту 8.4.2 цієї глави (у частині відсутності засобів вимірювальної техніки, пломб, індикаторів та фіксації впливу фізичних полів індикатором), обсяг та вартість необлікованої електричної енергії визначається оператором системи відповідно до положень цієї глави без проведення відповідної експертизи.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0" w:name="n3206"/>
      <w:bookmarkEnd w:id="1780"/>
      <w:r w:rsidRPr="00240693">
        <w:rPr>
          <w:rFonts w:ascii="Times New Roman" w:eastAsia="Times New Roman" w:hAnsi="Times New Roman" w:cs="Times New Roman"/>
          <w:sz w:val="24"/>
          <w:szCs w:val="24"/>
          <w:lang w:eastAsia="ru-RU"/>
        </w:rPr>
        <w:t>У разі незгоди споживача з фактом впливу на лічильник електричної енергії фізичними полями, зафіксованим індикатором, який схемотехнічно вмонтований у лічильник, споживач має право (з метою встановлення причин спрацювання індикатора) направити лічильник на експертизу (обстеження) до його виробника або іншої організації (підприємства), яка має право на її проведення згідно із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1" w:name="n4321"/>
      <w:bookmarkEnd w:id="1781"/>
      <w:r w:rsidRPr="00240693">
        <w:rPr>
          <w:rFonts w:ascii="Times New Roman" w:eastAsia="Times New Roman" w:hAnsi="Times New Roman" w:cs="Times New Roman"/>
          <w:sz w:val="24"/>
          <w:szCs w:val="24"/>
          <w:lang w:eastAsia="ru-RU"/>
        </w:rPr>
        <w:t>Якщо власником лічильника є споживач, оператор системи за письмовою заявою споживача про намір направлення лічильника на експертизу (обстеження) надає йому належним чином упакований та запакований лічильник. У цьому разі оператор системи в довільній формі складає акт про передачу лічильника споживачу (власнику) для направлення на експертизу (обстеження), у якому зазначаються відомості про передані засоби, цілісність упаковки та пломб, установлених на ній. Цей акт про передачу підписується представником оператора системи та споживачем (власником)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2" w:name="n4324"/>
      <w:bookmarkEnd w:id="1782"/>
      <w:r w:rsidRPr="00240693">
        <w:rPr>
          <w:rFonts w:ascii="Times New Roman" w:eastAsia="Times New Roman" w:hAnsi="Times New Roman" w:cs="Times New Roman"/>
          <w:i/>
          <w:iCs/>
          <w:sz w:val="24"/>
          <w:szCs w:val="24"/>
          <w:lang w:eastAsia="ru-RU"/>
        </w:rPr>
        <w:t>{Пункт 8.4.4 глави 8.4 розділу VIII доповнено новим абзацом восьмим згідно з Постановою Національної комісії, що здійснює державне регулювання у сферах енергетики та комунальних послуг </w:t>
      </w:r>
      <w:hyperlink r:id="rId814" w:anchor="n5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3" w:name="n4322"/>
      <w:bookmarkEnd w:id="1783"/>
      <w:r w:rsidRPr="00240693">
        <w:rPr>
          <w:rFonts w:ascii="Times New Roman" w:eastAsia="Times New Roman" w:hAnsi="Times New Roman" w:cs="Times New Roman"/>
          <w:sz w:val="24"/>
          <w:szCs w:val="24"/>
          <w:lang w:eastAsia="ru-RU"/>
        </w:rPr>
        <w:t>Якщо споживачем (власником) до моменту передачі лічильника на експертизу (обстеження) пошкоджено упаковку та/або пломби, встановлені на ній, здійснені оператором системи відповідно до положень цієї глави нарахування обсягу та вартості необлікованої електричної енергії у зв’язку зі спрацюванням індикатора залишаються без змін незалежно від результатів експертизи (обстеження).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4" w:name="n4325"/>
      <w:bookmarkEnd w:id="1784"/>
      <w:r w:rsidRPr="00240693">
        <w:rPr>
          <w:rFonts w:ascii="Times New Roman" w:eastAsia="Times New Roman" w:hAnsi="Times New Roman" w:cs="Times New Roman"/>
          <w:i/>
          <w:iCs/>
          <w:sz w:val="24"/>
          <w:szCs w:val="24"/>
          <w:lang w:eastAsia="ru-RU"/>
        </w:rPr>
        <w:t>{Пункт 8.4.4 глави 8.4 розділу VIII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815" w:anchor="n5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5" w:name="n3207"/>
      <w:bookmarkEnd w:id="1785"/>
      <w:r w:rsidRPr="00240693">
        <w:rPr>
          <w:rFonts w:ascii="Times New Roman" w:eastAsia="Times New Roman" w:hAnsi="Times New Roman" w:cs="Times New Roman"/>
          <w:sz w:val="24"/>
          <w:szCs w:val="24"/>
          <w:lang w:eastAsia="ru-RU"/>
        </w:rPr>
        <w:t>Якщо власником лічильника є оператор системи, споживач має право протягом 180 календарних днів з дня виявлення представниками оператора системи факту спрацювання індикатора, який схемотехнічно вмонтований у лічильник, звернутися до оператора системи із заявою про направлення лічильника на експертизу (обстеження). Оператор системи має протягом 7 робочих днів від дня отримання заяви споживача направити лічильник на експертизу (обстеження). Якщо за результатами експертизи (обстеження) підтверджено спрацювання індикатора через вплив на лічильник фізичних полів, споживач відшкодовує оператору системи витрати на проведення експертизи (обстеження)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6" w:name="n4327"/>
      <w:bookmarkEnd w:id="1786"/>
      <w:r w:rsidRPr="00240693">
        <w:rPr>
          <w:rFonts w:ascii="Times New Roman" w:eastAsia="Times New Roman" w:hAnsi="Times New Roman" w:cs="Times New Roman"/>
          <w:i/>
          <w:iCs/>
          <w:sz w:val="24"/>
          <w:szCs w:val="24"/>
          <w:lang w:eastAsia="ru-RU"/>
        </w:rPr>
        <w:lastRenderedPageBreak/>
        <w:t>{Абзац десятий пункту 8.4.4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6" w:anchor="n55"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7" w:name="n3208"/>
      <w:bookmarkEnd w:id="1787"/>
      <w:r w:rsidRPr="00240693">
        <w:rPr>
          <w:rFonts w:ascii="Times New Roman" w:eastAsia="Times New Roman" w:hAnsi="Times New Roman" w:cs="Times New Roman"/>
          <w:sz w:val="24"/>
          <w:szCs w:val="24"/>
          <w:lang w:eastAsia="ru-RU"/>
        </w:rPr>
        <w:t>Якщо за результатами експертизи (обстеження) встановлено, що індикатор, який схемотехнічно вмонтований у лічильник, спрацював не через вплив на лічильник фізичних полів, а з інших причин, здійснені згідно з вимогами цієї глави нарахування у зв'язку зі спрацюванням індикатора підлягають скасуванню. У цьому разі витрати споживача на проведення експертизи (обстеження) лічильника відшкодовуються власником лічильника.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8" w:name="n4330"/>
      <w:bookmarkEnd w:id="1788"/>
      <w:r w:rsidRPr="00240693">
        <w:rPr>
          <w:rFonts w:ascii="Times New Roman" w:eastAsia="Times New Roman" w:hAnsi="Times New Roman" w:cs="Times New Roman"/>
          <w:sz w:val="24"/>
          <w:szCs w:val="24"/>
          <w:lang w:eastAsia="ru-RU"/>
        </w:rPr>
        <w:t>Якщо за результатами експертизи підтверджено факт пошкодження пломб, індикаторів, засобів вимірювальної техніки або втручання в роботу засобів вимірювальної техніки, витрати оператора системи на проведення експертизи спеціалізованою організацією (підприємством) відшкодовуються оператору системи стороною, відповідальною за збереження засобу комерційного обліку та пломб, крім випадків: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89" w:name="n4339"/>
      <w:bookmarkEnd w:id="1789"/>
      <w:r w:rsidRPr="00240693">
        <w:rPr>
          <w:rFonts w:ascii="Times New Roman" w:eastAsia="Times New Roman" w:hAnsi="Times New Roman" w:cs="Times New Roman"/>
          <w:i/>
          <w:iCs/>
          <w:sz w:val="24"/>
          <w:szCs w:val="24"/>
          <w:lang w:eastAsia="ru-RU"/>
        </w:rPr>
        <w:t>{Пункт 8.4.4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17" w:anchor="n5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0" w:name="n4331"/>
      <w:bookmarkEnd w:id="1790"/>
      <w:r w:rsidRPr="00240693">
        <w:rPr>
          <w:rFonts w:ascii="Times New Roman" w:eastAsia="Times New Roman" w:hAnsi="Times New Roman" w:cs="Times New Roman"/>
          <w:sz w:val="24"/>
          <w:szCs w:val="24"/>
          <w:lang w:eastAsia="ru-RU"/>
        </w:rPr>
        <w:t>встановлення експертизою, що порушення роботи засобу обліку виникло не з вини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1" w:name="n4340"/>
      <w:bookmarkEnd w:id="1791"/>
      <w:r w:rsidRPr="00240693">
        <w:rPr>
          <w:rFonts w:ascii="Times New Roman" w:eastAsia="Times New Roman" w:hAnsi="Times New Roman" w:cs="Times New Roman"/>
          <w:i/>
          <w:iCs/>
          <w:sz w:val="24"/>
          <w:szCs w:val="24"/>
          <w:lang w:eastAsia="ru-RU"/>
        </w:rPr>
        <w:t>{Пункт 8.4.4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18" w:anchor="n5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2" w:name="n4332"/>
      <w:bookmarkEnd w:id="1792"/>
      <w:r w:rsidRPr="00240693">
        <w:rPr>
          <w:rFonts w:ascii="Times New Roman" w:eastAsia="Times New Roman" w:hAnsi="Times New Roman" w:cs="Times New Roman"/>
          <w:sz w:val="24"/>
          <w:szCs w:val="24"/>
          <w:lang w:eastAsia="ru-RU"/>
        </w:rPr>
        <w:t>надання стороною, відповідальною за збереження засобу комерційного обліку та пломб, оператору системи письмової згоди з фактом пошкодження пломб, індикаторів, засобів вимірювальної техніки або втручання в роботу засобів вимірювальної техніки до моменту проведення експертизи або оплати оператором системи вартості робіт з проведення експертизи;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3" w:name="n4341"/>
      <w:bookmarkEnd w:id="1793"/>
      <w:r w:rsidRPr="00240693">
        <w:rPr>
          <w:rFonts w:ascii="Times New Roman" w:eastAsia="Times New Roman" w:hAnsi="Times New Roman" w:cs="Times New Roman"/>
          <w:i/>
          <w:iCs/>
          <w:sz w:val="24"/>
          <w:szCs w:val="24"/>
          <w:lang w:eastAsia="ru-RU"/>
        </w:rPr>
        <w:t>{Пункт 8.4.4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19" w:anchor="n5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4" w:name="n4333"/>
      <w:bookmarkEnd w:id="1794"/>
      <w:r w:rsidRPr="00240693">
        <w:rPr>
          <w:rFonts w:ascii="Times New Roman" w:eastAsia="Times New Roman" w:hAnsi="Times New Roman" w:cs="Times New Roman"/>
          <w:sz w:val="24"/>
          <w:szCs w:val="24"/>
          <w:lang w:eastAsia="ru-RU"/>
        </w:rPr>
        <w:t>надання стороною, відповідальною за збереження засобу комерційного обліку та пломб, оператору системи письмової відмови від проведення експертизи до моменту проведення експертизи або оплати оператором системи вартості робіт з проведення експертизи.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5" w:name="n4342"/>
      <w:bookmarkEnd w:id="1795"/>
      <w:r w:rsidRPr="00240693">
        <w:rPr>
          <w:rFonts w:ascii="Times New Roman" w:eastAsia="Times New Roman" w:hAnsi="Times New Roman" w:cs="Times New Roman"/>
          <w:i/>
          <w:iCs/>
          <w:sz w:val="24"/>
          <w:szCs w:val="24"/>
          <w:lang w:eastAsia="ru-RU"/>
        </w:rPr>
        <w:t>{Пункт 8.4.4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20" w:anchor="n5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6" w:name="n4334"/>
      <w:bookmarkEnd w:id="1796"/>
      <w:r w:rsidRPr="00240693">
        <w:rPr>
          <w:rFonts w:ascii="Times New Roman" w:eastAsia="Times New Roman" w:hAnsi="Times New Roman" w:cs="Times New Roman"/>
          <w:sz w:val="24"/>
          <w:szCs w:val="24"/>
          <w:lang w:eastAsia="ru-RU"/>
        </w:rPr>
        <w:t>Якщо експертиза здійснювалася за рахунок споживача та за її результатами не підтверджено зазначений в акті про порушення факт пошкодження пломб, індикаторів, засобів вимірювальної техніки або факт втручання в роботу засобів вимірювальної техніки, або встановлено, що порушення роботи засобу обліку, власником якого є оператор системи, виникло не з вини споживача, витрати споживача на проведення експертизи відшкодовуються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7" w:name="n4343"/>
      <w:bookmarkEnd w:id="1797"/>
      <w:r w:rsidRPr="00240693">
        <w:rPr>
          <w:rFonts w:ascii="Times New Roman" w:eastAsia="Times New Roman" w:hAnsi="Times New Roman" w:cs="Times New Roman"/>
          <w:i/>
          <w:iCs/>
          <w:sz w:val="24"/>
          <w:szCs w:val="24"/>
          <w:lang w:eastAsia="ru-RU"/>
        </w:rPr>
        <w:t>{Пункт 8.4.4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21" w:anchor="n56"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8" w:name="n3209"/>
      <w:bookmarkEnd w:id="1798"/>
      <w:r w:rsidRPr="00240693">
        <w:rPr>
          <w:rFonts w:ascii="Times New Roman" w:eastAsia="Times New Roman" w:hAnsi="Times New Roman" w:cs="Times New Roman"/>
          <w:sz w:val="24"/>
          <w:szCs w:val="24"/>
          <w:lang w:eastAsia="ru-RU"/>
        </w:rPr>
        <w:t>8.4.5. У разі виявлення у споживача порушень, зазначених у </w:t>
      </w:r>
      <w:hyperlink r:id="rId822" w:anchor="n3184" w:history="1">
        <w:r w:rsidRPr="00240693">
          <w:rPr>
            <w:rFonts w:ascii="Times New Roman" w:eastAsia="Times New Roman" w:hAnsi="Times New Roman" w:cs="Times New Roman"/>
            <w:color w:val="006600"/>
            <w:sz w:val="24"/>
            <w:szCs w:val="24"/>
            <w:u w:val="single"/>
            <w:lang w:eastAsia="ru-RU"/>
          </w:rPr>
          <w:t>підпункті 1</w:t>
        </w:r>
      </w:hyperlink>
      <w:r w:rsidRPr="00240693">
        <w:rPr>
          <w:rFonts w:ascii="Times New Roman" w:eastAsia="Times New Roman" w:hAnsi="Times New Roman" w:cs="Times New Roman"/>
          <w:sz w:val="24"/>
          <w:szCs w:val="24"/>
          <w:lang w:eastAsia="ru-RU"/>
        </w:rPr>
        <w:t> пункту 8.4.2 цієї глави, положення цієї глави не застосовуються у випадку порушення оператором системи термінів проведення періодичної повірки засобів вимірювальної техніки, періодична повірка яких має здійснюватися за рахунок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799" w:name="n4346"/>
      <w:bookmarkEnd w:id="1799"/>
      <w:r w:rsidRPr="00240693">
        <w:rPr>
          <w:rFonts w:ascii="Times New Roman" w:eastAsia="Times New Roman" w:hAnsi="Times New Roman" w:cs="Times New Roman"/>
          <w:sz w:val="24"/>
          <w:szCs w:val="24"/>
          <w:lang w:eastAsia="ru-RU"/>
        </w:rPr>
        <w:t>У разі виявлення у споживача порушень, зазначених у </w:t>
      </w:r>
      <w:hyperlink r:id="rId823" w:anchor="n4310" w:history="1">
        <w:r w:rsidRPr="00240693">
          <w:rPr>
            <w:rFonts w:ascii="Times New Roman" w:eastAsia="Times New Roman" w:hAnsi="Times New Roman" w:cs="Times New Roman"/>
            <w:color w:val="006600"/>
            <w:sz w:val="24"/>
            <w:szCs w:val="24"/>
            <w:u w:val="single"/>
            <w:lang w:eastAsia="ru-RU"/>
          </w:rPr>
          <w:t>підпункті 2</w:t>
        </w:r>
      </w:hyperlink>
      <w:r w:rsidRPr="00240693">
        <w:rPr>
          <w:rFonts w:ascii="Times New Roman" w:eastAsia="Times New Roman" w:hAnsi="Times New Roman" w:cs="Times New Roman"/>
          <w:sz w:val="24"/>
          <w:szCs w:val="24"/>
          <w:lang w:eastAsia="ru-RU"/>
        </w:rPr>
        <w:t> пункту 8.4.2 цієї глави, положення цієї глави застосовуються за умови наявності доступу до струмоведучих частин схеми (вузла) обліку, про що зазначається в акті про порушення, та у частині щодо пошкодження/відсутності пломби, якщо з моменту встановлення пломби до моменту виявлення факту її пошкодження/відсутності минуло не більше шести років.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0" w:name="n4347"/>
      <w:bookmarkEnd w:id="1800"/>
      <w:r w:rsidRPr="00240693">
        <w:rPr>
          <w:rFonts w:ascii="Times New Roman" w:eastAsia="Times New Roman" w:hAnsi="Times New Roman" w:cs="Times New Roman"/>
          <w:i/>
          <w:iCs/>
          <w:sz w:val="24"/>
          <w:szCs w:val="24"/>
          <w:lang w:eastAsia="ru-RU"/>
        </w:rPr>
        <w:lastRenderedPageBreak/>
        <w:t>{Пункт 8.4.5 глави 8.4 розділу VIII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824" w:anchor="n62"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1" w:name="n3210"/>
      <w:bookmarkEnd w:id="1801"/>
      <w:r w:rsidRPr="00240693">
        <w:rPr>
          <w:rFonts w:ascii="Times New Roman" w:eastAsia="Times New Roman" w:hAnsi="Times New Roman" w:cs="Times New Roman"/>
          <w:sz w:val="24"/>
          <w:szCs w:val="24"/>
          <w:lang w:eastAsia="ru-RU"/>
        </w:rPr>
        <w:t>У разі виявлення у споживача порушень, зазначених у </w:t>
      </w:r>
      <w:hyperlink r:id="rId825" w:anchor="n3187" w:history="1">
        <w:r w:rsidRPr="00240693">
          <w:rPr>
            <w:rFonts w:ascii="Times New Roman" w:eastAsia="Times New Roman" w:hAnsi="Times New Roman" w:cs="Times New Roman"/>
            <w:color w:val="006600"/>
            <w:sz w:val="24"/>
            <w:szCs w:val="24"/>
            <w:u w:val="single"/>
            <w:lang w:eastAsia="ru-RU"/>
          </w:rPr>
          <w:t>підпункті 4</w:t>
        </w:r>
      </w:hyperlink>
      <w:r w:rsidRPr="00240693">
        <w:rPr>
          <w:rFonts w:ascii="Times New Roman" w:eastAsia="Times New Roman" w:hAnsi="Times New Roman" w:cs="Times New Roman"/>
          <w:sz w:val="24"/>
          <w:szCs w:val="24"/>
          <w:lang w:eastAsia="ru-RU"/>
        </w:rPr>
        <w:t> пункту 8.4.2 цієї глави, положення цієї глави не застосовуються у випадку закінчення строку експлуатації індикатора (але не більше шести років) або терміну повірки лічильника (якщо індикатор схемотехнічно вмонтований у лічильник), визначеного його виробником.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2" w:name="n3211"/>
      <w:bookmarkEnd w:id="1802"/>
      <w:r w:rsidRPr="00240693">
        <w:rPr>
          <w:rFonts w:ascii="Times New Roman" w:eastAsia="Times New Roman" w:hAnsi="Times New Roman" w:cs="Times New Roman"/>
          <w:sz w:val="24"/>
          <w:szCs w:val="24"/>
          <w:lang w:eastAsia="ru-RU"/>
        </w:rPr>
        <w:t>Дата виробництва індикатора та строк його експлуатації зазначаються в акті про пломбування.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3" w:name="n3212"/>
      <w:bookmarkEnd w:id="1803"/>
      <w:r w:rsidRPr="00240693">
        <w:rPr>
          <w:rFonts w:ascii="Times New Roman" w:eastAsia="Times New Roman" w:hAnsi="Times New Roman" w:cs="Times New Roman"/>
          <w:sz w:val="24"/>
          <w:szCs w:val="24"/>
          <w:lang w:eastAsia="ru-RU"/>
        </w:rPr>
        <w:t>8.4.6. У разі виявлення у споживача порушень, зазначених у </w:t>
      </w:r>
      <w:hyperlink r:id="rId826" w:anchor="n3189" w:history="1">
        <w:r w:rsidRPr="00240693">
          <w:rPr>
            <w:rFonts w:ascii="Times New Roman" w:eastAsia="Times New Roman" w:hAnsi="Times New Roman" w:cs="Times New Roman"/>
            <w:color w:val="006600"/>
            <w:sz w:val="24"/>
            <w:szCs w:val="24"/>
            <w:u w:val="single"/>
            <w:lang w:eastAsia="ru-RU"/>
          </w:rPr>
          <w:t>підпунктах 6 - 8</w:t>
        </w:r>
      </w:hyperlink>
      <w:r w:rsidRPr="00240693">
        <w:rPr>
          <w:rFonts w:ascii="Times New Roman" w:eastAsia="Times New Roman" w:hAnsi="Times New Roman" w:cs="Times New Roman"/>
          <w:sz w:val="24"/>
          <w:szCs w:val="24"/>
          <w:lang w:eastAsia="ru-RU"/>
        </w:rPr>
        <w:t> пункту 8.4.2 цієї глави, положення цієї глави застосовуються за умови виявлення місця підключення до відповідних мереж, про що зазначається в акті про порушення та позначається на схемі (крім випадків, передбачених цим пунктом).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4" w:name="n3213"/>
      <w:bookmarkEnd w:id="1804"/>
      <w:r w:rsidRPr="00240693">
        <w:rPr>
          <w:rFonts w:ascii="Times New Roman" w:eastAsia="Times New Roman" w:hAnsi="Times New Roman" w:cs="Times New Roman"/>
          <w:sz w:val="24"/>
          <w:szCs w:val="24"/>
          <w:lang w:eastAsia="ru-RU"/>
        </w:rPr>
        <w:t>В акті про порушення зазначаються відомості про дії представників оператора системи, вжиті для виявлення місця підключення (наприклад, використання спеціальних технічних засобів (із зазначенням їх типу та способу застосування), здійснення часткового демонтажу будівельних конструкцій, оздоблювальних матеріалів та/або демонтажу приладів чи їх захисних панелей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5" w:name="n3214"/>
      <w:bookmarkEnd w:id="1805"/>
      <w:r w:rsidRPr="00240693">
        <w:rPr>
          <w:rFonts w:ascii="Times New Roman" w:eastAsia="Times New Roman" w:hAnsi="Times New Roman" w:cs="Times New Roman"/>
          <w:sz w:val="24"/>
          <w:szCs w:val="24"/>
          <w:lang w:eastAsia="ru-RU"/>
        </w:rPr>
        <w:t>У разі визнання споживачем факту здійснення самовільного підключення та ненадання оператору системи доступу до приміщень об'єкта споживача та/або дозволу здійснювати на його об'єкті демонтаж будівельних конструкцій та/або оздоблювальних матеріалів для виявлення місця підключення, про що зазначається в акті про порушення, положення цієї глави застосовуються без виявлення місця підключення. У цьому разі в акті про порушення зазначається ділянка електричної мережі, до якої здійснено самовільне підключення.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6" w:name="n3215"/>
      <w:bookmarkEnd w:id="1806"/>
      <w:r w:rsidRPr="00240693">
        <w:rPr>
          <w:rFonts w:ascii="Times New Roman" w:eastAsia="Times New Roman" w:hAnsi="Times New Roman" w:cs="Times New Roman"/>
          <w:sz w:val="24"/>
          <w:szCs w:val="24"/>
          <w:lang w:eastAsia="ru-RU"/>
        </w:rPr>
        <w:t>У разі виявлення у споживача порушень, зазначених у </w:t>
      </w:r>
      <w:hyperlink r:id="rId827" w:anchor="n3188" w:history="1">
        <w:r w:rsidRPr="00240693">
          <w:rPr>
            <w:rFonts w:ascii="Times New Roman" w:eastAsia="Times New Roman" w:hAnsi="Times New Roman" w:cs="Times New Roman"/>
            <w:color w:val="006600"/>
            <w:sz w:val="24"/>
            <w:szCs w:val="24"/>
            <w:u w:val="single"/>
            <w:lang w:eastAsia="ru-RU"/>
          </w:rPr>
          <w:t>підпунктах 5 - 8</w:t>
        </w:r>
      </w:hyperlink>
      <w:r w:rsidRPr="00240693">
        <w:rPr>
          <w:rFonts w:ascii="Times New Roman" w:eastAsia="Times New Roman" w:hAnsi="Times New Roman" w:cs="Times New Roman"/>
          <w:sz w:val="24"/>
          <w:szCs w:val="24"/>
          <w:lang w:eastAsia="ru-RU"/>
        </w:rPr>
        <w:t> пункту 8.4.2 цієї глави, зразки кабелів (проводів), через які було здійснено самовільне підключення, можуть вилучатися, про що робиться відповідний запис в акті про порушення. Місця вилучення зразків позначаються на схемі.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7" w:name="n3216"/>
      <w:bookmarkEnd w:id="1807"/>
      <w:r w:rsidRPr="00240693">
        <w:rPr>
          <w:rFonts w:ascii="Times New Roman" w:eastAsia="Times New Roman" w:hAnsi="Times New Roman" w:cs="Times New Roman"/>
          <w:sz w:val="24"/>
          <w:szCs w:val="24"/>
          <w:lang w:eastAsia="ru-RU"/>
        </w:rPr>
        <w:t>8.4.7. Розрахунок вартості необлікованої електричної енергії здійснюється виходячи з:</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8" w:name="n3217"/>
      <w:bookmarkEnd w:id="1808"/>
      <w:r w:rsidRPr="00240693">
        <w:rPr>
          <w:rFonts w:ascii="Times New Roman" w:eastAsia="Times New Roman" w:hAnsi="Times New Roman" w:cs="Times New Roman"/>
          <w:sz w:val="24"/>
          <w:szCs w:val="24"/>
          <w:lang w:eastAsia="ru-RU"/>
        </w:rPr>
        <w:t>вартості середньомісячних витрат оператора системи на купівлю однієї кіловат-години (кВт·год) електричної енергії на компенсацію незапланованих втрат електричної енергії, її передачі та розподілу у період порушення споживачем цих Правил (Ц, грн/кВт·год);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09" w:name="n3218"/>
      <w:bookmarkEnd w:id="1809"/>
      <w:r w:rsidRPr="00240693">
        <w:rPr>
          <w:rFonts w:ascii="Times New Roman" w:eastAsia="Times New Roman" w:hAnsi="Times New Roman" w:cs="Times New Roman"/>
          <w:sz w:val="24"/>
          <w:szCs w:val="24"/>
          <w:lang w:eastAsia="ru-RU"/>
        </w:rPr>
        <w:t>величини розрахункового добового обсягу споживання електричної енергії (W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кВт·год);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0" w:name="n3219"/>
      <w:bookmarkEnd w:id="1810"/>
      <w:r w:rsidRPr="00240693">
        <w:rPr>
          <w:rFonts w:ascii="Times New Roman" w:eastAsia="Times New Roman" w:hAnsi="Times New Roman" w:cs="Times New Roman"/>
          <w:sz w:val="24"/>
          <w:szCs w:val="24"/>
          <w:lang w:eastAsia="ru-RU"/>
        </w:rPr>
        <w:t>кількості днів, протягом яких споживання електричної енергії здійснювалося з порушенням вимог цих Правил (Д, день).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1" w:name="n3220"/>
      <w:bookmarkEnd w:id="1811"/>
      <w:r w:rsidRPr="00240693">
        <w:rPr>
          <w:rFonts w:ascii="Times New Roman" w:eastAsia="Times New Roman" w:hAnsi="Times New Roman" w:cs="Times New Roman"/>
          <w:sz w:val="24"/>
          <w:szCs w:val="24"/>
          <w:lang w:eastAsia="ru-RU"/>
        </w:rPr>
        <w:t>Кількість днів, протягом яких споживання електричної енергії здійснювалося з порушенням цих Правил, розкладається на складові відповідно до кількості днів (Д </w:t>
      </w:r>
      <w:r w:rsidRPr="00240693">
        <w:rPr>
          <w:rFonts w:ascii="Times New Roman" w:eastAsia="Times New Roman" w:hAnsi="Times New Roman" w:cs="Times New Roman"/>
          <w:b/>
          <w:bCs/>
          <w:sz w:val="16"/>
          <w:szCs w:val="16"/>
          <w:vertAlign w:val="subscript"/>
          <w:lang w:eastAsia="ru-RU"/>
        </w:rPr>
        <w:t>i</w:t>
      </w:r>
      <w:r w:rsidRPr="00240693">
        <w:rPr>
          <w:rFonts w:ascii="Times New Roman" w:eastAsia="Times New Roman" w:hAnsi="Times New Roman" w:cs="Times New Roman"/>
          <w:sz w:val="24"/>
          <w:szCs w:val="24"/>
          <w:lang w:eastAsia="ru-RU"/>
        </w:rPr>
        <w:t>, день) у кожному календарному місяці (ціновому періоді), протягом яких споживання електричної енергії здійснювалося з порушенням цих Правил, таким чином, щоб виконувалось рівняння</w:t>
      </w:r>
    </w:p>
    <w:tbl>
      <w:tblPr>
        <w:tblW w:w="5000" w:type="pct"/>
        <w:tblCellMar>
          <w:top w:w="15" w:type="dxa"/>
          <w:left w:w="15" w:type="dxa"/>
          <w:bottom w:w="15" w:type="dxa"/>
          <w:right w:w="15" w:type="dxa"/>
        </w:tblCellMar>
        <w:tblLook w:val="04A0" w:firstRow="1" w:lastRow="0" w:firstColumn="1" w:lastColumn="0" w:noHBand="0" w:noVBand="1"/>
      </w:tblPr>
      <w:tblGrid>
        <w:gridCol w:w="2851"/>
        <w:gridCol w:w="3433"/>
        <w:gridCol w:w="2653"/>
        <w:gridCol w:w="1830"/>
      </w:tblGrid>
      <w:tr w:rsidR="00240693" w:rsidRPr="00240693" w:rsidTr="00240693">
        <w:tc>
          <w:tcPr>
            <w:tcW w:w="415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12" w:name="n3221"/>
            <w:bookmarkEnd w:id="1812"/>
            <w:r w:rsidRPr="00240693">
              <w:rPr>
                <w:rFonts w:ascii="Times New Roman" w:eastAsia="Times New Roman" w:hAnsi="Times New Roman" w:cs="Times New Roman"/>
                <w:noProof/>
                <w:color w:val="004BC1"/>
                <w:sz w:val="24"/>
                <w:szCs w:val="24"/>
                <w:lang w:eastAsia="ru-RU"/>
              </w:rPr>
              <w:drawing>
                <wp:inline distT="0" distB="0" distL="0" distR="0" wp14:anchorId="43470B52" wp14:editId="2D282D20">
                  <wp:extent cx="819150" cy="447675"/>
                  <wp:effectExtent l="0" t="0" r="0" b="9525"/>
                  <wp:docPr id="13" name="Рисунок 13" descr="https://zakon.rada.gov.ua/laws/file/imgs/91/p473895n3221.gif">
                    <a:hlinkClick xmlns:a="http://schemas.openxmlformats.org/drawingml/2006/main" r:id="rId8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1/p473895n3221.gif">
                            <a:hlinkClick r:id="rId828"/>
                          </pic:cNvPr>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p>
        </w:tc>
        <w:tc>
          <w:tcPr>
            <w:tcW w:w="8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(1)</w:t>
            </w:r>
          </w:p>
        </w:tc>
      </w:tr>
      <w:tr w:rsidR="00240693" w:rsidRPr="00240693" w:rsidTr="00240693">
        <w:tblPrEx>
          <w:tblCellMar>
            <w:top w:w="0" w:type="dxa"/>
            <w:left w:w="0" w:type="dxa"/>
            <w:bottom w:w="0" w:type="dxa"/>
            <w:right w:w="0" w:type="dxa"/>
          </w:tblCellMar>
        </w:tblPrEx>
        <w:tc>
          <w:tcPr>
            <w:tcW w:w="6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13" w:name="n3222"/>
            <w:bookmarkEnd w:id="1813"/>
            <w:r w:rsidRPr="00240693">
              <w:rPr>
                <w:rFonts w:ascii="Times New Roman" w:eastAsia="Times New Roman" w:hAnsi="Times New Roman" w:cs="Times New Roman"/>
                <w:sz w:val="24"/>
                <w:szCs w:val="24"/>
                <w:lang w:eastAsia="ru-RU"/>
              </w:rPr>
              <w:t>де</w:t>
            </w:r>
          </w:p>
        </w:tc>
        <w:tc>
          <w:tcPr>
            <w:tcW w:w="7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n</w:t>
            </w:r>
          </w:p>
        </w:tc>
        <w:tc>
          <w:tcPr>
            <w:tcW w:w="6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кількість календарних місяців (цінових періодів), протягом яких споживання електричної енергії здійснювалося з порушенням цих Правил.</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4" w:name="n3223"/>
      <w:bookmarkEnd w:id="1814"/>
      <w:r w:rsidRPr="00240693">
        <w:rPr>
          <w:rFonts w:ascii="Times New Roman" w:eastAsia="Times New Roman" w:hAnsi="Times New Roman" w:cs="Times New Roman"/>
          <w:sz w:val="24"/>
          <w:szCs w:val="24"/>
          <w:lang w:eastAsia="ru-RU"/>
        </w:rPr>
        <w:lastRenderedPageBreak/>
        <w:t>Вартість необлікованої електричної енергії (В </w:t>
      </w:r>
      <w:r w:rsidRPr="00240693">
        <w:rPr>
          <w:rFonts w:ascii="Times New Roman" w:eastAsia="Times New Roman" w:hAnsi="Times New Roman" w:cs="Times New Roman"/>
          <w:b/>
          <w:bCs/>
          <w:sz w:val="16"/>
          <w:szCs w:val="16"/>
          <w:vertAlign w:val="subscript"/>
          <w:lang w:eastAsia="ru-RU"/>
        </w:rPr>
        <w:t>но</w:t>
      </w:r>
      <w:r w:rsidRPr="00240693">
        <w:rPr>
          <w:rFonts w:ascii="Times New Roman" w:eastAsia="Times New Roman" w:hAnsi="Times New Roman" w:cs="Times New Roman"/>
          <w:sz w:val="24"/>
          <w:szCs w:val="24"/>
          <w:lang w:eastAsia="ru-RU"/>
        </w:rPr>
        <w:t>, грн)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563"/>
        <w:gridCol w:w="3284"/>
        <w:gridCol w:w="3088"/>
        <w:gridCol w:w="2"/>
        <w:gridCol w:w="1830"/>
      </w:tblGrid>
      <w:tr w:rsidR="00240693" w:rsidRPr="00240693" w:rsidTr="00240693">
        <w:tc>
          <w:tcPr>
            <w:tcW w:w="4150" w:type="pct"/>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15" w:name="n3224"/>
            <w:bookmarkEnd w:id="1815"/>
            <w:r w:rsidRPr="00240693">
              <w:rPr>
                <w:rFonts w:ascii="Times New Roman" w:eastAsia="Times New Roman" w:hAnsi="Times New Roman" w:cs="Times New Roman"/>
                <w:noProof/>
                <w:color w:val="004BC1"/>
                <w:sz w:val="24"/>
                <w:szCs w:val="24"/>
                <w:lang w:eastAsia="ru-RU"/>
              </w:rPr>
              <w:drawing>
                <wp:inline distT="0" distB="0" distL="0" distR="0" wp14:anchorId="178A2AA6" wp14:editId="3B7DCBD9">
                  <wp:extent cx="1295400" cy="495300"/>
                  <wp:effectExtent l="0" t="0" r="0" b="0"/>
                  <wp:docPr id="14" name="Рисунок 14" descr="https://zakon.rada.gov.ua/laws/file/imgs/91/p473895n3224-1.gif">
                    <a:hlinkClick xmlns:a="http://schemas.openxmlformats.org/drawingml/2006/main" r:id="rId8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91/p473895n3224-1.gif">
                            <a:hlinkClick r:id="rId830"/>
                          </pic:cNvPr>
                          <pic:cNvPicPr>
                            <a:picLocks noChangeAspect="1" noChangeArrowheads="1"/>
                          </pic:cNvPicPr>
                        </pic:nvPicPr>
                        <pic:blipFill>
                          <a:blip r:embed="rId831">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p>
        </w:tc>
        <w:tc>
          <w:tcPr>
            <w:tcW w:w="8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(2)</w:t>
            </w:r>
          </w:p>
        </w:tc>
      </w:tr>
      <w:tr w:rsidR="00240693" w:rsidRPr="00240693" w:rsidTr="00240693">
        <w:tblPrEx>
          <w:tblCellMar>
            <w:top w:w="0" w:type="dxa"/>
            <w:left w:w="0" w:type="dxa"/>
            <w:bottom w:w="0" w:type="dxa"/>
            <w:right w:w="0" w:type="dxa"/>
          </w:tblCellMar>
        </w:tblPrEx>
        <w:tc>
          <w:tcPr>
            <w:tcW w:w="5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16" w:name="n3225"/>
            <w:bookmarkEnd w:id="1816"/>
            <w:r w:rsidRPr="00240693">
              <w:rPr>
                <w:rFonts w:ascii="Times New Roman" w:eastAsia="Times New Roman" w:hAnsi="Times New Roman" w:cs="Times New Roman"/>
                <w:sz w:val="24"/>
                <w:szCs w:val="24"/>
                <w:lang w:eastAsia="ru-RU"/>
              </w:rPr>
              <w:t>де</w:t>
            </w:r>
          </w:p>
        </w:tc>
        <w:tc>
          <w:tcPr>
            <w:tcW w:w="7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Ц </w:t>
            </w:r>
            <w:r w:rsidRPr="00240693">
              <w:rPr>
                <w:rFonts w:ascii="Times New Roman" w:eastAsia="Times New Roman" w:hAnsi="Times New Roman" w:cs="Times New Roman"/>
                <w:b/>
                <w:bCs/>
                <w:sz w:val="16"/>
                <w:szCs w:val="16"/>
                <w:vertAlign w:val="subscript"/>
                <w:lang w:eastAsia="ru-RU"/>
              </w:rPr>
              <w:t>i</w:t>
            </w: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80"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середня вартість витрат оператора системи на купівлю однієї кіловат-години (кВт·год) електричної енергії на компенсацію незапланованих втрат електричної енергії, її передачі та розподілу протягом i-того календарного місяця (цінового періоду) (грн/кВт·год), яка визначається виходячи з суми середньої ціни купівлі електричної енергії оператором системи на балансуючому ринку та тарифів на послуги з передачі та розподілу електричної енергії (для споживача відповідного класу напруги) протягом i-того календарного місяця (цінового періоду), грн/кВт·год.</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7" w:name="n4348"/>
      <w:bookmarkEnd w:id="1817"/>
      <w:r w:rsidRPr="00240693">
        <w:rPr>
          <w:rFonts w:ascii="Times New Roman" w:eastAsia="Times New Roman" w:hAnsi="Times New Roman" w:cs="Times New Roman"/>
          <w:i/>
          <w:iCs/>
          <w:sz w:val="24"/>
          <w:szCs w:val="24"/>
          <w:lang w:eastAsia="ru-RU"/>
        </w:rPr>
        <w:t>{Абзаци десятий - тринадцятий</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пункту 8.4.7 глави 8.4 розділу VIII замінено одним абзацом десятим згідно з Постановою Національної комісії, що здійснює державне регулювання у сферах енергетики та комунальних послуг </w:t>
      </w:r>
      <w:hyperlink r:id="rId832" w:anchor="n65"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8" w:name="n3226"/>
      <w:bookmarkEnd w:id="1818"/>
      <w:r w:rsidRPr="00240693">
        <w:rPr>
          <w:rFonts w:ascii="Times New Roman" w:eastAsia="Times New Roman" w:hAnsi="Times New Roman" w:cs="Times New Roman"/>
          <w:sz w:val="24"/>
          <w:szCs w:val="24"/>
          <w:lang w:eastAsia="ru-RU"/>
        </w:rPr>
        <w:t>У разі приєднання електроустановки споживача до електричних мереж оператора системи передачі тариф на послуги з розподілу електричної енергії приймається рівним нулю;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19" w:name="n3227"/>
      <w:bookmarkEnd w:id="1819"/>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i</w:t>
      </w:r>
      <w:r w:rsidRPr="00240693">
        <w:rPr>
          <w:rFonts w:ascii="Times New Roman" w:eastAsia="Times New Roman" w:hAnsi="Times New Roman" w:cs="Times New Roman"/>
          <w:sz w:val="24"/>
          <w:szCs w:val="24"/>
          <w:lang w:eastAsia="ru-RU"/>
        </w:rPr>
        <w:t> - обсяг споживання електричної енергії, що відповідає i-тому календарному місяцю (ціновому періоду), кВт·год, що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809"/>
        <w:gridCol w:w="3319"/>
        <w:gridCol w:w="3247"/>
        <w:gridCol w:w="1392"/>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20" w:name="n3228"/>
            <w:bookmarkEnd w:id="1820"/>
            <w:r w:rsidRPr="00240693">
              <w:rPr>
                <w:rFonts w:ascii="Times New Roman" w:eastAsia="Times New Roman" w:hAnsi="Times New Roman" w:cs="Times New Roman"/>
                <w:sz w:val="24"/>
                <w:szCs w:val="24"/>
                <w:lang w:eastAsia="ru-RU"/>
              </w:rPr>
              <w:lastRenderedPageBreak/>
              <w:t>W</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i</w:t>
            </w:r>
            <w:r w:rsidRPr="00240693">
              <w:rPr>
                <w:rFonts w:ascii="Times New Roman" w:eastAsia="Times New Roman" w:hAnsi="Times New Roman" w:cs="Times New Roman"/>
                <w:sz w:val="24"/>
                <w:szCs w:val="24"/>
                <w:lang w:eastAsia="ru-RU"/>
              </w:rPr>
              <w:t> = W</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 Д</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i</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(3)</w:t>
            </w:r>
          </w:p>
        </w:tc>
      </w:tr>
      <w:tr w:rsidR="00240693" w:rsidRPr="00240693" w:rsidTr="00240693">
        <w:tblPrEx>
          <w:tblCellMar>
            <w:top w:w="0" w:type="dxa"/>
            <w:left w:w="0" w:type="dxa"/>
            <w:bottom w:w="0" w:type="dxa"/>
            <w:right w:w="0" w:type="dxa"/>
          </w:tblCellMar>
        </w:tblPrEx>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21" w:name="n3229"/>
            <w:bookmarkEnd w:id="1821"/>
            <w:r w:rsidRPr="00240693">
              <w:rPr>
                <w:rFonts w:ascii="Times New Roman" w:eastAsia="Times New Roman" w:hAnsi="Times New Roman" w:cs="Times New Roman"/>
                <w:sz w:val="24"/>
                <w:szCs w:val="24"/>
                <w:lang w:eastAsia="ru-RU"/>
              </w:rPr>
              <w:t>де</w:t>
            </w: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69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доб</w:t>
            </w:r>
          </w:p>
        </w:tc>
        <w:tc>
          <w:tcPr>
            <w:tcW w:w="74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розрахункова величина добового споживання електричної енергії, кВт·год;</w:t>
            </w:r>
          </w:p>
        </w:tc>
      </w:tr>
      <w:tr w:rsidR="00240693" w:rsidRPr="00240693" w:rsidTr="00240693">
        <w:tblPrEx>
          <w:tblCellMar>
            <w:top w:w="0" w:type="dxa"/>
            <w:left w:w="0" w:type="dxa"/>
            <w:bottom w:w="0" w:type="dxa"/>
            <w:right w:w="0" w:type="dxa"/>
          </w:tblCellMar>
        </w:tblPrEx>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69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  </w:t>
            </w:r>
            <w:r w:rsidRPr="00240693">
              <w:rPr>
                <w:rFonts w:ascii="Times New Roman" w:eastAsia="Times New Roman" w:hAnsi="Times New Roman" w:cs="Times New Roman"/>
                <w:b/>
                <w:bCs/>
                <w:sz w:val="16"/>
                <w:szCs w:val="16"/>
                <w:vertAlign w:val="subscript"/>
                <w:lang w:eastAsia="ru-RU"/>
              </w:rPr>
              <w:t>i</w:t>
            </w:r>
          </w:p>
        </w:tc>
        <w:tc>
          <w:tcPr>
            <w:tcW w:w="74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кількість днів, визначена відповідно до рівняння 1 цієї глави.</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2" w:name="n3230"/>
      <w:bookmarkEnd w:id="1822"/>
      <w:r w:rsidRPr="00240693">
        <w:rPr>
          <w:rFonts w:ascii="Times New Roman" w:eastAsia="Times New Roman" w:hAnsi="Times New Roman" w:cs="Times New Roman"/>
          <w:sz w:val="24"/>
          <w:szCs w:val="24"/>
          <w:lang w:eastAsia="ru-RU"/>
        </w:rPr>
        <w:t>Оператор системи щомісяця оприлюднює в засобах масової інформації та/або на власному офіційному вебсайті інформацію про середню ціну купівлі електричної енергії на балансуючому ринку протягом календарного місяця (Ц, грн/кВт·год).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3" w:name="n3231"/>
      <w:bookmarkEnd w:id="1823"/>
      <w:r w:rsidRPr="00240693">
        <w:rPr>
          <w:rFonts w:ascii="Times New Roman" w:eastAsia="Times New Roman" w:hAnsi="Times New Roman" w:cs="Times New Roman"/>
          <w:sz w:val="24"/>
          <w:szCs w:val="24"/>
          <w:lang w:eastAsia="ru-RU"/>
        </w:rPr>
        <w:t>Під час проведення розрахунку вартості необлікованої електричної енергії не враховується наявність у споживача пільг з оплати спожитої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4" w:name="n3232"/>
      <w:bookmarkEnd w:id="1824"/>
      <w:r w:rsidRPr="00240693">
        <w:rPr>
          <w:rFonts w:ascii="Times New Roman" w:eastAsia="Times New Roman" w:hAnsi="Times New Roman" w:cs="Times New Roman"/>
          <w:sz w:val="24"/>
          <w:szCs w:val="24"/>
          <w:lang w:eastAsia="ru-RU"/>
        </w:rPr>
        <w:t>8.4.8. Кількість днів, протягом яких споживання електричної енергії здійснювалося з порушенням вимог цих Правил, визначається виходячи з кількості робочих днів електроустановки споживача (крім випадків фіксації засобами комерційного або технічного обліку кількості днів, протягом яких споживання електричної енергії здійснювалося з порушенням вимог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5" w:name="n4349"/>
      <w:bookmarkEnd w:id="1825"/>
      <w:r w:rsidRPr="00240693">
        <w:rPr>
          <w:rFonts w:ascii="Times New Roman" w:eastAsia="Times New Roman" w:hAnsi="Times New Roman" w:cs="Times New Roman"/>
          <w:i/>
          <w:iCs/>
          <w:sz w:val="24"/>
          <w:szCs w:val="24"/>
          <w:lang w:eastAsia="ru-RU"/>
        </w:rPr>
        <w:t>{Абзац перший пункту 8.4.8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3" w:anchor="n69"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6" w:name="n3233"/>
      <w:bookmarkEnd w:id="1826"/>
      <w:r w:rsidRPr="00240693">
        <w:rPr>
          <w:rFonts w:ascii="Times New Roman" w:eastAsia="Times New Roman" w:hAnsi="Times New Roman" w:cs="Times New Roman"/>
          <w:sz w:val="24"/>
          <w:szCs w:val="24"/>
          <w:lang w:eastAsia="ru-RU"/>
        </w:rPr>
        <w:t>1) у разі виявлення у споживача порушень, зазначених у </w:t>
      </w:r>
      <w:hyperlink r:id="rId834" w:anchor="n3184" w:history="1">
        <w:r w:rsidRPr="00240693">
          <w:rPr>
            <w:rFonts w:ascii="Times New Roman" w:eastAsia="Times New Roman" w:hAnsi="Times New Roman" w:cs="Times New Roman"/>
            <w:color w:val="006600"/>
            <w:sz w:val="24"/>
            <w:szCs w:val="24"/>
            <w:u w:val="single"/>
            <w:lang w:eastAsia="ru-RU"/>
          </w:rPr>
          <w:t>підпунктах 1 - 3</w:t>
        </w:r>
      </w:hyperlink>
      <w:r w:rsidRPr="00240693">
        <w:rPr>
          <w:rFonts w:ascii="Times New Roman" w:eastAsia="Times New Roman" w:hAnsi="Times New Roman" w:cs="Times New Roman"/>
          <w:sz w:val="24"/>
          <w:szCs w:val="24"/>
          <w:lang w:eastAsia="ru-RU"/>
        </w:rPr>
        <w:t> (у частині пошкодження/відсутності засобів вимірювальної техніки та/або пломб, та/або пристроїв (шафи обліку, захисної панелі тощо), на яких встановлені пломби) або у </w:t>
      </w:r>
      <w:hyperlink r:id="rId835" w:anchor="n3187" w:history="1">
        <w:r w:rsidRPr="00240693">
          <w:rPr>
            <w:rFonts w:ascii="Times New Roman" w:eastAsia="Times New Roman" w:hAnsi="Times New Roman" w:cs="Times New Roman"/>
            <w:color w:val="006600"/>
            <w:sz w:val="24"/>
            <w:szCs w:val="24"/>
            <w:u w:val="single"/>
            <w:lang w:eastAsia="ru-RU"/>
          </w:rPr>
          <w:t>підпункті 4</w:t>
        </w:r>
      </w:hyperlink>
      <w:r w:rsidRPr="00240693">
        <w:rPr>
          <w:rFonts w:ascii="Times New Roman" w:eastAsia="Times New Roman" w:hAnsi="Times New Roman" w:cs="Times New Roman"/>
          <w:sz w:val="24"/>
          <w:szCs w:val="24"/>
          <w:lang w:eastAsia="ru-RU"/>
        </w:rPr>
        <w:t> пункту 8.4.2 цієї глави, - з дня останнього контрольного огляду засобу комерційного обліку або технічної перевірки (якщо технічну перевірку було проведено після останнього контрольного огляду засобу комерційного обліку) до дня виявлення порушення, але не більше загальної кількості робочих днів у шести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7" w:name="n4350"/>
      <w:bookmarkEnd w:id="1827"/>
      <w:r w:rsidRPr="00240693">
        <w:rPr>
          <w:rFonts w:ascii="Times New Roman" w:eastAsia="Times New Roman" w:hAnsi="Times New Roman" w:cs="Times New Roman"/>
          <w:i/>
          <w:iCs/>
          <w:sz w:val="24"/>
          <w:szCs w:val="24"/>
          <w:lang w:eastAsia="ru-RU"/>
        </w:rPr>
        <w:t>{Підпункт 1 пункту 8.4.8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6" w:anchor="n70"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8" w:name="n3234"/>
      <w:bookmarkEnd w:id="1828"/>
      <w:r w:rsidRPr="00240693">
        <w:rPr>
          <w:rFonts w:ascii="Times New Roman" w:eastAsia="Times New Roman" w:hAnsi="Times New Roman" w:cs="Times New Roman"/>
          <w:sz w:val="24"/>
          <w:szCs w:val="24"/>
          <w:lang w:eastAsia="ru-RU"/>
        </w:rPr>
        <w:t>2) якщо споживач здійснив самовільне підключення електроустановок, струмоприймачів або електропроводки до електричної мережі з порушенням схеми обліку, вчинив інші дії, що призвели до споживання необлікованої електричної енергії, виявити які представники оператора системи під час проведення контрольного огляду засобу комерційного обліку мали можливість, - з дня останнього контрольного огляду засобу комерційного обліку або технічної перевірки (якщо технічну перевірку було проведено після останнього контрольного огляду засобу комерційного обліку) до дня виявлення порушення, але не більше загальної кількості робочих днів у шести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29" w:name="n4353"/>
      <w:bookmarkEnd w:id="1829"/>
      <w:r w:rsidRPr="00240693">
        <w:rPr>
          <w:rFonts w:ascii="Times New Roman" w:eastAsia="Times New Roman" w:hAnsi="Times New Roman" w:cs="Times New Roman"/>
          <w:sz w:val="24"/>
          <w:szCs w:val="24"/>
          <w:lang w:eastAsia="ru-RU"/>
        </w:rPr>
        <w:t xml:space="preserve">3) якщо споживач здійснив самовільне підключення електроустановок, струмоприймачів або електропроводки до електричної мережі з порушенням схеми обліку, вчинив інші дії, що призвели до споживання необлікованої електричної енергії, виявити які представники оператора системи під час проведення контрольного огляду засобу комерційного обліку не мали можливості, або установив пристрій, що занижує покази лічильника електричної енергії (використання фазозсувного трансформатора, постійних магнітів (у разі невстановлення на/в лічильник індикаторів), пристрою випромінювання електромагнітних полів тощо), - з дня останньої технічної перевірки або набуття </w:t>
      </w:r>
      <w:r w:rsidRPr="00240693">
        <w:rPr>
          <w:rFonts w:ascii="Times New Roman" w:eastAsia="Times New Roman" w:hAnsi="Times New Roman" w:cs="Times New Roman"/>
          <w:sz w:val="24"/>
          <w:szCs w:val="24"/>
          <w:lang w:eastAsia="ru-RU"/>
        </w:rPr>
        <w:lastRenderedPageBreak/>
        <w:t>споживачем права власності/користування на об'єкт (якщо технічну перевірку у період з дати набуття споживачем права власності/користування на об'єкт до дати виявлення порушення не було проведено) до дня виявлення порушення, але не більше загальної кількості робочих днів у дванадцяти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0" w:name="n4356"/>
      <w:bookmarkEnd w:id="1830"/>
      <w:r w:rsidRPr="00240693">
        <w:rPr>
          <w:rFonts w:ascii="Times New Roman" w:eastAsia="Times New Roman" w:hAnsi="Times New Roman" w:cs="Times New Roman"/>
          <w:i/>
          <w:iCs/>
          <w:sz w:val="24"/>
          <w:szCs w:val="24"/>
          <w:lang w:eastAsia="ru-RU"/>
        </w:rPr>
        <w:t>{Підпункт 3 пункту 8.4.8 глави 8.4 розділу VIII в редакції Постанови Національної комісії, що здійснює державне регулювання у сферах енергетики та комунальних послуг </w:t>
      </w:r>
      <w:hyperlink r:id="rId837" w:anchor="n7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1" w:name="n4354"/>
      <w:bookmarkEnd w:id="1831"/>
      <w:r w:rsidRPr="00240693">
        <w:rPr>
          <w:rFonts w:ascii="Times New Roman" w:eastAsia="Times New Roman" w:hAnsi="Times New Roman" w:cs="Times New Roman"/>
          <w:sz w:val="24"/>
          <w:szCs w:val="24"/>
          <w:lang w:eastAsia="ru-RU"/>
        </w:rPr>
        <w:t>4) якщо споживач здійснив самовільне підключення електроустановок, струмоприймачів або електропроводки до електричної мережі без укладення договору з оператором системи, - з дня останньої технічної перевірки або огляду електричної мережі, до якої було здійснено самовільне підключення, або набуття споживачем права власності/користування на об'єкт (якщо технічну перевірку або огляд у період з дати набуття споживачем права власності/користування на об'єкт до дати виявлення порушення не було проведено) до дня виявлення порушення, але не більше загальної кількості календарних днів у дванадцяти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2" w:name="n4357"/>
      <w:bookmarkEnd w:id="1832"/>
      <w:r w:rsidRPr="00240693">
        <w:rPr>
          <w:rFonts w:ascii="Times New Roman" w:eastAsia="Times New Roman" w:hAnsi="Times New Roman" w:cs="Times New Roman"/>
          <w:i/>
          <w:iCs/>
          <w:sz w:val="24"/>
          <w:szCs w:val="24"/>
          <w:lang w:eastAsia="ru-RU"/>
        </w:rPr>
        <w:t>{Підпункт 4 пункту 8.4.8 глави 8.4 розділу VIII в редакції Постанови Національної комісії, що здійснює державне регулювання у сферах енергетики та комунальних послуг </w:t>
      </w:r>
      <w:hyperlink r:id="rId838" w:anchor="n7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3" w:name="n3237"/>
      <w:bookmarkEnd w:id="1833"/>
      <w:r w:rsidRPr="00240693">
        <w:rPr>
          <w:rFonts w:ascii="Times New Roman" w:eastAsia="Times New Roman" w:hAnsi="Times New Roman" w:cs="Times New Roman"/>
          <w:sz w:val="24"/>
          <w:szCs w:val="24"/>
          <w:lang w:eastAsia="ru-RU"/>
        </w:rPr>
        <w:t>5) у разі виявлення у споживача порушення, зазначеного в </w:t>
      </w:r>
      <w:hyperlink r:id="rId839" w:anchor="n3188" w:history="1">
        <w:r w:rsidRPr="00240693">
          <w:rPr>
            <w:rFonts w:ascii="Times New Roman" w:eastAsia="Times New Roman" w:hAnsi="Times New Roman" w:cs="Times New Roman"/>
            <w:color w:val="006600"/>
            <w:sz w:val="24"/>
            <w:szCs w:val="24"/>
            <w:u w:val="single"/>
            <w:lang w:eastAsia="ru-RU"/>
          </w:rPr>
          <w:t>підпункті 5</w:t>
        </w:r>
      </w:hyperlink>
      <w:r w:rsidRPr="00240693">
        <w:rPr>
          <w:rFonts w:ascii="Times New Roman" w:eastAsia="Times New Roman" w:hAnsi="Times New Roman" w:cs="Times New Roman"/>
          <w:sz w:val="24"/>
          <w:szCs w:val="24"/>
          <w:lang w:eastAsia="ru-RU"/>
        </w:rPr>
        <w:t> пункту 8.4.2 цієї глави, - з дня останнього контрольного огляду засобу комерційного обліку або технічної перевірки (якщо технічну перевірку було проведено після останнього контрольного огляду засобу комерційного обліку), або відключення електроустановки споживача (якщо контрольний огляд засобу комерційного обліку та/або технічна перевірка у період з дати відключення електроустановки споживача до дати виявлення порушення не були проведені) до дня виявлення порушення, але не більше загальної кількості робочих днів у шести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4" w:name="n3238"/>
      <w:bookmarkEnd w:id="1834"/>
      <w:r w:rsidRPr="00240693">
        <w:rPr>
          <w:rFonts w:ascii="Times New Roman" w:eastAsia="Times New Roman" w:hAnsi="Times New Roman" w:cs="Times New Roman"/>
          <w:sz w:val="24"/>
          <w:szCs w:val="24"/>
          <w:lang w:eastAsia="ru-RU"/>
        </w:rPr>
        <w:t>6) у разі виявлення у споживача порушення, зазначеного в </w:t>
      </w:r>
      <w:hyperlink r:id="rId840" w:anchor="n3191" w:history="1">
        <w:r w:rsidRPr="00240693">
          <w:rPr>
            <w:rFonts w:ascii="Times New Roman" w:eastAsia="Times New Roman" w:hAnsi="Times New Roman" w:cs="Times New Roman"/>
            <w:color w:val="006600"/>
            <w:sz w:val="24"/>
            <w:szCs w:val="24"/>
            <w:u w:val="single"/>
            <w:lang w:eastAsia="ru-RU"/>
          </w:rPr>
          <w:t>підпункті 8</w:t>
        </w:r>
      </w:hyperlink>
      <w:r w:rsidRPr="00240693">
        <w:rPr>
          <w:rFonts w:ascii="Times New Roman" w:eastAsia="Times New Roman" w:hAnsi="Times New Roman" w:cs="Times New Roman"/>
          <w:sz w:val="24"/>
          <w:szCs w:val="24"/>
          <w:lang w:eastAsia="ru-RU"/>
        </w:rPr>
        <w:t> пункту 8.4.2 цієї глави, - з дня останньої технічної перевірки або допуску електроустановки споживача в експлуатацію, або набуття права власності чи користування на об'єкт (якщо технічну перевірку у період з дати допуску електроустановки споживача в експлуатацію або набуття ним права власності (користування) на об'єкт до дати виявлення порушення не було проведено) до дня виявлення порушення, але не більше загальної кількості робочих днів у дванадцяти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5" w:name="n3239"/>
      <w:bookmarkEnd w:id="1835"/>
      <w:r w:rsidRPr="00240693">
        <w:rPr>
          <w:rFonts w:ascii="Times New Roman" w:eastAsia="Times New Roman" w:hAnsi="Times New Roman" w:cs="Times New Roman"/>
          <w:sz w:val="24"/>
          <w:szCs w:val="24"/>
          <w:lang w:eastAsia="ru-RU"/>
        </w:rPr>
        <w:t>У разі виявлення у споживача порушення цих Правил, яке представники оператора системи не мали можливості виявити під час проведення контрольного огляду засобу комерційного обліку, в акті про порушення зазначаються причини відсутності цієї можливості та спосіб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6" w:name="n3240"/>
      <w:bookmarkEnd w:id="1836"/>
      <w:r w:rsidRPr="00240693">
        <w:rPr>
          <w:rFonts w:ascii="Times New Roman" w:eastAsia="Times New Roman" w:hAnsi="Times New Roman" w:cs="Times New Roman"/>
          <w:sz w:val="24"/>
          <w:szCs w:val="24"/>
          <w:lang w:eastAsia="ru-RU"/>
        </w:rPr>
        <w:t>Кількість робочих днів електроустановки непобутового споживача визначається виходячи з умов договору споживача з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7" w:name="n3241"/>
      <w:bookmarkEnd w:id="1837"/>
      <w:r w:rsidRPr="00240693">
        <w:rPr>
          <w:rFonts w:ascii="Times New Roman" w:eastAsia="Times New Roman" w:hAnsi="Times New Roman" w:cs="Times New Roman"/>
          <w:sz w:val="24"/>
          <w:szCs w:val="24"/>
          <w:lang w:eastAsia="ru-RU"/>
        </w:rPr>
        <w:t>Для споживачів, у яких відсутні договірні відносини з оператором системи, та побутових споживачів за робочий день приймається календарний день.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8" w:name="n3242"/>
      <w:bookmarkEnd w:id="1838"/>
      <w:r w:rsidRPr="00240693">
        <w:rPr>
          <w:rFonts w:ascii="Times New Roman" w:eastAsia="Times New Roman" w:hAnsi="Times New Roman" w:cs="Times New Roman"/>
          <w:sz w:val="24"/>
          <w:szCs w:val="24"/>
          <w:lang w:eastAsia="ru-RU"/>
        </w:rPr>
        <w:t>У разі фіксації засобами комерційного або технічного обліку кількості днів, протягом яких споживання електричної енергії здійснювалося з порушенням вимог цих Правил, розрахунок вартості необлікованої електричної енергії здійснюється виходячи з цієї кількості днів, але не більше загальної кількості днів у шести календарних місяцях, що передували дню виявлення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39" w:name="n4359"/>
      <w:bookmarkEnd w:id="1839"/>
      <w:r w:rsidRPr="00240693">
        <w:rPr>
          <w:rFonts w:ascii="Times New Roman" w:eastAsia="Times New Roman" w:hAnsi="Times New Roman" w:cs="Times New Roman"/>
          <w:i/>
          <w:iCs/>
          <w:sz w:val="24"/>
          <w:szCs w:val="24"/>
          <w:lang w:eastAsia="ru-RU"/>
        </w:rPr>
        <w:t>{Абзац одинадцятий пункту 8.4.8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41" w:anchor="n74"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0" w:name="n3243"/>
      <w:bookmarkEnd w:id="1840"/>
      <w:r w:rsidRPr="00240693">
        <w:rPr>
          <w:rFonts w:ascii="Times New Roman" w:eastAsia="Times New Roman" w:hAnsi="Times New Roman" w:cs="Times New Roman"/>
          <w:sz w:val="24"/>
          <w:szCs w:val="24"/>
          <w:lang w:eastAsia="ru-RU"/>
        </w:rPr>
        <w:t>8.4.9. У разі виявлення у споживача порушень, зазначених у </w:t>
      </w:r>
      <w:hyperlink r:id="rId842" w:anchor="n3184" w:history="1">
        <w:r w:rsidRPr="00240693">
          <w:rPr>
            <w:rFonts w:ascii="Times New Roman" w:eastAsia="Times New Roman" w:hAnsi="Times New Roman" w:cs="Times New Roman"/>
            <w:color w:val="006600"/>
            <w:sz w:val="24"/>
            <w:szCs w:val="24"/>
            <w:u w:val="single"/>
            <w:lang w:eastAsia="ru-RU"/>
          </w:rPr>
          <w:t>підпунктах 1 - 4</w:t>
        </w:r>
      </w:hyperlink>
      <w:r w:rsidRPr="00240693">
        <w:rPr>
          <w:rFonts w:ascii="Times New Roman" w:eastAsia="Times New Roman" w:hAnsi="Times New Roman" w:cs="Times New Roman"/>
          <w:sz w:val="24"/>
          <w:szCs w:val="24"/>
          <w:lang w:eastAsia="ru-RU"/>
        </w:rPr>
        <w:t> пункту 8.4.2 цієї глави, розрахований обсяг споживання необлікованої електричної енергії споживачем протягом розрахункового періоду (місяця) має бути зменшений на обсяг електричної енергії, спожитий споживачем у цьому періоді за точкою (точками) комерційного обліку, на якій (яких) було виявлено порушення, відповідно до даних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1" w:name="n3244"/>
      <w:bookmarkEnd w:id="1841"/>
      <w:r w:rsidRPr="00240693">
        <w:rPr>
          <w:rFonts w:ascii="Times New Roman" w:eastAsia="Times New Roman" w:hAnsi="Times New Roman" w:cs="Times New Roman"/>
          <w:sz w:val="24"/>
          <w:szCs w:val="24"/>
          <w:lang w:eastAsia="ru-RU"/>
        </w:rPr>
        <w:t>В інших випадках розрахований обсяг необлікованої електричної енергії не зменшується.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2" w:name="n3245"/>
      <w:bookmarkEnd w:id="1842"/>
      <w:r w:rsidRPr="00240693">
        <w:rPr>
          <w:rFonts w:ascii="Times New Roman" w:eastAsia="Times New Roman" w:hAnsi="Times New Roman" w:cs="Times New Roman"/>
          <w:sz w:val="24"/>
          <w:szCs w:val="24"/>
          <w:lang w:eastAsia="ru-RU"/>
        </w:rPr>
        <w:t>8.4.10. У разі виявлення у непобутового споживача порушень, зазначених у </w:t>
      </w:r>
      <w:hyperlink r:id="rId843" w:anchor="n3184" w:history="1">
        <w:r w:rsidRPr="00240693">
          <w:rPr>
            <w:rFonts w:ascii="Times New Roman" w:eastAsia="Times New Roman" w:hAnsi="Times New Roman" w:cs="Times New Roman"/>
            <w:color w:val="006600"/>
            <w:sz w:val="24"/>
            <w:szCs w:val="24"/>
            <w:u w:val="single"/>
            <w:lang w:eastAsia="ru-RU"/>
          </w:rPr>
          <w:t>підпунктах 1 - 5</w:t>
        </w:r>
      </w:hyperlink>
      <w:r w:rsidRPr="00240693">
        <w:rPr>
          <w:rFonts w:ascii="Times New Roman" w:eastAsia="Times New Roman" w:hAnsi="Times New Roman" w:cs="Times New Roman"/>
          <w:sz w:val="24"/>
          <w:szCs w:val="24"/>
          <w:lang w:eastAsia="ru-RU"/>
        </w:rPr>
        <w:t> пункту 8.4.2 цієї глави, величина розрахункового добового обсягу споживання електричної енергії протягом робочого часу (W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кВт·год)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662"/>
        <w:gridCol w:w="3060"/>
        <w:gridCol w:w="3192"/>
        <w:gridCol w:w="1853"/>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43" w:name="n3246"/>
            <w:bookmarkEnd w:id="1843"/>
            <w:r w:rsidRPr="00240693">
              <w:rPr>
                <w:rFonts w:ascii="Times New Roman" w:eastAsia="Times New Roman" w:hAnsi="Times New Roman" w:cs="Times New Roman"/>
                <w:sz w:val="24"/>
                <w:szCs w:val="24"/>
                <w:lang w:eastAsia="ru-RU"/>
              </w:rPr>
              <w:lastRenderedPageBreak/>
              <w:t>W</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 P · t</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 K</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в</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(4)</w:t>
            </w:r>
          </w:p>
        </w:tc>
      </w:tr>
      <w:tr w:rsidR="00240693" w:rsidRPr="00240693" w:rsidTr="00240693">
        <w:tblPrEx>
          <w:tblCellMar>
            <w:top w:w="0" w:type="dxa"/>
            <w:left w:w="0" w:type="dxa"/>
            <w:bottom w:w="0" w:type="dxa"/>
            <w:right w:w="0" w:type="dxa"/>
          </w:tblCellMar>
        </w:tblPrEx>
        <w:tc>
          <w:tcPr>
            <w:tcW w:w="660"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44" w:name="n3247"/>
            <w:bookmarkEnd w:id="1844"/>
            <w:r w:rsidRPr="00240693">
              <w:rPr>
                <w:rFonts w:ascii="Times New Roman" w:eastAsia="Times New Roman" w:hAnsi="Times New Roman" w:cs="Times New Roman"/>
                <w:sz w:val="24"/>
                <w:szCs w:val="24"/>
                <w:lang w:eastAsia="ru-RU"/>
              </w:rPr>
              <w:t>де</w:t>
            </w:r>
          </w:p>
        </w:tc>
        <w:tc>
          <w:tcPr>
            <w:tcW w:w="7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P</w:t>
            </w:r>
          </w:p>
        </w:tc>
        <w:tc>
          <w:tcPr>
            <w:tcW w:w="78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3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потужність (кВт), визначена як:</w:t>
            </w:r>
            <w:r w:rsidRPr="00240693">
              <w:rPr>
                <w:rFonts w:ascii="Times New Roman" w:eastAsia="Times New Roman" w:hAnsi="Times New Roman" w:cs="Times New Roman"/>
                <w:sz w:val="24"/>
                <w:szCs w:val="24"/>
                <w:lang w:eastAsia="ru-RU"/>
              </w:rPr>
              <w:br/>
              <w:t>1) сумарна максимальна потужність наявних у споживача на час складення акта про порушення струмоприймачів відповідно до їх паспортних даних (за умови, якщо визначена таким чином потужність не перевищує дозволену потужність для цієї точки комерційного обліку, зазначену в договорі з оператором системи);</w:t>
            </w:r>
            <w:r w:rsidRPr="00240693">
              <w:rPr>
                <w:rFonts w:ascii="Times New Roman" w:eastAsia="Times New Roman" w:hAnsi="Times New Roman" w:cs="Times New Roman"/>
                <w:sz w:val="24"/>
                <w:szCs w:val="24"/>
                <w:lang w:eastAsia="ru-RU"/>
              </w:rPr>
              <w:br/>
              <w:t xml:space="preserve">2) потужність, обчислена виходячи зі струму навантаження електроустановки споживача при підключенні всіх наявних на час складення акта про порушення струмоприймачів на максимальну потужність, визначеного на підставі показів відповідних засобів вимірювальної техніки, повірених у терміни, передбачені законодавством у сфері метрології (за умови відсутності паспортних даних усіх струмоприймачів, наявних у </w:t>
            </w:r>
            <w:r w:rsidRPr="00240693">
              <w:rPr>
                <w:rFonts w:ascii="Times New Roman" w:eastAsia="Times New Roman" w:hAnsi="Times New Roman" w:cs="Times New Roman"/>
                <w:sz w:val="24"/>
                <w:szCs w:val="24"/>
                <w:lang w:eastAsia="ru-RU"/>
              </w:rPr>
              <w:lastRenderedPageBreak/>
              <w:t>споживача на час складення акта про порушення, та якщо визначена таким чином потужність не перевищує дозволену потужність для цієї точки комерційного обліку, зазначену в договорі з оператором системи);</w:t>
            </w:r>
            <w:r w:rsidRPr="00240693">
              <w:rPr>
                <w:rFonts w:ascii="Times New Roman" w:eastAsia="Times New Roman" w:hAnsi="Times New Roman" w:cs="Times New Roman"/>
                <w:sz w:val="24"/>
                <w:szCs w:val="24"/>
                <w:lang w:eastAsia="ru-RU"/>
              </w:rPr>
              <w:br/>
              <w:t xml:space="preserve">3) дозволена потужність для цієї точки комерційного обліку, зазначена в договорі з оператором системи (за умови, якщо потужність, визначена відповідно до положень підпунктів 1 або 2 цього пункту, перевищує дозволену потужність для цієї точки комерційного обліку, ненадання споживачем інформації щодо паспортних даних струмоприймачів, недопуску представників оператора системи на свою територію для перевірки інформації щодо сумарної максимальної потужності струмоприймачів, відмови споживача від вимірювання струму </w:t>
            </w:r>
            <w:r w:rsidRPr="00240693">
              <w:rPr>
                <w:rFonts w:ascii="Times New Roman" w:eastAsia="Times New Roman" w:hAnsi="Times New Roman" w:cs="Times New Roman"/>
                <w:sz w:val="24"/>
                <w:szCs w:val="24"/>
                <w:lang w:eastAsia="ru-RU"/>
              </w:rPr>
              <w:lastRenderedPageBreak/>
              <w:t>навантаження електроустановки при підключенні всіх наявних струмоприймачів на повну потужність);</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7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 </w:t>
            </w:r>
            <w:r w:rsidRPr="00240693">
              <w:rPr>
                <w:rFonts w:ascii="Times New Roman" w:eastAsia="Times New Roman" w:hAnsi="Times New Roman" w:cs="Times New Roman"/>
                <w:b/>
                <w:bCs/>
                <w:sz w:val="16"/>
                <w:szCs w:val="16"/>
                <w:vertAlign w:val="subscript"/>
                <w:lang w:eastAsia="ru-RU"/>
              </w:rPr>
              <w:t>доб</w:t>
            </w:r>
          </w:p>
        </w:tc>
        <w:tc>
          <w:tcPr>
            <w:tcW w:w="78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3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тривалість роботи обладнання протягом доби, що визначається на підставі договору з оператором системи (год).</w:t>
            </w:r>
            <w:r w:rsidRPr="00240693">
              <w:rPr>
                <w:rFonts w:ascii="Times New Roman" w:eastAsia="Times New Roman" w:hAnsi="Times New Roman" w:cs="Times New Roman"/>
                <w:sz w:val="24"/>
                <w:szCs w:val="24"/>
                <w:lang w:eastAsia="ru-RU"/>
              </w:rPr>
              <w:br/>
              <w:t>У разі відсутності в договорі даних про тривалість роботи обладнання споживача t доб приймається рівним 8 год;</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7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K </w:t>
            </w:r>
            <w:r w:rsidRPr="00240693">
              <w:rPr>
                <w:rFonts w:ascii="Times New Roman" w:eastAsia="Times New Roman" w:hAnsi="Times New Roman" w:cs="Times New Roman"/>
                <w:b/>
                <w:bCs/>
                <w:sz w:val="16"/>
                <w:szCs w:val="16"/>
                <w:vertAlign w:val="subscript"/>
                <w:lang w:eastAsia="ru-RU"/>
              </w:rPr>
              <w:t>в</w:t>
            </w:r>
          </w:p>
        </w:tc>
        <w:tc>
          <w:tcPr>
            <w:tcW w:w="78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3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коефіцієнт використання струмоприймачів (приймається рівним 0,6).</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5" w:name="n4363"/>
      <w:bookmarkEnd w:id="1845"/>
      <w:r w:rsidRPr="00240693">
        <w:rPr>
          <w:rFonts w:ascii="Times New Roman" w:eastAsia="Times New Roman" w:hAnsi="Times New Roman" w:cs="Times New Roman"/>
          <w:sz w:val="24"/>
          <w:szCs w:val="24"/>
          <w:lang w:eastAsia="ru-RU"/>
        </w:rPr>
        <w:t>У разі шунтування або самовільної заміни непобутовим споживачем опломбованих оператором системи комутаційних пристроїв, що обмежують потужність споживання електричної енергії до величини дозволеної потужності, потужність визначається за формулами 9 або 10 цієї глави (за умови, якщо потужність, визначена відповідно до положень підпунктів 1 або 2 цього пункту, перевищує дозволену потужність для цієї точки комерційного обліку, ненадання споживачем інформації щодо паспортних даних струмоприймачів, недопуску представників оператора системи на свою територію для перевірки інформації щодо сумарної максимальної потужності струмоприймачів, відмови споживача від вимірювання струму навантаження електроустановки при підключенні всіх наявних струмоприймачів на повну потужність).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6" w:name="n4364"/>
      <w:bookmarkEnd w:id="1846"/>
      <w:r w:rsidRPr="00240693">
        <w:rPr>
          <w:rFonts w:ascii="Times New Roman" w:eastAsia="Times New Roman" w:hAnsi="Times New Roman" w:cs="Times New Roman"/>
          <w:i/>
          <w:iCs/>
          <w:sz w:val="24"/>
          <w:szCs w:val="24"/>
          <w:lang w:eastAsia="ru-RU"/>
        </w:rPr>
        <w:t>{Пункт 8.4.10 глави 8.4 розділу VIII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44" w:anchor="n75"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47" w:name="n3248"/>
      <w:bookmarkEnd w:id="1847"/>
      <w:r w:rsidRPr="00240693">
        <w:rPr>
          <w:rFonts w:ascii="Times New Roman" w:eastAsia="Times New Roman" w:hAnsi="Times New Roman" w:cs="Times New Roman"/>
          <w:sz w:val="24"/>
          <w:szCs w:val="24"/>
          <w:lang w:eastAsia="ru-RU"/>
        </w:rPr>
        <w:t>8.4.11. У разі виявлення у побутового споживача порушень, зазначених у </w:t>
      </w:r>
      <w:hyperlink r:id="rId845" w:anchor="n3184" w:history="1">
        <w:r w:rsidRPr="00240693">
          <w:rPr>
            <w:rFonts w:ascii="Times New Roman" w:eastAsia="Times New Roman" w:hAnsi="Times New Roman" w:cs="Times New Roman"/>
            <w:color w:val="006600"/>
            <w:sz w:val="24"/>
            <w:szCs w:val="24"/>
            <w:u w:val="single"/>
            <w:lang w:eastAsia="ru-RU"/>
          </w:rPr>
          <w:t>підпунктах 1 - 5</w:t>
        </w:r>
      </w:hyperlink>
      <w:r w:rsidRPr="00240693">
        <w:rPr>
          <w:rFonts w:ascii="Times New Roman" w:eastAsia="Times New Roman" w:hAnsi="Times New Roman" w:cs="Times New Roman"/>
          <w:sz w:val="24"/>
          <w:szCs w:val="24"/>
          <w:lang w:eastAsia="ru-RU"/>
        </w:rPr>
        <w:t> пункту 8.4.2 цієї глави, величина розрахункового добового обсягу споживання електричної енергії (W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кВт·год)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538"/>
        <w:gridCol w:w="4069"/>
        <w:gridCol w:w="2394"/>
        <w:gridCol w:w="1766"/>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48" w:name="n3249"/>
            <w:bookmarkEnd w:id="1848"/>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16"/>
                <w:szCs w:val="16"/>
                <w:lang w:eastAsia="ru-RU"/>
              </w:rPr>
              <w:t>.</w:t>
            </w:r>
            <w:r w:rsidRPr="00240693">
              <w:rPr>
                <w:rFonts w:ascii="Times New Roman" w:eastAsia="Times New Roman" w:hAnsi="Times New Roman" w:cs="Times New Roman"/>
                <w:sz w:val="24"/>
                <w:szCs w:val="24"/>
                <w:lang w:eastAsia="ru-RU"/>
              </w:rPr>
              <w:t> = 24 · P</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дог</w:t>
            </w:r>
            <w:r w:rsidRPr="00240693">
              <w:rPr>
                <w:rFonts w:ascii="Times New Roman" w:eastAsia="Times New Roman" w:hAnsi="Times New Roman" w:cs="Times New Roman"/>
                <w:sz w:val="16"/>
                <w:szCs w:val="16"/>
                <w:lang w:eastAsia="ru-RU"/>
              </w:rPr>
              <w:t>.</w:t>
            </w:r>
            <w:r w:rsidRPr="00240693">
              <w:rPr>
                <w:rFonts w:ascii="Times New Roman" w:eastAsia="Times New Roman" w:hAnsi="Times New Roman" w:cs="Times New Roman"/>
                <w:sz w:val="24"/>
                <w:szCs w:val="24"/>
                <w:lang w:eastAsia="ru-RU"/>
              </w:rPr>
              <w:t> · K</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сез</w:t>
            </w:r>
            <w:r w:rsidRPr="00240693">
              <w:rPr>
                <w:rFonts w:ascii="Times New Roman" w:eastAsia="Times New Roman" w:hAnsi="Times New Roman" w:cs="Times New Roman"/>
                <w:sz w:val="16"/>
                <w:szCs w:val="16"/>
                <w:lang w:eastAsia="ru-RU"/>
              </w:rPr>
              <w:t>.</w:t>
            </w:r>
            <w:r w:rsidRPr="00240693">
              <w:rPr>
                <w:rFonts w:ascii="Times New Roman" w:eastAsia="Times New Roman" w:hAnsi="Times New Roman" w:cs="Times New Roman"/>
                <w:sz w:val="24"/>
                <w:szCs w:val="24"/>
                <w:lang w:eastAsia="ru-RU"/>
              </w:rPr>
              <w:t> · K</w:t>
            </w:r>
            <w:r w:rsidRPr="00240693">
              <w:rPr>
                <w:rFonts w:ascii="Times New Roman" w:eastAsia="Times New Roman" w:hAnsi="Times New Roman" w:cs="Times New Roman"/>
                <w:sz w:val="16"/>
                <w:szCs w:val="16"/>
                <w:lang w:eastAsia="ru-RU"/>
              </w:rPr>
              <w:t> </w:t>
            </w:r>
            <w:r w:rsidRPr="00240693">
              <w:rPr>
                <w:rFonts w:ascii="Times New Roman" w:eastAsia="Times New Roman" w:hAnsi="Times New Roman" w:cs="Times New Roman"/>
                <w:b/>
                <w:bCs/>
                <w:sz w:val="16"/>
                <w:szCs w:val="16"/>
                <w:vertAlign w:val="subscript"/>
                <w:lang w:eastAsia="ru-RU"/>
              </w:rPr>
              <w:t>вик</w:t>
            </w:r>
            <w:r w:rsidRPr="00240693">
              <w:rPr>
                <w:rFonts w:ascii="Times New Roman" w:eastAsia="Times New Roman" w:hAnsi="Times New Roman" w:cs="Times New Roman"/>
                <w:sz w:val="16"/>
                <w:szCs w:val="16"/>
                <w:lang w:eastAsia="ru-RU"/>
              </w:rPr>
              <w:t>.</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(5)</w:t>
            </w:r>
          </w:p>
        </w:tc>
      </w:tr>
      <w:tr w:rsidR="00240693" w:rsidRPr="00240693" w:rsidTr="00240693">
        <w:tblPrEx>
          <w:tblCellMar>
            <w:top w:w="0" w:type="dxa"/>
            <w:left w:w="0" w:type="dxa"/>
            <w:bottom w:w="0" w:type="dxa"/>
            <w:right w:w="0" w:type="dxa"/>
          </w:tblCellMar>
        </w:tblPrEx>
        <w:tc>
          <w:tcPr>
            <w:tcW w:w="570"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49" w:name="n3250"/>
            <w:bookmarkEnd w:id="1849"/>
            <w:r w:rsidRPr="00240693">
              <w:rPr>
                <w:rFonts w:ascii="Times New Roman" w:eastAsia="Times New Roman" w:hAnsi="Times New Roman" w:cs="Times New Roman"/>
                <w:sz w:val="24"/>
                <w:szCs w:val="24"/>
                <w:lang w:eastAsia="ru-RU"/>
              </w:rPr>
              <w:t>де</w:t>
            </w:r>
          </w:p>
        </w:tc>
        <w:tc>
          <w:tcPr>
            <w:tcW w:w="8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P </w:t>
            </w:r>
            <w:r w:rsidRPr="00240693">
              <w:rPr>
                <w:rFonts w:ascii="Times New Roman" w:eastAsia="Times New Roman" w:hAnsi="Times New Roman" w:cs="Times New Roman"/>
                <w:b/>
                <w:bCs/>
                <w:sz w:val="16"/>
                <w:szCs w:val="16"/>
                <w:vertAlign w:val="subscript"/>
                <w:lang w:eastAsia="ru-RU"/>
              </w:rPr>
              <w:t>дог</w:t>
            </w:r>
            <w:r w:rsidRPr="00240693">
              <w:rPr>
                <w:rFonts w:ascii="Times New Roman" w:eastAsia="Times New Roman" w:hAnsi="Times New Roman" w:cs="Times New Roman"/>
                <w:sz w:val="24"/>
                <w:szCs w:val="24"/>
                <w:lang w:eastAsia="ru-RU"/>
              </w:rPr>
              <w:t>.</w:t>
            </w:r>
          </w:p>
        </w:tc>
        <w:tc>
          <w:tcPr>
            <w:tcW w:w="54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4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 xml:space="preserve">величина дозволеної потужності для цієї точки комерційного обліку, передбачена </w:t>
            </w:r>
            <w:r w:rsidRPr="00240693">
              <w:rPr>
                <w:rFonts w:ascii="Times New Roman" w:eastAsia="Times New Roman" w:hAnsi="Times New Roman" w:cs="Times New Roman"/>
                <w:sz w:val="24"/>
                <w:szCs w:val="24"/>
                <w:lang w:eastAsia="ru-RU"/>
              </w:rPr>
              <w:lastRenderedPageBreak/>
              <w:t>договором між побутовим споживачем та оператором системи, кВт;</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8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K </w:t>
            </w:r>
            <w:r w:rsidRPr="00240693">
              <w:rPr>
                <w:rFonts w:ascii="Times New Roman" w:eastAsia="Times New Roman" w:hAnsi="Times New Roman" w:cs="Times New Roman"/>
                <w:b/>
                <w:bCs/>
                <w:sz w:val="16"/>
                <w:szCs w:val="16"/>
                <w:vertAlign w:val="subscript"/>
                <w:lang w:eastAsia="ru-RU"/>
              </w:rPr>
              <w:t>сез</w:t>
            </w:r>
          </w:p>
        </w:tc>
        <w:tc>
          <w:tcPr>
            <w:tcW w:w="54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4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коефіцієнт сезонності (приймається рівним 0,8 у період з 01 травня до 30 вересня та рівним 1 на період з 01 жовтня до 30 квітня);</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8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K </w:t>
            </w:r>
            <w:r w:rsidRPr="00240693">
              <w:rPr>
                <w:rFonts w:ascii="Times New Roman" w:eastAsia="Times New Roman" w:hAnsi="Times New Roman" w:cs="Times New Roman"/>
                <w:b/>
                <w:bCs/>
                <w:sz w:val="16"/>
                <w:szCs w:val="16"/>
                <w:vertAlign w:val="subscript"/>
                <w:lang w:eastAsia="ru-RU"/>
              </w:rPr>
              <w:t>вик</w:t>
            </w:r>
          </w:p>
        </w:tc>
        <w:tc>
          <w:tcPr>
            <w:tcW w:w="54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4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коефіцієнт використання потужності (</w:t>
            </w:r>
            <w:hyperlink r:id="rId846" w:anchor="n3739" w:history="1">
              <w:r w:rsidRPr="00240693">
                <w:rPr>
                  <w:rFonts w:ascii="Times New Roman" w:eastAsia="Times New Roman" w:hAnsi="Times New Roman" w:cs="Times New Roman"/>
                  <w:color w:val="006600"/>
                  <w:sz w:val="24"/>
                  <w:szCs w:val="24"/>
                  <w:u w:val="single"/>
                  <w:lang w:eastAsia="ru-RU"/>
                </w:rPr>
                <w:t>додаток 10</w:t>
              </w:r>
            </w:hyperlink>
            <w:r w:rsidRPr="00240693">
              <w:rPr>
                <w:rFonts w:ascii="Times New Roman" w:eastAsia="Times New Roman" w:hAnsi="Times New Roman" w:cs="Times New Roman"/>
                <w:sz w:val="24"/>
                <w:szCs w:val="24"/>
                <w:lang w:eastAsia="ru-RU"/>
              </w:rPr>
              <w:t> до цих Правил). Для колективного побутового споживача коефіцієнт використання потужності K </w:t>
            </w:r>
            <w:r w:rsidRPr="00240693">
              <w:rPr>
                <w:rFonts w:ascii="Times New Roman" w:eastAsia="Times New Roman" w:hAnsi="Times New Roman" w:cs="Times New Roman"/>
                <w:b/>
                <w:bCs/>
                <w:sz w:val="16"/>
                <w:szCs w:val="16"/>
                <w:vertAlign w:val="subscript"/>
                <w:lang w:eastAsia="ru-RU"/>
              </w:rPr>
              <w:t>вик</w:t>
            </w:r>
            <w:r w:rsidRPr="00240693">
              <w:rPr>
                <w:rFonts w:ascii="Times New Roman" w:eastAsia="Times New Roman" w:hAnsi="Times New Roman" w:cs="Times New Roman"/>
                <w:sz w:val="24"/>
                <w:szCs w:val="24"/>
                <w:lang w:eastAsia="ru-RU"/>
              </w:rPr>
              <w:t> приймається рівним 0,4.</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0" w:name="n3251"/>
      <w:bookmarkEnd w:id="1850"/>
      <w:r w:rsidRPr="00240693">
        <w:rPr>
          <w:rFonts w:ascii="Times New Roman" w:eastAsia="Times New Roman" w:hAnsi="Times New Roman" w:cs="Times New Roman"/>
          <w:i/>
          <w:iCs/>
          <w:sz w:val="24"/>
          <w:szCs w:val="24"/>
          <w:lang w:eastAsia="ru-RU"/>
        </w:rPr>
        <w:t>{Абзац п'ятий пункту 8.4.11 глави 8.4 розділу VIII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47" w:anchor="n104"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848" w:anchor="n77"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1" w:name="n3252"/>
      <w:bookmarkEnd w:id="1851"/>
      <w:r w:rsidRPr="00240693">
        <w:rPr>
          <w:rFonts w:ascii="Times New Roman" w:eastAsia="Times New Roman" w:hAnsi="Times New Roman" w:cs="Times New Roman"/>
          <w:sz w:val="24"/>
          <w:szCs w:val="24"/>
          <w:lang w:eastAsia="ru-RU"/>
        </w:rPr>
        <w:t>У разі шунтування або самовільної заміни побутовим споживачем опломбованих оператором системи комутаційних пристроїв, що обмежують потужність споживання електричної енергії до величини P </w:t>
      </w:r>
      <w:r w:rsidRPr="00240693">
        <w:rPr>
          <w:rFonts w:ascii="Times New Roman" w:eastAsia="Times New Roman" w:hAnsi="Times New Roman" w:cs="Times New Roman"/>
          <w:b/>
          <w:bCs/>
          <w:sz w:val="16"/>
          <w:szCs w:val="16"/>
          <w:vertAlign w:val="subscript"/>
          <w:lang w:eastAsia="ru-RU"/>
        </w:rPr>
        <w:t>дог</w:t>
      </w:r>
      <w:r w:rsidRPr="00240693">
        <w:rPr>
          <w:rFonts w:ascii="Times New Roman" w:eastAsia="Times New Roman" w:hAnsi="Times New Roman" w:cs="Times New Roman"/>
          <w:sz w:val="24"/>
          <w:szCs w:val="24"/>
          <w:lang w:eastAsia="ru-RU"/>
        </w:rPr>
        <w:t>. (за умови наявності акта про пломбування, складеного відповідно до передбаченої </w:t>
      </w:r>
      <w:hyperlink r:id="rId849"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процедури, або іншого документа, який підтверджує факт пломбування зазначених пристроїв), відсутності між побутовим споживачем та оператором системи договору (паспорта точки розподілу) W </w:t>
      </w:r>
      <w:r w:rsidRPr="00240693">
        <w:rPr>
          <w:rFonts w:ascii="Times New Roman" w:eastAsia="Times New Roman" w:hAnsi="Times New Roman" w:cs="Times New Roman"/>
          <w:b/>
          <w:bCs/>
          <w:sz w:val="16"/>
          <w:szCs w:val="16"/>
          <w:vertAlign w:val="subscript"/>
          <w:lang w:eastAsia="ru-RU"/>
        </w:rPr>
        <w:t>доб.</w:t>
      </w:r>
      <w:r w:rsidRPr="00240693">
        <w:rPr>
          <w:rFonts w:ascii="Times New Roman" w:eastAsia="Times New Roman" w:hAnsi="Times New Roman" w:cs="Times New Roman"/>
          <w:sz w:val="24"/>
          <w:szCs w:val="24"/>
          <w:lang w:eastAsia="ru-RU"/>
        </w:rPr>
        <w:t> розраховується оператором системи виходячи з величини приєднаної потужності, передбаченої проєктними рішеннями.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2" w:name="n3253"/>
      <w:bookmarkEnd w:id="1852"/>
      <w:r w:rsidRPr="00240693">
        <w:rPr>
          <w:rFonts w:ascii="Times New Roman" w:eastAsia="Times New Roman" w:hAnsi="Times New Roman" w:cs="Times New Roman"/>
          <w:sz w:val="24"/>
          <w:szCs w:val="24"/>
          <w:lang w:eastAsia="ru-RU"/>
        </w:rPr>
        <w:t>За відсутності проєкту розрахунковий добовий обсяг споживання електричної енергії розраховується оператором системи виходячи з величини потужності споживання (P </w:t>
      </w:r>
      <w:r w:rsidRPr="00240693">
        <w:rPr>
          <w:rFonts w:ascii="Times New Roman" w:eastAsia="Times New Roman" w:hAnsi="Times New Roman" w:cs="Times New Roman"/>
          <w:b/>
          <w:bCs/>
          <w:sz w:val="16"/>
          <w:szCs w:val="16"/>
          <w:vertAlign w:val="subscript"/>
          <w:lang w:eastAsia="ru-RU"/>
        </w:rPr>
        <w:t>пер.вих</w:t>
      </w:r>
      <w:r w:rsidRPr="00240693">
        <w:rPr>
          <w:rFonts w:ascii="Times New Roman" w:eastAsia="Times New Roman" w:hAnsi="Times New Roman" w:cs="Times New Roman"/>
          <w:sz w:val="24"/>
          <w:szCs w:val="24"/>
          <w:lang w:eastAsia="ru-RU"/>
        </w:rPr>
        <w:t>., кВт), що розраховується за формулами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3" w:name="n3254"/>
      <w:bookmarkEnd w:id="1853"/>
      <w:r w:rsidRPr="00240693">
        <w:rPr>
          <w:rFonts w:ascii="Times New Roman" w:eastAsia="Times New Roman" w:hAnsi="Times New Roman" w:cs="Times New Roman"/>
          <w:sz w:val="24"/>
          <w:szCs w:val="24"/>
          <w:lang w:eastAsia="ru-RU"/>
        </w:rPr>
        <w:t>якщо електроустановка побутового споживача підключена до однофазної мережі</w:t>
      </w:r>
    </w:p>
    <w:tbl>
      <w:tblPr>
        <w:tblW w:w="5000" w:type="pct"/>
        <w:tblCellMar>
          <w:top w:w="15" w:type="dxa"/>
          <w:left w:w="15" w:type="dxa"/>
          <w:bottom w:w="15" w:type="dxa"/>
          <w:right w:w="15" w:type="dxa"/>
        </w:tblCellMar>
        <w:tblLook w:val="04A0" w:firstRow="1" w:lastRow="0" w:firstColumn="1" w:lastColumn="0" w:noHBand="0" w:noVBand="1"/>
      </w:tblPr>
      <w:tblGrid>
        <w:gridCol w:w="9690"/>
        <w:gridCol w:w="1077"/>
      </w:tblGrid>
      <w:tr w:rsidR="00240693" w:rsidRPr="00240693" w:rsidTr="00240693">
        <w:tc>
          <w:tcPr>
            <w:tcW w:w="4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54" w:name="n3255"/>
            <w:bookmarkEnd w:id="1854"/>
            <w:r w:rsidRPr="00240693">
              <w:rPr>
                <w:rFonts w:ascii="Times New Roman" w:eastAsia="Times New Roman" w:hAnsi="Times New Roman" w:cs="Times New Roman"/>
                <w:noProof/>
                <w:color w:val="004BC1"/>
                <w:sz w:val="24"/>
                <w:szCs w:val="24"/>
                <w:lang w:eastAsia="ru-RU"/>
              </w:rPr>
              <w:drawing>
                <wp:inline distT="0" distB="0" distL="0" distR="0" wp14:anchorId="2A92DE53" wp14:editId="31C6C9C0">
                  <wp:extent cx="2343150" cy="485775"/>
                  <wp:effectExtent l="0" t="0" r="0" b="9525"/>
                  <wp:docPr id="15" name="Рисунок 15" descr="https://zakon.rada.gov.ua/laws/file/imgs/91/p473895n3255-2.gif">
                    <a:hlinkClick xmlns:a="http://schemas.openxmlformats.org/drawingml/2006/main" r:id="rId8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91/p473895n3255-2.gif">
                            <a:hlinkClick r:id="rId850"/>
                          </pic:cNvPr>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2343150" cy="485775"/>
                          </a:xfrm>
                          <a:prstGeom prst="rect">
                            <a:avLst/>
                          </a:prstGeom>
                          <a:noFill/>
                          <a:ln>
                            <a:noFill/>
                          </a:ln>
                        </pic:spPr>
                      </pic:pic>
                    </a:graphicData>
                  </a:graphic>
                </wp:inline>
              </w:drawing>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(6)</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5" w:name="n3256"/>
      <w:bookmarkEnd w:id="1855"/>
      <w:r w:rsidRPr="00240693">
        <w:rPr>
          <w:rFonts w:ascii="Times New Roman" w:eastAsia="Times New Roman" w:hAnsi="Times New Roman" w:cs="Times New Roman"/>
          <w:sz w:val="24"/>
          <w:szCs w:val="24"/>
          <w:lang w:eastAsia="ru-RU"/>
        </w:rPr>
        <w:t>якщо електроустановка побутового споживача підключена до трифазної мережі</w:t>
      </w:r>
    </w:p>
    <w:tbl>
      <w:tblPr>
        <w:tblW w:w="5000" w:type="pct"/>
        <w:tblCellMar>
          <w:top w:w="15" w:type="dxa"/>
          <w:left w:w="15" w:type="dxa"/>
          <w:bottom w:w="15" w:type="dxa"/>
          <w:right w:w="15" w:type="dxa"/>
        </w:tblCellMar>
        <w:tblLook w:val="04A0" w:firstRow="1" w:lastRow="0" w:firstColumn="1" w:lastColumn="0" w:noHBand="0" w:noVBand="1"/>
      </w:tblPr>
      <w:tblGrid>
        <w:gridCol w:w="2183"/>
        <w:gridCol w:w="3419"/>
        <w:gridCol w:w="2308"/>
        <w:gridCol w:w="2"/>
        <w:gridCol w:w="2855"/>
      </w:tblGrid>
      <w:tr w:rsidR="00240693" w:rsidRPr="00240693" w:rsidTr="00240693">
        <w:tc>
          <w:tcPr>
            <w:tcW w:w="4500" w:type="pct"/>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56" w:name="n3257"/>
            <w:bookmarkEnd w:id="1856"/>
            <w:r w:rsidRPr="00240693">
              <w:rPr>
                <w:rFonts w:ascii="Times New Roman" w:eastAsia="Times New Roman" w:hAnsi="Times New Roman" w:cs="Times New Roman"/>
                <w:noProof/>
                <w:color w:val="004BC1"/>
                <w:sz w:val="24"/>
                <w:szCs w:val="24"/>
                <w:lang w:eastAsia="ru-RU"/>
              </w:rPr>
              <w:drawing>
                <wp:inline distT="0" distB="0" distL="0" distR="0" wp14:anchorId="5F67DC95" wp14:editId="2BF1E219">
                  <wp:extent cx="2628900" cy="447675"/>
                  <wp:effectExtent l="0" t="0" r="0" b="9525"/>
                  <wp:docPr id="16" name="Рисунок 16" descr="https://zakon.rada.gov.ua/laws/file/imgs/91/p473895n3257-3.gif">
                    <a:hlinkClick xmlns:a="http://schemas.openxmlformats.org/drawingml/2006/main" r:id="rId8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91/p473895n3257-3.gif">
                            <a:hlinkClick r:id="rId852"/>
                          </pic:cNvPr>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2628900" cy="447675"/>
                          </a:xfrm>
                          <a:prstGeom prst="rect">
                            <a:avLst/>
                          </a:prstGeom>
                          <a:noFill/>
                          <a:ln>
                            <a:noFill/>
                          </a:ln>
                        </pic:spPr>
                      </pic:pic>
                    </a:graphicData>
                  </a:graphic>
                </wp:inline>
              </w:drawing>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(7)</w:t>
            </w:r>
          </w:p>
        </w:tc>
      </w:tr>
      <w:tr w:rsidR="00240693" w:rsidRPr="00240693" w:rsidTr="00240693">
        <w:tblPrEx>
          <w:tblCellMar>
            <w:top w:w="0" w:type="dxa"/>
            <w:left w:w="0" w:type="dxa"/>
            <w:bottom w:w="0" w:type="dxa"/>
            <w:right w:w="0" w:type="dxa"/>
          </w:tblCellMar>
        </w:tblPrEx>
        <w:tc>
          <w:tcPr>
            <w:tcW w:w="675"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57" w:name="n3258"/>
            <w:bookmarkEnd w:id="1857"/>
            <w:r w:rsidRPr="00240693">
              <w:rPr>
                <w:rFonts w:ascii="Times New Roman" w:eastAsia="Times New Roman" w:hAnsi="Times New Roman" w:cs="Times New Roman"/>
                <w:sz w:val="24"/>
                <w:szCs w:val="24"/>
                <w:lang w:eastAsia="ru-RU"/>
              </w:rPr>
              <w:lastRenderedPageBreak/>
              <w:t>де</w:t>
            </w: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I </w:t>
            </w:r>
            <w:r w:rsidRPr="00240693">
              <w:rPr>
                <w:rFonts w:ascii="Times New Roman" w:eastAsia="Times New Roman" w:hAnsi="Times New Roman" w:cs="Times New Roman"/>
                <w:b/>
                <w:bCs/>
                <w:sz w:val="16"/>
                <w:szCs w:val="16"/>
                <w:vertAlign w:val="subscript"/>
                <w:lang w:eastAsia="ru-RU"/>
              </w:rPr>
              <w:t>пер.вих</w:t>
            </w: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сила струму, що може протікати по колу підключення електроустановки до електричної мережі, визначена виходячи:</w:t>
            </w:r>
            <w:r w:rsidRPr="00240693">
              <w:rPr>
                <w:rFonts w:ascii="Times New Roman" w:eastAsia="Times New Roman" w:hAnsi="Times New Roman" w:cs="Times New Roman"/>
                <w:sz w:val="24"/>
                <w:szCs w:val="24"/>
                <w:lang w:eastAsia="ru-RU"/>
              </w:rPr>
              <w:br/>
              <w:t>з найменшого допустимого тривалого струму, який може протікати через поперечну площу перерізу проводів (кабелів), що використані у схемі підключення електроустановки до електричної мережі, згідно з главою 1.3 Правил улаштування електроустановок, затверджених наказом Міністерства енергетики та вугільної промисловості України від 21 липня 2017 року № 476 (далі - ПУЕ), А;</w:t>
            </w:r>
            <w:r w:rsidRPr="00240693">
              <w:rPr>
                <w:rFonts w:ascii="Times New Roman" w:eastAsia="Times New Roman" w:hAnsi="Times New Roman" w:cs="Times New Roman"/>
                <w:sz w:val="24"/>
                <w:szCs w:val="24"/>
                <w:lang w:eastAsia="ru-RU"/>
              </w:rPr>
              <w:br/>
              <w:t>з найменшої сили струму спрацювання комутаційних апаратів, що задіяні у схемі підключення електроустановки до електричної мережі (за умови, що зазначена сила струму спрацювання менша сили струму, визначеної виходячи з поперечної площі перерізу проводів (кабелів), що використані у схемі підключення, та допустимого тривалого струму, який може ними протікати згідно з главою 1.3 ПУЕ), А.</w:t>
            </w:r>
            <w:r w:rsidRPr="00240693">
              <w:rPr>
                <w:rFonts w:ascii="Times New Roman" w:eastAsia="Times New Roman" w:hAnsi="Times New Roman" w:cs="Times New Roman"/>
                <w:sz w:val="24"/>
                <w:szCs w:val="24"/>
                <w:lang w:eastAsia="ru-RU"/>
              </w:rPr>
              <w:br/>
              <w:t>У разі непроведення вимірів поперечної площі перерізу всіх проводів (кабелів), що використані у схемі підключення електроустановки до електричної мережі, величина потужності споживання (P</w:t>
            </w:r>
            <w:r w:rsidRPr="00240693">
              <w:rPr>
                <w:rFonts w:ascii="Times New Roman" w:eastAsia="Times New Roman" w:hAnsi="Times New Roman" w:cs="Times New Roman"/>
                <w:b/>
                <w:bCs/>
                <w:sz w:val="16"/>
                <w:szCs w:val="16"/>
                <w:vertAlign w:val="subscript"/>
                <w:lang w:eastAsia="ru-RU"/>
              </w:rPr>
              <w:t>пер.вих</w:t>
            </w:r>
            <w:r w:rsidRPr="00240693">
              <w:rPr>
                <w:rFonts w:ascii="Times New Roman" w:eastAsia="Times New Roman" w:hAnsi="Times New Roman" w:cs="Times New Roman"/>
                <w:sz w:val="24"/>
                <w:szCs w:val="24"/>
                <w:lang w:eastAsia="ru-RU"/>
              </w:rPr>
              <w:t xml:space="preserve">., кВт) визначається виходячи з допустимого тривалого струму, що може протікати через мінімальний діаметр електропроводки, згідно з положеннями глави 1.3 ПУЕ (за умови, що </w:t>
            </w:r>
            <w:r w:rsidRPr="00240693">
              <w:rPr>
                <w:rFonts w:ascii="Times New Roman" w:eastAsia="Times New Roman" w:hAnsi="Times New Roman" w:cs="Times New Roman"/>
                <w:sz w:val="24"/>
                <w:szCs w:val="24"/>
                <w:lang w:eastAsia="ru-RU"/>
              </w:rPr>
              <w:lastRenderedPageBreak/>
              <w:t>зазначена сила струму менша сили струму спрацювання комутаційних апаратів, що задіяні у схемі підключення електроустановки до електричної мережі);</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U </w:t>
            </w:r>
            <w:r w:rsidRPr="00240693">
              <w:rPr>
                <w:rFonts w:ascii="Times New Roman" w:eastAsia="Times New Roman" w:hAnsi="Times New Roman" w:cs="Times New Roman"/>
                <w:b/>
                <w:bCs/>
                <w:sz w:val="16"/>
                <w:szCs w:val="16"/>
                <w:vertAlign w:val="subscript"/>
                <w:lang w:eastAsia="ru-RU"/>
              </w:rPr>
              <w:t>ном. фаз</w:t>
            </w: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номінальна фазна напруга, кВ;</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noProof/>
                <w:color w:val="004BC1"/>
                <w:sz w:val="24"/>
                <w:szCs w:val="24"/>
                <w:lang w:eastAsia="ru-RU"/>
              </w:rPr>
              <w:drawing>
                <wp:inline distT="0" distB="0" distL="0" distR="0" wp14:anchorId="2E863671" wp14:editId="41283B83">
                  <wp:extent cx="409575" cy="247650"/>
                  <wp:effectExtent l="0" t="0" r="9525" b="0"/>
                  <wp:docPr id="17" name="Рисунок 17" descr="https://zakon.rada.gov.ua/laws/file/imgs/91/p473895n3258-4.gif">
                    <a:hlinkClick xmlns:a="http://schemas.openxmlformats.org/drawingml/2006/main" r:id="rId8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1/p473895n3258-4.gif">
                            <a:hlinkClick r:id="rId854"/>
                          </pic:cNvPr>
                          <pic:cNvPicPr>
                            <a:picLocks noChangeAspect="1" noChangeArrowheads="1"/>
                          </pic:cNvPicPr>
                        </pic:nvPicPr>
                        <pic:blipFill>
                          <a:blip r:embed="rId855">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p>
        </w:tc>
        <w:tc>
          <w:tcPr>
            <w:tcW w:w="7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косинус кута між фазною напругою U </w:t>
            </w:r>
            <w:r w:rsidRPr="00240693">
              <w:rPr>
                <w:rFonts w:ascii="Times New Roman" w:eastAsia="Times New Roman" w:hAnsi="Times New Roman" w:cs="Times New Roman"/>
                <w:b/>
                <w:bCs/>
                <w:sz w:val="16"/>
                <w:szCs w:val="16"/>
                <w:vertAlign w:val="subscript"/>
                <w:lang w:eastAsia="ru-RU"/>
              </w:rPr>
              <w:t>фаз</w:t>
            </w:r>
            <w:r w:rsidRPr="00240693">
              <w:rPr>
                <w:rFonts w:ascii="Times New Roman" w:eastAsia="Times New Roman" w:hAnsi="Times New Roman" w:cs="Times New Roman"/>
                <w:sz w:val="24"/>
                <w:szCs w:val="24"/>
                <w:lang w:eastAsia="ru-RU"/>
              </w:rPr>
              <w:t>. та струмом навантаження, який протікає тією самою фазою, визначений на підставі показів відповідних засобів вимірювальної техніки, повірених у терміни, передбачені законодавством у сфері метрології. У разі відсутності у представників оператора системи відповідних засобів вимірювальної техніки </w:t>
            </w:r>
            <w:r w:rsidRPr="00240693">
              <w:rPr>
                <w:rFonts w:ascii="Times New Roman" w:eastAsia="Times New Roman" w:hAnsi="Times New Roman" w:cs="Times New Roman"/>
                <w:noProof/>
                <w:color w:val="004BC1"/>
                <w:sz w:val="24"/>
                <w:szCs w:val="24"/>
                <w:lang w:eastAsia="ru-RU"/>
              </w:rPr>
              <w:drawing>
                <wp:inline distT="0" distB="0" distL="0" distR="0" wp14:anchorId="6DE35F9F" wp14:editId="0EEA2C11">
                  <wp:extent cx="409575" cy="247650"/>
                  <wp:effectExtent l="0" t="0" r="9525" b="0"/>
                  <wp:docPr id="18" name="Рисунок 18" descr="https://zakon.rada.gov.ua/laws/file/imgs/91/p473895n3258-5.gif">
                    <a:hlinkClick xmlns:a="http://schemas.openxmlformats.org/drawingml/2006/main" r:id="rId8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91/p473895n3258-5.gif">
                            <a:hlinkClick r:id="rId856"/>
                          </pic:cNvPr>
                          <pic:cNvPicPr>
                            <a:picLocks noChangeAspect="1" noChangeArrowheads="1"/>
                          </pic:cNvPicPr>
                        </pic:nvPicPr>
                        <pic:blipFill>
                          <a:blip r:embed="rId857">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240693">
              <w:rPr>
                <w:rFonts w:ascii="Times New Roman" w:eastAsia="Times New Roman" w:hAnsi="Times New Roman" w:cs="Times New Roman"/>
                <w:sz w:val="24"/>
                <w:szCs w:val="24"/>
                <w:lang w:eastAsia="ru-RU"/>
              </w:rPr>
              <w:t> приймається рівним 0,9.</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8" w:name="n3259"/>
      <w:bookmarkEnd w:id="1858"/>
      <w:r w:rsidRPr="00240693">
        <w:rPr>
          <w:rFonts w:ascii="Times New Roman" w:eastAsia="Times New Roman" w:hAnsi="Times New Roman" w:cs="Times New Roman"/>
          <w:sz w:val="24"/>
          <w:szCs w:val="24"/>
          <w:lang w:eastAsia="ru-RU"/>
        </w:rPr>
        <w:t>Поперечна площа перерізу проводів (кабелів), що використані у схемі підключення електроустановки до електричної мережі, визначається на підставі показів відповідних засобів вимірювальної техніки, повірених у терміни, передбачені законодавством у сфері метрології.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59" w:name="n3260"/>
      <w:bookmarkEnd w:id="1859"/>
      <w:r w:rsidRPr="00240693">
        <w:rPr>
          <w:rFonts w:ascii="Times New Roman" w:eastAsia="Times New Roman" w:hAnsi="Times New Roman" w:cs="Times New Roman"/>
          <w:sz w:val="24"/>
          <w:szCs w:val="24"/>
          <w:lang w:eastAsia="ru-RU"/>
        </w:rPr>
        <w:t>Комутаційні апарати, що задіяні у схемі підключення електроустановки до електричної мережі, можуть вилучатися оператором системи для направлення їх на експертизу для встановлення фактичної сили струму їх спрацювання, про що зазначається в акті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0" w:name="n3261"/>
      <w:bookmarkEnd w:id="1860"/>
      <w:r w:rsidRPr="00240693">
        <w:rPr>
          <w:rFonts w:ascii="Times New Roman" w:eastAsia="Times New Roman" w:hAnsi="Times New Roman" w:cs="Times New Roman"/>
          <w:sz w:val="24"/>
          <w:szCs w:val="24"/>
          <w:lang w:eastAsia="ru-RU"/>
        </w:rPr>
        <w:t>8.4.12. У разі виявлення у непобутового споживача порушень, зазначених у </w:t>
      </w:r>
      <w:hyperlink r:id="rId858" w:anchor="n3189" w:history="1">
        <w:r w:rsidRPr="00240693">
          <w:rPr>
            <w:rFonts w:ascii="Times New Roman" w:eastAsia="Times New Roman" w:hAnsi="Times New Roman" w:cs="Times New Roman"/>
            <w:color w:val="006600"/>
            <w:sz w:val="24"/>
            <w:szCs w:val="24"/>
            <w:u w:val="single"/>
            <w:lang w:eastAsia="ru-RU"/>
          </w:rPr>
          <w:t>підпунктах 6 - 8</w:t>
        </w:r>
      </w:hyperlink>
      <w:r w:rsidRPr="00240693">
        <w:rPr>
          <w:rFonts w:ascii="Times New Roman" w:eastAsia="Times New Roman" w:hAnsi="Times New Roman" w:cs="Times New Roman"/>
          <w:sz w:val="24"/>
          <w:szCs w:val="24"/>
          <w:lang w:eastAsia="ru-RU"/>
        </w:rPr>
        <w:t> пункту 8.4.2 цієї глави, величина розрахункового добового обсягу споживання електричної енергії через проводи (кабелі), якими здійснене самовільне підключення (W </w:t>
      </w:r>
      <w:r w:rsidRPr="00240693">
        <w:rPr>
          <w:rFonts w:ascii="Times New Roman" w:eastAsia="Times New Roman" w:hAnsi="Times New Roman" w:cs="Times New Roman"/>
          <w:b/>
          <w:bCs/>
          <w:sz w:val="16"/>
          <w:szCs w:val="16"/>
          <w:vertAlign w:val="subscript"/>
          <w:lang w:eastAsia="ru-RU"/>
        </w:rPr>
        <w:t>доб.с.п.,</w:t>
      </w:r>
      <w:r w:rsidRPr="00240693">
        <w:rPr>
          <w:rFonts w:ascii="Times New Roman" w:eastAsia="Times New Roman" w:hAnsi="Times New Roman" w:cs="Times New Roman"/>
          <w:sz w:val="24"/>
          <w:szCs w:val="24"/>
          <w:lang w:eastAsia="ru-RU"/>
        </w:rPr>
        <w:t> кВт·год),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858"/>
        <w:gridCol w:w="3476"/>
        <w:gridCol w:w="2859"/>
        <w:gridCol w:w="1574"/>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61" w:name="n3262"/>
            <w:bookmarkEnd w:id="1861"/>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доб.с.п</w:t>
            </w:r>
            <w:r w:rsidRPr="00240693">
              <w:rPr>
                <w:rFonts w:ascii="Times New Roman" w:eastAsia="Times New Roman" w:hAnsi="Times New Roman" w:cs="Times New Roman"/>
                <w:sz w:val="24"/>
                <w:szCs w:val="24"/>
                <w:lang w:eastAsia="ru-RU"/>
              </w:rPr>
              <w:t>. = P </w:t>
            </w:r>
            <w:r w:rsidRPr="00240693">
              <w:rPr>
                <w:rFonts w:ascii="Times New Roman" w:eastAsia="Times New Roman" w:hAnsi="Times New Roman" w:cs="Times New Roman"/>
                <w:b/>
                <w:bCs/>
                <w:sz w:val="16"/>
                <w:szCs w:val="16"/>
                <w:vertAlign w:val="subscript"/>
                <w:lang w:eastAsia="ru-RU"/>
              </w:rPr>
              <w:t>с.п.</w:t>
            </w:r>
            <w:r w:rsidRPr="00240693">
              <w:rPr>
                <w:rFonts w:ascii="Times New Roman" w:eastAsia="Times New Roman" w:hAnsi="Times New Roman" w:cs="Times New Roman"/>
                <w:sz w:val="24"/>
                <w:szCs w:val="24"/>
                <w:lang w:eastAsia="ru-RU"/>
              </w:rPr>
              <w:t> · t </w:t>
            </w:r>
            <w:r w:rsidRPr="00240693">
              <w:rPr>
                <w:rFonts w:ascii="Times New Roman" w:eastAsia="Times New Roman" w:hAnsi="Times New Roman" w:cs="Times New Roman"/>
                <w:b/>
                <w:bCs/>
                <w:sz w:val="16"/>
                <w:szCs w:val="16"/>
                <w:vertAlign w:val="subscript"/>
                <w:lang w:eastAsia="ru-RU"/>
              </w:rPr>
              <w:t>вик.с.п.</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(8)</w:t>
            </w:r>
          </w:p>
        </w:tc>
      </w:tr>
      <w:tr w:rsidR="00240693" w:rsidRPr="00240693" w:rsidTr="00240693">
        <w:tblPrEx>
          <w:tblCellMar>
            <w:top w:w="0" w:type="dxa"/>
            <w:left w:w="0" w:type="dxa"/>
            <w:bottom w:w="0" w:type="dxa"/>
            <w:right w:w="0" w:type="dxa"/>
          </w:tblCellMar>
        </w:tblPrEx>
        <w:tc>
          <w:tcPr>
            <w:tcW w:w="6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62" w:name="n3263"/>
            <w:bookmarkEnd w:id="1862"/>
            <w:r w:rsidRPr="00240693">
              <w:rPr>
                <w:rFonts w:ascii="Times New Roman" w:eastAsia="Times New Roman" w:hAnsi="Times New Roman" w:cs="Times New Roman"/>
                <w:sz w:val="24"/>
                <w:szCs w:val="24"/>
                <w:lang w:eastAsia="ru-RU"/>
              </w:rPr>
              <w:t>де</w:t>
            </w:r>
          </w:p>
        </w:tc>
        <w:tc>
          <w:tcPr>
            <w:tcW w:w="7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P </w:t>
            </w:r>
            <w:r w:rsidRPr="00240693">
              <w:rPr>
                <w:rFonts w:ascii="Times New Roman" w:eastAsia="Times New Roman" w:hAnsi="Times New Roman" w:cs="Times New Roman"/>
                <w:b/>
                <w:bCs/>
                <w:sz w:val="16"/>
                <w:szCs w:val="16"/>
                <w:vertAlign w:val="subscript"/>
                <w:lang w:eastAsia="ru-RU"/>
              </w:rPr>
              <w:t>с.п.</w:t>
            </w:r>
          </w:p>
        </w:tc>
        <w:tc>
          <w:tcPr>
            <w:tcW w:w="6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потужність самовільного підключення (кВт), що розраховується за формулами</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3" w:name="n3264"/>
      <w:bookmarkEnd w:id="1863"/>
      <w:r w:rsidRPr="00240693">
        <w:rPr>
          <w:rFonts w:ascii="Times New Roman" w:eastAsia="Times New Roman" w:hAnsi="Times New Roman" w:cs="Times New Roman"/>
          <w:sz w:val="24"/>
          <w:szCs w:val="24"/>
          <w:lang w:eastAsia="ru-RU"/>
        </w:rPr>
        <w:t>у разі підключення до однієї фази</w:t>
      </w:r>
    </w:p>
    <w:tbl>
      <w:tblPr>
        <w:tblW w:w="5000" w:type="pct"/>
        <w:tblCellMar>
          <w:top w:w="15" w:type="dxa"/>
          <w:left w:w="15" w:type="dxa"/>
          <w:bottom w:w="15" w:type="dxa"/>
          <w:right w:w="15" w:type="dxa"/>
        </w:tblCellMar>
        <w:tblLook w:val="04A0" w:firstRow="1" w:lastRow="0" w:firstColumn="1" w:lastColumn="0" w:noHBand="0" w:noVBand="1"/>
      </w:tblPr>
      <w:tblGrid>
        <w:gridCol w:w="9690"/>
        <w:gridCol w:w="1077"/>
      </w:tblGrid>
      <w:tr w:rsidR="00240693" w:rsidRPr="00240693" w:rsidTr="00240693">
        <w:tc>
          <w:tcPr>
            <w:tcW w:w="4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64" w:name="n3265"/>
            <w:bookmarkEnd w:id="1864"/>
            <w:r w:rsidRPr="00240693">
              <w:rPr>
                <w:rFonts w:ascii="Times New Roman" w:eastAsia="Times New Roman" w:hAnsi="Times New Roman" w:cs="Times New Roman"/>
                <w:noProof/>
                <w:color w:val="004BC1"/>
                <w:sz w:val="24"/>
                <w:szCs w:val="24"/>
                <w:lang w:eastAsia="ru-RU"/>
              </w:rPr>
              <w:drawing>
                <wp:inline distT="0" distB="0" distL="0" distR="0" wp14:anchorId="46D8370B" wp14:editId="6EA15F8A">
                  <wp:extent cx="1695450" cy="304800"/>
                  <wp:effectExtent l="0" t="0" r="0" b="0"/>
                  <wp:docPr id="19" name="Рисунок 19" descr="https://zakon.rada.gov.ua/laws/file/imgs/91/p473895n3265-6.gif">
                    <a:hlinkClick xmlns:a="http://schemas.openxmlformats.org/drawingml/2006/main" r:id="rId8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91/p473895n3265-6.gif">
                            <a:hlinkClick r:id="rId859"/>
                          </pic:cNvPr>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1695450" cy="304800"/>
                          </a:xfrm>
                          <a:prstGeom prst="rect">
                            <a:avLst/>
                          </a:prstGeom>
                          <a:noFill/>
                          <a:ln>
                            <a:noFill/>
                          </a:ln>
                        </pic:spPr>
                      </pic:pic>
                    </a:graphicData>
                  </a:graphic>
                </wp:inline>
              </w:drawing>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(9)</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5" w:name="n3266"/>
      <w:bookmarkEnd w:id="1865"/>
      <w:r w:rsidRPr="00240693">
        <w:rPr>
          <w:rFonts w:ascii="Times New Roman" w:eastAsia="Times New Roman" w:hAnsi="Times New Roman" w:cs="Times New Roman"/>
          <w:sz w:val="24"/>
          <w:szCs w:val="24"/>
          <w:lang w:eastAsia="ru-RU"/>
        </w:rPr>
        <w:t>у разі підключення до трьох фаз</w:t>
      </w:r>
    </w:p>
    <w:tbl>
      <w:tblPr>
        <w:tblW w:w="5000" w:type="pct"/>
        <w:tblCellMar>
          <w:top w:w="15" w:type="dxa"/>
          <w:left w:w="15" w:type="dxa"/>
          <w:bottom w:w="15" w:type="dxa"/>
          <w:right w:w="15" w:type="dxa"/>
        </w:tblCellMar>
        <w:tblLook w:val="04A0" w:firstRow="1" w:lastRow="0" w:firstColumn="1" w:lastColumn="0" w:noHBand="0" w:noVBand="1"/>
      </w:tblPr>
      <w:tblGrid>
        <w:gridCol w:w="2358"/>
        <w:gridCol w:w="3592"/>
        <w:gridCol w:w="2111"/>
        <w:gridCol w:w="1"/>
        <w:gridCol w:w="2705"/>
      </w:tblGrid>
      <w:tr w:rsidR="00240693" w:rsidRPr="00240693" w:rsidTr="00240693">
        <w:tc>
          <w:tcPr>
            <w:tcW w:w="4500" w:type="pct"/>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66" w:name="n3267"/>
            <w:bookmarkEnd w:id="1866"/>
            <w:r w:rsidRPr="00240693">
              <w:rPr>
                <w:rFonts w:ascii="Times New Roman" w:eastAsia="Times New Roman" w:hAnsi="Times New Roman" w:cs="Times New Roman"/>
                <w:noProof/>
                <w:color w:val="004BC1"/>
                <w:sz w:val="24"/>
                <w:szCs w:val="24"/>
                <w:lang w:eastAsia="ru-RU"/>
              </w:rPr>
              <w:lastRenderedPageBreak/>
              <w:drawing>
                <wp:inline distT="0" distB="0" distL="0" distR="0" wp14:anchorId="6FC48A91" wp14:editId="1BF0978F">
                  <wp:extent cx="1933575" cy="342900"/>
                  <wp:effectExtent l="0" t="0" r="9525" b="0"/>
                  <wp:docPr id="20" name="Рисунок 20" descr="https://zakon.rada.gov.ua/laws/file/imgs/91/p473895n3267-7.gif">
                    <a:hlinkClick xmlns:a="http://schemas.openxmlformats.org/drawingml/2006/main" r:id="rId8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91/p473895n3267-7.gif">
                            <a:hlinkClick r:id="rId861"/>
                          </pic:cNvPr>
                          <pic:cNvPicPr>
                            <a:picLocks noChangeAspect="1" noChangeArrowheads="1"/>
                          </pic:cNvPicPr>
                        </pic:nvPicPr>
                        <pic:blipFill>
                          <a:blip r:embed="rId862">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(10)</w:t>
            </w:r>
          </w:p>
        </w:tc>
      </w:tr>
      <w:tr w:rsidR="00240693" w:rsidRPr="00240693" w:rsidTr="00240693">
        <w:tblPrEx>
          <w:tblCellMar>
            <w:top w:w="0" w:type="dxa"/>
            <w:left w:w="0" w:type="dxa"/>
            <w:bottom w:w="0" w:type="dxa"/>
            <w:right w:w="0" w:type="dxa"/>
          </w:tblCellMar>
        </w:tblPrEx>
        <w:tc>
          <w:tcPr>
            <w:tcW w:w="705"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67" w:name="n3268"/>
            <w:bookmarkEnd w:id="1867"/>
            <w:r w:rsidRPr="00240693">
              <w:rPr>
                <w:rFonts w:ascii="Times New Roman" w:eastAsia="Times New Roman" w:hAnsi="Times New Roman" w:cs="Times New Roman"/>
                <w:sz w:val="24"/>
                <w:szCs w:val="24"/>
                <w:lang w:eastAsia="ru-RU"/>
              </w:rPr>
              <w:t>де</w:t>
            </w:r>
          </w:p>
        </w:tc>
        <w:tc>
          <w:tcPr>
            <w:tcW w:w="10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I</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сила струму, що може протікати по колу самовільного підключення, визначена виходячи:</w:t>
            </w:r>
            <w:r w:rsidRPr="00240693">
              <w:rPr>
                <w:rFonts w:ascii="Times New Roman" w:eastAsia="Times New Roman" w:hAnsi="Times New Roman" w:cs="Times New Roman"/>
                <w:sz w:val="24"/>
                <w:szCs w:val="24"/>
                <w:lang w:eastAsia="ru-RU"/>
              </w:rPr>
              <w:br/>
              <w:t>з найменшого допустимого струму, який може протікати через поперечну площу перерізу проводів (кабелів), що використані у схемі самовільного підключення до електричної мережі, згідно з главою 1.3 ПУЕ, А;</w:t>
            </w:r>
            <w:r w:rsidRPr="00240693">
              <w:rPr>
                <w:rFonts w:ascii="Times New Roman" w:eastAsia="Times New Roman" w:hAnsi="Times New Roman" w:cs="Times New Roman"/>
                <w:sz w:val="24"/>
                <w:szCs w:val="24"/>
                <w:lang w:eastAsia="ru-RU"/>
              </w:rPr>
              <w:br/>
              <w:t>з найменшої сили струму спрацювання комутаційних апаратів, що задіяні у схемі самовільного підключення до електричної мережі (за умови, що зазначена сила струму спрацювання менша сили струму, визначеної виходячи з поперечної площі перерізу проводів (кабелів), що використані у схемі самовільного підключення до електричної мережі, та допустимого тривалого струму, який може ними протікати згідно з главою 1.3 ПУЕ), А.</w:t>
            </w:r>
            <w:r w:rsidRPr="00240693">
              <w:rPr>
                <w:rFonts w:ascii="Times New Roman" w:eastAsia="Times New Roman" w:hAnsi="Times New Roman" w:cs="Times New Roman"/>
                <w:sz w:val="24"/>
                <w:szCs w:val="24"/>
                <w:lang w:eastAsia="ru-RU"/>
              </w:rPr>
              <w:br/>
              <w:t>У разі непроведення вимірів поперечної площі перерізу всіх проводів (кабелів), що використані у схемі самовільного підключення до електричної мережі, потужність самовільного підключення (P</w:t>
            </w:r>
            <w:r w:rsidRPr="00240693">
              <w:rPr>
                <w:rFonts w:ascii="Times New Roman" w:eastAsia="Times New Roman" w:hAnsi="Times New Roman" w:cs="Times New Roman"/>
                <w:b/>
                <w:bCs/>
                <w:sz w:val="16"/>
                <w:szCs w:val="16"/>
                <w:vertAlign w:val="subscript"/>
                <w:lang w:eastAsia="ru-RU"/>
              </w:rPr>
              <w:t> с.п</w:t>
            </w:r>
            <w:r w:rsidRPr="00240693">
              <w:rPr>
                <w:rFonts w:ascii="Times New Roman" w:eastAsia="Times New Roman" w:hAnsi="Times New Roman" w:cs="Times New Roman"/>
                <w:sz w:val="24"/>
                <w:szCs w:val="24"/>
                <w:lang w:eastAsia="ru-RU"/>
              </w:rPr>
              <w:t xml:space="preserve">., кВт) визначається виходячи з допустимого тривалого струму, що може протікати через мінімальний діаметр електропроводки, згідно з положеннями глави 1.3 ПУЕ (за умови, що зазначена сила струму </w:t>
            </w:r>
            <w:r w:rsidRPr="00240693">
              <w:rPr>
                <w:rFonts w:ascii="Times New Roman" w:eastAsia="Times New Roman" w:hAnsi="Times New Roman" w:cs="Times New Roman"/>
                <w:sz w:val="24"/>
                <w:szCs w:val="24"/>
                <w:lang w:eastAsia="ru-RU"/>
              </w:rPr>
              <w:lastRenderedPageBreak/>
              <w:t>менша сили струму спрацювання комутаційних апаратів, що задіяні у схемі самовільного підключення до електричної мережі).</w:t>
            </w:r>
            <w:r w:rsidRPr="00240693">
              <w:rPr>
                <w:rFonts w:ascii="Times New Roman" w:eastAsia="Times New Roman" w:hAnsi="Times New Roman" w:cs="Times New Roman"/>
                <w:sz w:val="24"/>
                <w:szCs w:val="24"/>
                <w:lang w:eastAsia="ru-RU"/>
              </w:rPr>
              <w:br/>
              <w:t>За згодою сторін сила струму може бути визначена виходячи із сили струму навантаження електроустановки при підключенні всіх наявних на об'єкті споживача струмоприймачів на максимальну потужність або з максимальної сили струму навантаження струмоприймачів, підключених до схеми самовільного підключення на момент виявлення порушення, на підставі показів відповідних засобів вимірювальної техніки, повірених у терміни, передбачені законодавством у сфері метрології;</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0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U </w:t>
            </w:r>
            <w:r w:rsidRPr="00240693">
              <w:rPr>
                <w:rFonts w:ascii="Times New Roman" w:eastAsia="Times New Roman" w:hAnsi="Times New Roman" w:cs="Times New Roman"/>
                <w:b/>
                <w:bCs/>
                <w:sz w:val="16"/>
                <w:szCs w:val="16"/>
                <w:vertAlign w:val="subscript"/>
                <w:lang w:eastAsia="ru-RU"/>
              </w:rPr>
              <w:t>ном.фаз.</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номінальна фазна напруга, кВ;</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0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noProof/>
                <w:color w:val="004BC1"/>
                <w:sz w:val="24"/>
                <w:szCs w:val="24"/>
                <w:lang w:eastAsia="ru-RU"/>
              </w:rPr>
              <w:drawing>
                <wp:inline distT="0" distB="0" distL="0" distR="0" wp14:anchorId="6204DA41" wp14:editId="0B9D4884">
                  <wp:extent cx="314325" cy="247650"/>
                  <wp:effectExtent l="0" t="0" r="9525" b="0"/>
                  <wp:docPr id="21" name="Рисунок 21" descr="https://zakon.rada.gov.ua/laws/file/imgs/91/p473895n3268-8.gif">
                    <a:hlinkClick xmlns:a="http://schemas.openxmlformats.org/drawingml/2006/main" r:id="rId8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91/p473895n3268-8.gif">
                            <a:hlinkClick r:id="rId863"/>
                          </pic:cNvPr>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косинус кута між фазною напругою U </w:t>
            </w:r>
            <w:r w:rsidRPr="00240693">
              <w:rPr>
                <w:rFonts w:ascii="Times New Roman" w:eastAsia="Times New Roman" w:hAnsi="Times New Roman" w:cs="Times New Roman"/>
                <w:b/>
                <w:bCs/>
                <w:sz w:val="16"/>
                <w:szCs w:val="16"/>
                <w:vertAlign w:val="subscript"/>
                <w:lang w:eastAsia="ru-RU"/>
              </w:rPr>
              <w:t>фаз</w:t>
            </w:r>
            <w:r w:rsidRPr="00240693">
              <w:rPr>
                <w:rFonts w:ascii="Times New Roman" w:eastAsia="Times New Roman" w:hAnsi="Times New Roman" w:cs="Times New Roman"/>
                <w:sz w:val="24"/>
                <w:szCs w:val="24"/>
                <w:lang w:eastAsia="ru-RU"/>
              </w:rPr>
              <w:t> та струмом навантаження, який протікає тією самою фазою, визначений на підставі показів відповідних засобів вимірювальної техніки, повірених у терміни, передбачені законодавством у сфері метрології. У разі відсутності у представників оператора системи відповідних засобів вимірювальної техніки </w:t>
            </w:r>
            <w:r w:rsidRPr="00240693">
              <w:rPr>
                <w:rFonts w:ascii="Times New Roman" w:eastAsia="Times New Roman" w:hAnsi="Times New Roman" w:cs="Times New Roman"/>
                <w:noProof/>
                <w:color w:val="004BC1"/>
                <w:sz w:val="24"/>
                <w:szCs w:val="24"/>
                <w:lang w:eastAsia="ru-RU"/>
              </w:rPr>
              <w:drawing>
                <wp:inline distT="0" distB="0" distL="0" distR="0" wp14:anchorId="6F35D9EF" wp14:editId="6E36D1F6">
                  <wp:extent cx="314325" cy="247650"/>
                  <wp:effectExtent l="0" t="0" r="9525" b="0"/>
                  <wp:docPr id="22" name="Рисунок 22" descr="https://zakon.rada.gov.ua/laws/file/imgs/91/p473895n3268-9.gif">
                    <a:hlinkClick xmlns:a="http://schemas.openxmlformats.org/drawingml/2006/main" r:id="rId8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91/p473895n3268-9.gif">
                            <a:hlinkClick r:id="rId865"/>
                          </pic:cNvPr>
                          <pic:cNvPicPr>
                            <a:picLocks noChangeAspect="1" noChangeArrowheads="1"/>
                          </pic:cNvPicPr>
                        </pic:nvPicPr>
                        <pic:blipFill>
                          <a:blip r:embed="rId86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240693">
              <w:rPr>
                <w:rFonts w:ascii="Times New Roman" w:eastAsia="Times New Roman" w:hAnsi="Times New Roman" w:cs="Times New Roman"/>
                <w:sz w:val="24"/>
                <w:szCs w:val="24"/>
                <w:lang w:eastAsia="ru-RU"/>
              </w:rPr>
              <w:t> приймається рівним 0,9;</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00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 </w:t>
            </w:r>
            <w:r w:rsidRPr="00240693">
              <w:rPr>
                <w:rFonts w:ascii="Times New Roman" w:eastAsia="Times New Roman" w:hAnsi="Times New Roman" w:cs="Times New Roman"/>
                <w:b/>
                <w:bCs/>
                <w:sz w:val="16"/>
                <w:szCs w:val="16"/>
                <w:vertAlign w:val="subscript"/>
                <w:lang w:eastAsia="ru-RU"/>
              </w:rPr>
              <w:t>вик.с.п.</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065" w:type="dxa"/>
            <w:gridSpan w:val="2"/>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 xml:space="preserve">час використання самовільного підключення протягом </w:t>
            </w:r>
            <w:r w:rsidRPr="00240693">
              <w:rPr>
                <w:rFonts w:ascii="Times New Roman" w:eastAsia="Times New Roman" w:hAnsi="Times New Roman" w:cs="Times New Roman"/>
                <w:sz w:val="24"/>
                <w:szCs w:val="24"/>
                <w:lang w:eastAsia="ru-RU"/>
              </w:rPr>
              <w:lastRenderedPageBreak/>
              <w:t>доби (приймається рівним 12 год/добу).</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8" w:name="n3269"/>
      <w:bookmarkEnd w:id="1868"/>
      <w:r w:rsidRPr="00240693">
        <w:rPr>
          <w:rFonts w:ascii="Times New Roman" w:eastAsia="Times New Roman" w:hAnsi="Times New Roman" w:cs="Times New Roman"/>
          <w:sz w:val="24"/>
          <w:szCs w:val="24"/>
          <w:lang w:eastAsia="ru-RU"/>
        </w:rPr>
        <w:lastRenderedPageBreak/>
        <w:t>Поперечна площа перерізу проводів (кабелів), що використані у схемі самовільного підключення до електричної мережі, визначається на підставі показів відповідних засобів вимірювальної техніки, повірених у терміни, передбачені законодавством у сфері метрології.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69" w:name="n3270"/>
      <w:bookmarkEnd w:id="1869"/>
      <w:r w:rsidRPr="00240693">
        <w:rPr>
          <w:rFonts w:ascii="Times New Roman" w:eastAsia="Times New Roman" w:hAnsi="Times New Roman" w:cs="Times New Roman"/>
          <w:sz w:val="24"/>
          <w:szCs w:val="24"/>
          <w:lang w:eastAsia="ru-RU"/>
        </w:rPr>
        <w:t>Комутаційні апарати, що задіяні у схемі самовільного підключення до електричної мережі, можуть вилучатися оператором системи для направлення їх на експертизу для встановлення фактичної сили струму їх спрацювання, про що зазначається в акті 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0" w:name="n3271"/>
      <w:bookmarkEnd w:id="1870"/>
      <w:r w:rsidRPr="00240693">
        <w:rPr>
          <w:rFonts w:ascii="Times New Roman" w:eastAsia="Times New Roman" w:hAnsi="Times New Roman" w:cs="Times New Roman"/>
          <w:sz w:val="24"/>
          <w:szCs w:val="24"/>
          <w:lang w:eastAsia="ru-RU"/>
        </w:rPr>
        <w:t>8.4.13. У разі виявлення у побутового споживача порушень, зазначених у </w:t>
      </w:r>
      <w:hyperlink r:id="rId867" w:anchor="n3189" w:history="1">
        <w:r w:rsidRPr="00240693">
          <w:rPr>
            <w:rFonts w:ascii="Times New Roman" w:eastAsia="Times New Roman" w:hAnsi="Times New Roman" w:cs="Times New Roman"/>
            <w:color w:val="006600"/>
            <w:sz w:val="24"/>
            <w:szCs w:val="24"/>
            <w:u w:val="single"/>
            <w:lang w:eastAsia="ru-RU"/>
          </w:rPr>
          <w:t>підпунктах 6 - 8</w:t>
        </w:r>
      </w:hyperlink>
      <w:r w:rsidRPr="00240693">
        <w:rPr>
          <w:rFonts w:ascii="Times New Roman" w:eastAsia="Times New Roman" w:hAnsi="Times New Roman" w:cs="Times New Roman"/>
          <w:sz w:val="24"/>
          <w:szCs w:val="24"/>
          <w:lang w:eastAsia="ru-RU"/>
        </w:rPr>
        <w:t> пункту 8.4.2 цієї глави, величина розрахункового добового обсягу споживання електричної енергії через проводи (кабелі), якими здійснене самовільне підключення (W </w:t>
      </w:r>
      <w:r w:rsidRPr="00240693">
        <w:rPr>
          <w:rFonts w:ascii="Times New Roman" w:eastAsia="Times New Roman" w:hAnsi="Times New Roman" w:cs="Times New Roman"/>
          <w:b/>
          <w:bCs/>
          <w:sz w:val="16"/>
          <w:szCs w:val="16"/>
          <w:vertAlign w:val="subscript"/>
          <w:lang w:eastAsia="ru-RU"/>
        </w:rPr>
        <w:t>доб.с.п.</w:t>
      </w:r>
      <w:r w:rsidRPr="00240693">
        <w:rPr>
          <w:rFonts w:ascii="Times New Roman" w:eastAsia="Times New Roman" w:hAnsi="Times New Roman" w:cs="Times New Roman"/>
          <w:sz w:val="24"/>
          <w:szCs w:val="24"/>
          <w:lang w:eastAsia="ru-RU"/>
        </w:rPr>
        <w:t>, кВт·год), визначається за формулою 8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1" w:name="n3272"/>
      <w:bookmarkEnd w:id="1871"/>
      <w:r w:rsidRPr="00240693">
        <w:rPr>
          <w:rFonts w:ascii="Times New Roman" w:eastAsia="Times New Roman" w:hAnsi="Times New Roman" w:cs="Times New Roman"/>
          <w:sz w:val="24"/>
          <w:szCs w:val="24"/>
          <w:lang w:eastAsia="ru-RU"/>
        </w:rPr>
        <w:t>При цьому час використання самовільного підключення протягом доби (t </w:t>
      </w:r>
      <w:r w:rsidRPr="00240693">
        <w:rPr>
          <w:rFonts w:ascii="Times New Roman" w:eastAsia="Times New Roman" w:hAnsi="Times New Roman" w:cs="Times New Roman"/>
          <w:b/>
          <w:bCs/>
          <w:sz w:val="16"/>
          <w:szCs w:val="16"/>
          <w:vertAlign w:val="subscript"/>
          <w:lang w:eastAsia="ru-RU"/>
        </w:rPr>
        <w:t>вик.с.п.</w:t>
      </w:r>
      <w:r w:rsidRPr="00240693">
        <w:rPr>
          <w:rFonts w:ascii="Times New Roman" w:eastAsia="Times New Roman" w:hAnsi="Times New Roman" w:cs="Times New Roman"/>
          <w:sz w:val="24"/>
          <w:szCs w:val="24"/>
          <w:lang w:eastAsia="ru-RU"/>
        </w:rPr>
        <w:t>) приймається рівним 8 год.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2" w:name="n3273"/>
      <w:bookmarkEnd w:id="1872"/>
      <w:r w:rsidRPr="00240693">
        <w:rPr>
          <w:rFonts w:ascii="Times New Roman" w:eastAsia="Times New Roman" w:hAnsi="Times New Roman" w:cs="Times New Roman"/>
          <w:sz w:val="24"/>
          <w:szCs w:val="24"/>
          <w:lang w:eastAsia="ru-RU"/>
        </w:rPr>
        <w:t>8.4.14. У разі виявлення у непобутового споживача порушень, зазначених у </w:t>
      </w:r>
      <w:hyperlink r:id="rId868" w:anchor="n3192" w:history="1">
        <w:r w:rsidRPr="00240693">
          <w:rPr>
            <w:rFonts w:ascii="Times New Roman" w:eastAsia="Times New Roman" w:hAnsi="Times New Roman" w:cs="Times New Roman"/>
            <w:color w:val="006600"/>
            <w:sz w:val="24"/>
            <w:szCs w:val="24"/>
            <w:u w:val="single"/>
            <w:lang w:eastAsia="ru-RU"/>
          </w:rPr>
          <w:t>підпункті 9</w:t>
        </w:r>
      </w:hyperlink>
      <w:r w:rsidRPr="00240693">
        <w:rPr>
          <w:rFonts w:ascii="Times New Roman" w:eastAsia="Times New Roman" w:hAnsi="Times New Roman" w:cs="Times New Roman"/>
          <w:sz w:val="24"/>
          <w:szCs w:val="24"/>
          <w:lang w:eastAsia="ru-RU"/>
        </w:rPr>
        <w:t> пункту 8.4.2 цієї глави, засіб вимірювальної техніки, щодо якого виявлено порушення, замінюється на засіб вимірювальної техніки, який відповідає вимогам </w:t>
      </w:r>
      <w:hyperlink r:id="rId869"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законодавства у сфері метрології. Після відновлення обліку за результатами контрольного зняття показів за 20 діб визначається середньодобовий обсяг надходження або віддачі електричної енергії через відновлений засіб вимірювальної техніки. На підставі контрольних показів усіх інших засобів вимірювальної техніки, що вимірюють обсяг електричної енергії, переданої мережами споживача, розраховується середньодобове надходження та віддача електричної енергії у кожній точці обліку. Дані інших засобів вимірювальної техніки, що використовуються для розрахунку, беруться за період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3" w:name="n3274"/>
      <w:bookmarkEnd w:id="1873"/>
      <w:r w:rsidRPr="00240693">
        <w:rPr>
          <w:rFonts w:ascii="Times New Roman" w:eastAsia="Times New Roman" w:hAnsi="Times New Roman" w:cs="Times New Roman"/>
          <w:sz w:val="24"/>
          <w:szCs w:val="24"/>
          <w:lang w:eastAsia="ru-RU"/>
        </w:rPr>
        <w:t>Розрахунковий обсяг спожитої за період порушення електричної енергії (W, </w:t>
      </w:r>
      <w:r w:rsidRPr="00240693">
        <w:rPr>
          <w:rFonts w:ascii="Times New Roman" w:eastAsia="Times New Roman" w:hAnsi="Times New Roman" w:cs="Times New Roman"/>
          <w:b/>
          <w:bCs/>
          <w:sz w:val="16"/>
          <w:szCs w:val="16"/>
          <w:vertAlign w:val="subscript"/>
          <w:lang w:eastAsia="ru-RU"/>
        </w:rPr>
        <w:t>кВт·год</w:t>
      </w:r>
      <w:r w:rsidRPr="00240693">
        <w:rPr>
          <w:rFonts w:ascii="Times New Roman" w:eastAsia="Times New Roman" w:hAnsi="Times New Roman" w:cs="Times New Roman"/>
          <w:sz w:val="24"/>
          <w:szCs w:val="24"/>
          <w:lang w:eastAsia="ru-RU"/>
        </w:rPr>
        <w:t>)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2777"/>
        <w:gridCol w:w="3516"/>
        <w:gridCol w:w="2845"/>
        <w:gridCol w:w="1629"/>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74" w:name="n3275"/>
            <w:bookmarkEnd w:id="1874"/>
            <w:r w:rsidRPr="00240693">
              <w:rPr>
                <w:rFonts w:ascii="Times New Roman" w:eastAsia="Times New Roman" w:hAnsi="Times New Roman" w:cs="Times New Roman"/>
                <w:sz w:val="24"/>
                <w:szCs w:val="24"/>
                <w:lang w:eastAsia="ru-RU"/>
              </w:rPr>
              <w:t>W = (W </w:t>
            </w:r>
            <w:r w:rsidRPr="00240693">
              <w:rPr>
                <w:rFonts w:ascii="Times New Roman" w:eastAsia="Times New Roman" w:hAnsi="Times New Roman" w:cs="Times New Roman"/>
                <w:b/>
                <w:bCs/>
                <w:sz w:val="16"/>
                <w:szCs w:val="16"/>
                <w:vertAlign w:val="subscript"/>
                <w:lang w:eastAsia="ru-RU"/>
              </w:rPr>
              <w:t>надх</w:t>
            </w:r>
            <w:r w:rsidRPr="00240693">
              <w:rPr>
                <w:rFonts w:ascii="Times New Roman" w:eastAsia="Times New Roman" w:hAnsi="Times New Roman" w:cs="Times New Roman"/>
                <w:sz w:val="24"/>
                <w:szCs w:val="24"/>
                <w:lang w:eastAsia="ru-RU"/>
              </w:rPr>
              <w:t>. - W </w:t>
            </w:r>
            <w:r w:rsidRPr="00240693">
              <w:rPr>
                <w:rFonts w:ascii="Times New Roman" w:eastAsia="Times New Roman" w:hAnsi="Times New Roman" w:cs="Times New Roman"/>
                <w:b/>
                <w:bCs/>
                <w:sz w:val="16"/>
                <w:szCs w:val="16"/>
                <w:vertAlign w:val="subscript"/>
                <w:lang w:eastAsia="ru-RU"/>
              </w:rPr>
              <w:t>відд</w:t>
            </w:r>
            <w:r w:rsidRPr="00240693">
              <w:rPr>
                <w:rFonts w:ascii="Times New Roman" w:eastAsia="Times New Roman" w:hAnsi="Times New Roman" w:cs="Times New Roman"/>
                <w:sz w:val="24"/>
                <w:szCs w:val="24"/>
                <w:lang w:eastAsia="ru-RU"/>
              </w:rPr>
              <w:t>.) · 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(11)</w:t>
            </w:r>
          </w:p>
        </w:tc>
      </w:tr>
      <w:tr w:rsidR="00240693" w:rsidRPr="00240693" w:rsidTr="00240693">
        <w:tblPrEx>
          <w:tblCellMar>
            <w:top w:w="0" w:type="dxa"/>
            <w:left w:w="0" w:type="dxa"/>
            <w:bottom w:w="0" w:type="dxa"/>
            <w:right w:w="0" w:type="dxa"/>
          </w:tblCellMar>
        </w:tblPrEx>
        <w:tc>
          <w:tcPr>
            <w:tcW w:w="660"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75" w:name="n3276"/>
            <w:bookmarkEnd w:id="1875"/>
            <w:r w:rsidRPr="00240693">
              <w:rPr>
                <w:rFonts w:ascii="Times New Roman" w:eastAsia="Times New Roman" w:hAnsi="Times New Roman" w:cs="Times New Roman"/>
                <w:sz w:val="24"/>
                <w:szCs w:val="24"/>
                <w:lang w:eastAsia="ru-RU"/>
              </w:rPr>
              <w:t>де</w:t>
            </w:r>
          </w:p>
        </w:tc>
        <w:tc>
          <w:tcPr>
            <w:tcW w:w="8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надх</w:t>
            </w:r>
          </w:p>
        </w:tc>
        <w:tc>
          <w:tcPr>
            <w:tcW w:w="6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сумарне середньодобове надходження електричної енергії в мережі споживача, кВт·год;</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8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відд</w:t>
            </w:r>
          </w:p>
        </w:tc>
        <w:tc>
          <w:tcPr>
            <w:tcW w:w="6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сумарна середньодобова віддача електричної енергії з мереж споживача протягом періоду порушення з урахуванням технологічних втрат на передачу електричної енергії, кВт·год;</w:t>
            </w:r>
          </w:p>
        </w:tc>
      </w:tr>
      <w:tr w:rsidR="00240693" w:rsidRPr="00240693" w:rsidTr="00240693">
        <w:tblPrEx>
          <w:tblCellMar>
            <w:top w:w="0" w:type="dxa"/>
            <w:left w:w="0" w:type="dxa"/>
            <w:bottom w:w="0" w:type="dxa"/>
            <w:right w:w="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8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 </w:t>
            </w:r>
            <w:r w:rsidRPr="00240693">
              <w:rPr>
                <w:rFonts w:ascii="Times New Roman" w:eastAsia="Times New Roman" w:hAnsi="Times New Roman" w:cs="Times New Roman"/>
                <w:b/>
                <w:bCs/>
                <w:sz w:val="16"/>
                <w:szCs w:val="16"/>
                <w:vertAlign w:val="superscript"/>
                <w:lang w:eastAsia="ru-RU"/>
              </w:rPr>
              <w:t>к</w:t>
            </w:r>
          </w:p>
        </w:tc>
        <w:tc>
          <w:tcPr>
            <w:tcW w:w="6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кількість календарних днів, за які необхідно провести перерахунок спожитої електричної енергії, що розраховується за формулою</w:t>
            </w:r>
          </w:p>
        </w:tc>
      </w:tr>
    </w:tbl>
    <w:p w:rsidR="00240693" w:rsidRPr="00240693" w:rsidRDefault="00240693" w:rsidP="00240693">
      <w:pPr>
        <w:spacing w:after="150" w:line="240" w:lineRule="auto"/>
        <w:ind w:firstLine="450"/>
        <w:jc w:val="both"/>
        <w:rPr>
          <w:rFonts w:ascii="Times New Roman" w:eastAsia="Times New Roman" w:hAnsi="Times New Roman" w:cs="Times New Roman"/>
          <w:vanish/>
          <w:sz w:val="24"/>
          <w:szCs w:val="24"/>
          <w:lang w:eastAsia="ru-RU"/>
        </w:rPr>
      </w:pPr>
      <w:bookmarkStart w:id="1876" w:name="n3277"/>
      <w:bookmarkEnd w:id="1876"/>
    </w:p>
    <w:tbl>
      <w:tblPr>
        <w:tblW w:w="5000" w:type="pct"/>
        <w:tblCellMar>
          <w:top w:w="15" w:type="dxa"/>
          <w:left w:w="15" w:type="dxa"/>
          <w:bottom w:w="15" w:type="dxa"/>
          <w:right w:w="15" w:type="dxa"/>
        </w:tblCellMar>
        <w:tblLook w:val="04A0" w:firstRow="1" w:lastRow="0" w:firstColumn="1" w:lastColumn="0" w:noHBand="0" w:noVBand="1"/>
      </w:tblPr>
      <w:tblGrid>
        <w:gridCol w:w="2473"/>
        <w:gridCol w:w="4168"/>
        <w:gridCol w:w="2542"/>
        <w:gridCol w:w="1584"/>
      </w:tblGrid>
      <w:tr w:rsidR="00240693" w:rsidRPr="00240693" w:rsidTr="00240693">
        <w:tc>
          <w:tcPr>
            <w:tcW w:w="4500" w:type="pct"/>
            <w:gridSpan w:val="3"/>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 = 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b/>
                <w:bCs/>
                <w:sz w:val="16"/>
                <w:szCs w:val="16"/>
                <w:vertAlign w:val="subscript"/>
                <w:lang w:eastAsia="ru-RU"/>
              </w:rPr>
              <w:t>пер</w:t>
            </w:r>
            <w:r w:rsidRPr="00240693">
              <w:rPr>
                <w:rFonts w:ascii="Times New Roman" w:eastAsia="Times New Roman" w:hAnsi="Times New Roman" w:cs="Times New Roman"/>
                <w:sz w:val="24"/>
                <w:szCs w:val="24"/>
                <w:lang w:eastAsia="ru-RU"/>
              </w:rPr>
              <w:t> + 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b/>
                <w:bCs/>
                <w:sz w:val="16"/>
                <w:szCs w:val="16"/>
                <w:vertAlign w:val="subscript"/>
                <w:lang w:eastAsia="ru-RU"/>
              </w:rPr>
              <w:t>усун</w:t>
            </w:r>
            <w:r w:rsidRPr="00240693">
              <w:rPr>
                <w:rFonts w:ascii="Times New Roman" w:eastAsia="Times New Roman" w:hAnsi="Times New Roman" w:cs="Times New Roman"/>
                <w:sz w:val="24"/>
                <w:szCs w:val="24"/>
                <w:lang w:eastAsia="ru-RU"/>
              </w:rPr>
              <w:t>,</w:t>
            </w:r>
          </w:p>
        </w:tc>
        <w:tc>
          <w:tcPr>
            <w:tcW w:w="5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(12)</w:t>
            </w:r>
          </w:p>
        </w:tc>
      </w:tr>
      <w:tr w:rsidR="00240693" w:rsidRPr="00240693" w:rsidTr="00240693">
        <w:tc>
          <w:tcPr>
            <w:tcW w:w="5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1877" w:name="n3278"/>
            <w:bookmarkEnd w:id="1877"/>
            <w:r w:rsidRPr="00240693">
              <w:rPr>
                <w:rFonts w:ascii="Times New Roman" w:eastAsia="Times New Roman" w:hAnsi="Times New Roman" w:cs="Times New Roman"/>
                <w:sz w:val="24"/>
                <w:szCs w:val="24"/>
                <w:lang w:eastAsia="ru-RU"/>
              </w:rPr>
              <w:t>де</w:t>
            </w:r>
          </w:p>
        </w:tc>
        <w:tc>
          <w:tcPr>
            <w:tcW w:w="9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b/>
                <w:bCs/>
                <w:sz w:val="16"/>
                <w:szCs w:val="16"/>
                <w:vertAlign w:val="subscript"/>
                <w:lang w:eastAsia="ru-RU"/>
              </w:rPr>
              <w:t>пер</w:t>
            </w:r>
          </w:p>
        </w:tc>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687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кількість календарних днів від дня останнього контрольного зняття представником оператора системи показів засобу вимірювальної техніки чи його технічної перевірки (якщо технічну перевірку було проведено після останнього контрольного огляду засобу комерційного обліку) до дня виявлення порушення, але не більше загальної кількості днів у шести календарних місяцях, що передували дню виявлення порушення;</w:t>
            </w:r>
          </w:p>
        </w:tc>
      </w:tr>
      <w:tr w:rsidR="00240693" w:rsidRPr="00240693" w:rsidTr="00240693">
        <w:tc>
          <w:tcPr>
            <w:tcW w:w="5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6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 </w:t>
            </w:r>
            <w:r w:rsidRPr="00240693">
              <w:rPr>
                <w:rFonts w:ascii="Times New Roman" w:eastAsia="Times New Roman" w:hAnsi="Times New Roman" w:cs="Times New Roman"/>
                <w:b/>
                <w:bCs/>
                <w:sz w:val="16"/>
                <w:szCs w:val="16"/>
                <w:vertAlign w:val="superscript"/>
                <w:lang w:eastAsia="ru-RU"/>
              </w:rPr>
              <w:t>к</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b/>
                <w:bCs/>
                <w:sz w:val="16"/>
                <w:szCs w:val="16"/>
                <w:vertAlign w:val="subscript"/>
                <w:lang w:eastAsia="ru-RU"/>
              </w:rPr>
              <w:t>усун</w:t>
            </w:r>
          </w:p>
        </w:tc>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687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 xml:space="preserve">кількість календарних днів від дня виявлення порушення до дня його усунення </w:t>
            </w:r>
            <w:r w:rsidRPr="00240693">
              <w:rPr>
                <w:rFonts w:ascii="Times New Roman" w:eastAsia="Times New Roman" w:hAnsi="Times New Roman" w:cs="Times New Roman"/>
                <w:sz w:val="24"/>
                <w:szCs w:val="24"/>
                <w:lang w:eastAsia="ru-RU"/>
              </w:rPr>
              <w:lastRenderedPageBreak/>
              <w:t>(зазначається в акті про порушення), день.</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78" w:name="n3279"/>
      <w:bookmarkEnd w:id="1878"/>
      <w:r w:rsidRPr="00240693">
        <w:rPr>
          <w:rFonts w:ascii="Times New Roman" w:eastAsia="Times New Roman" w:hAnsi="Times New Roman" w:cs="Times New Roman"/>
          <w:sz w:val="24"/>
          <w:szCs w:val="24"/>
          <w:lang w:eastAsia="ru-RU"/>
        </w:rPr>
        <w:lastRenderedPageBreak/>
        <w:t>Величина розрахункового обсягу спожитої за період порушення електричної енергії (W) розкладається відповідно до тривалості цінових періодів, які припадають на час порушення, на складові (W </w:t>
      </w:r>
      <w:r w:rsidRPr="00240693">
        <w:rPr>
          <w:rFonts w:ascii="Times New Roman" w:eastAsia="Times New Roman" w:hAnsi="Times New Roman" w:cs="Times New Roman"/>
          <w:b/>
          <w:bCs/>
          <w:sz w:val="16"/>
          <w:szCs w:val="16"/>
          <w:vertAlign w:val="subscript"/>
          <w:lang w:eastAsia="ru-RU"/>
        </w:rPr>
        <w:t>і</w:t>
      </w:r>
      <w:r w:rsidRPr="00240693">
        <w:rPr>
          <w:rFonts w:ascii="Times New Roman" w:eastAsia="Times New Roman" w:hAnsi="Times New Roman" w:cs="Times New Roman"/>
          <w:sz w:val="24"/>
          <w:szCs w:val="24"/>
          <w:lang w:eastAsia="ru-RU"/>
        </w:rPr>
        <w:t>) таким чином, щоб</w:t>
      </w:r>
    </w:p>
    <w:tbl>
      <w:tblPr>
        <w:tblW w:w="5000" w:type="pct"/>
        <w:tblCellMar>
          <w:top w:w="15" w:type="dxa"/>
          <w:left w:w="15" w:type="dxa"/>
          <w:bottom w:w="15" w:type="dxa"/>
          <w:right w:w="15" w:type="dxa"/>
        </w:tblCellMar>
        <w:tblLook w:val="04A0" w:firstRow="1" w:lastRow="0" w:firstColumn="1" w:lastColumn="0" w:noHBand="0" w:noVBand="1"/>
      </w:tblPr>
      <w:tblGrid>
        <w:gridCol w:w="8829"/>
        <w:gridCol w:w="1938"/>
      </w:tblGrid>
      <w:tr w:rsidR="00240693" w:rsidRPr="00240693" w:rsidTr="00240693">
        <w:tc>
          <w:tcPr>
            <w:tcW w:w="41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1879" w:name="n3280"/>
            <w:bookmarkEnd w:id="1879"/>
            <w:r w:rsidRPr="00240693">
              <w:rPr>
                <w:rFonts w:ascii="Times New Roman" w:eastAsia="Times New Roman" w:hAnsi="Times New Roman" w:cs="Times New Roman"/>
                <w:noProof/>
                <w:color w:val="004BC1"/>
                <w:sz w:val="24"/>
                <w:szCs w:val="24"/>
                <w:lang w:eastAsia="ru-RU"/>
              </w:rPr>
              <w:drawing>
                <wp:inline distT="0" distB="0" distL="0" distR="0" wp14:anchorId="7FF69C5B" wp14:editId="4F01AF07">
                  <wp:extent cx="971550" cy="581025"/>
                  <wp:effectExtent l="0" t="0" r="0" b="9525"/>
                  <wp:docPr id="23" name="Рисунок 23" descr="https://zakon.rada.gov.ua/laws/file/imgs/91/p473895n3280-10.gif">
                    <a:hlinkClick xmlns:a="http://schemas.openxmlformats.org/drawingml/2006/main" r:id="rId8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91/p473895n3280-10.gif">
                            <a:hlinkClick r:id="rId870"/>
                          </pic:cNvPr>
                          <pic:cNvPicPr>
                            <a:picLocks noChangeAspect="1" noChangeArrowheads="1"/>
                          </pic:cNvPicPr>
                        </pic:nvPicPr>
                        <pic:blipFill>
                          <a:blip r:embed="rId871">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p>
        </w:tc>
        <w:tc>
          <w:tcPr>
            <w:tcW w:w="9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(13)</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0" w:name="n3281"/>
      <w:bookmarkEnd w:id="1880"/>
      <w:r w:rsidRPr="00240693">
        <w:rPr>
          <w:rFonts w:ascii="Times New Roman" w:eastAsia="Times New Roman" w:hAnsi="Times New Roman" w:cs="Times New Roman"/>
          <w:sz w:val="24"/>
          <w:szCs w:val="24"/>
          <w:lang w:eastAsia="ru-RU"/>
        </w:rPr>
        <w:t>Величина розрахункового обсягу споживання електричної енергії протягом i-того календарного місяця (цінового періоду) (W </w:t>
      </w:r>
      <w:r w:rsidRPr="00240693">
        <w:rPr>
          <w:rFonts w:ascii="Times New Roman" w:eastAsia="Times New Roman" w:hAnsi="Times New Roman" w:cs="Times New Roman"/>
          <w:b/>
          <w:bCs/>
          <w:sz w:val="16"/>
          <w:szCs w:val="16"/>
          <w:vertAlign w:val="subscript"/>
          <w:lang w:eastAsia="ru-RU"/>
        </w:rPr>
        <w:t>і</w:t>
      </w:r>
      <w:r w:rsidRPr="00240693">
        <w:rPr>
          <w:rFonts w:ascii="Times New Roman" w:eastAsia="Times New Roman" w:hAnsi="Times New Roman" w:cs="Times New Roman"/>
          <w:sz w:val="24"/>
          <w:szCs w:val="24"/>
          <w:lang w:eastAsia="ru-RU"/>
        </w:rPr>
        <w:t>) має бути зменшена на величину обсягу електричної енергії, спожитого споживачем у цьому періоді, за точками обліку надходження та віддачі електричної енергії відповідно до даних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1" w:name="n3282"/>
      <w:bookmarkEnd w:id="1881"/>
      <w:r w:rsidRPr="00240693">
        <w:rPr>
          <w:rFonts w:ascii="Times New Roman" w:eastAsia="Times New Roman" w:hAnsi="Times New Roman" w:cs="Times New Roman"/>
          <w:sz w:val="24"/>
          <w:szCs w:val="24"/>
          <w:lang w:eastAsia="ru-RU"/>
        </w:rPr>
        <w:t>Вартість необлікованої електричної енергії В  но (грн) визначається за формулою 2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2" w:name="n3283"/>
      <w:bookmarkEnd w:id="1882"/>
      <w:r w:rsidRPr="00240693">
        <w:rPr>
          <w:rFonts w:ascii="Times New Roman" w:eastAsia="Times New Roman" w:hAnsi="Times New Roman" w:cs="Times New Roman"/>
          <w:i/>
          <w:iCs/>
          <w:sz w:val="24"/>
          <w:szCs w:val="24"/>
          <w:lang w:eastAsia="ru-RU"/>
        </w:rPr>
        <w:t>{Розділ VIII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872" w:anchor="n18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883" w:name="n3284"/>
      <w:bookmarkEnd w:id="1883"/>
      <w:r w:rsidRPr="00240693">
        <w:rPr>
          <w:rFonts w:ascii="Times New Roman" w:eastAsia="Times New Roman" w:hAnsi="Times New Roman" w:cs="Times New Roman"/>
          <w:b/>
          <w:bCs/>
          <w:sz w:val="28"/>
          <w:szCs w:val="28"/>
          <w:lang w:eastAsia="ru-RU"/>
        </w:rPr>
        <w:t>IX. Вимоги до інформаційного обміну на роздрібному ринку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884" w:name="n3285"/>
      <w:bookmarkEnd w:id="1884"/>
      <w:r w:rsidRPr="00240693">
        <w:rPr>
          <w:rFonts w:ascii="Times New Roman" w:eastAsia="Times New Roman" w:hAnsi="Times New Roman" w:cs="Times New Roman"/>
          <w:b/>
          <w:bCs/>
          <w:sz w:val="28"/>
          <w:szCs w:val="28"/>
          <w:lang w:eastAsia="ru-RU"/>
        </w:rPr>
        <w:t>9.1. Забезпечення доступу споживачів до інформації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5" w:name="n3286"/>
      <w:bookmarkEnd w:id="1885"/>
      <w:r w:rsidRPr="00240693">
        <w:rPr>
          <w:rFonts w:ascii="Times New Roman" w:eastAsia="Times New Roman" w:hAnsi="Times New Roman" w:cs="Times New Roman"/>
          <w:sz w:val="24"/>
          <w:szCs w:val="24"/>
          <w:lang w:eastAsia="ru-RU"/>
        </w:rPr>
        <w:t>9.1.1 Споживач має право на вільний доступ до інформації, яка стосується його особисто, у тому числі інформації, безпосередньо пов'язаної з виконанням укладених ним договорів та здійсненням комерційних розрахунків з учасниками роздрібного ринку, або будь-якої іншої відкритої інформації, пов'язаної з постачанням (розподілом, передачею) йому електричної енергії, а також відпуском електричної енергії, виробленої його генеруючими установками та/або збереженої установкою зберігання енергії, встановленими споживачем та/або приєднаними до його власних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6" w:name="n4910"/>
      <w:bookmarkEnd w:id="1886"/>
      <w:r w:rsidRPr="00240693">
        <w:rPr>
          <w:rFonts w:ascii="Times New Roman" w:eastAsia="Times New Roman" w:hAnsi="Times New Roman" w:cs="Times New Roman"/>
          <w:i/>
          <w:iCs/>
          <w:sz w:val="24"/>
          <w:szCs w:val="24"/>
          <w:lang w:eastAsia="ru-RU"/>
        </w:rPr>
        <w:t>{Пункт 9.1.1 глави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3" w:anchor="n70"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7" w:name="n3287"/>
      <w:bookmarkEnd w:id="1887"/>
      <w:r w:rsidRPr="00240693">
        <w:rPr>
          <w:rFonts w:ascii="Times New Roman" w:eastAsia="Times New Roman" w:hAnsi="Times New Roman" w:cs="Times New Roman"/>
          <w:sz w:val="24"/>
          <w:szCs w:val="24"/>
          <w:lang w:eastAsia="ru-RU"/>
        </w:rPr>
        <w:t>9.1.2. Інформація має надаватись споживачам у терміни, встановлені законодавством, безкоштовно, у чіткій та зрозумілій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8" w:name="n3288"/>
      <w:bookmarkEnd w:id="1888"/>
      <w:r w:rsidRPr="00240693">
        <w:rPr>
          <w:rFonts w:ascii="Times New Roman" w:eastAsia="Times New Roman" w:hAnsi="Times New Roman" w:cs="Times New Roman"/>
          <w:sz w:val="24"/>
          <w:szCs w:val="24"/>
          <w:lang w:eastAsia="ru-RU"/>
        </w:rPr>
        <w:t>9.1.3. Інформація надається споживачу: за його запитом та/або запитом уповноваженої ним особи; на сайті учасників роздрібного ринку; у центрах обслуговування споживачів; у рахунках; в його особистому кабінеті на сайті учасників роздрібного ринку; у місцях оплати за електричну енергію (за наявності укладених договорів про розрахунково-касове обслуговування з банківськими установами, поштовими відділеннями).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89" w:name="n3289"/>
      <w:bookmarkEnd w:id="1889"/>
      <w:r w:rsidRPr="00240693">
        <w:rPr>
          <w:rFonts w:ascii="Times New Roman" w:eastAsia="Times New Roman" w:hAnsi="Times New Roman" w:cs="Times New Roman"/>
          <w:i/>
          <w:iCs/>
          <w:sz w:val="24"/>
          <w:szCs w:val="24"/>
          <w:lang w:eastAsia="ru-RU"/>
        </w:rPr>
        <w:t>{Пункт 9.1.3 глави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4" w:anchor="n17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0" w:name="n3290"/>
      <w:bookmarkEnd w:id="1890"/>
      <w:r w:rsidRPr="00240693">
        <w:rPr>
          <w:rFonts w:ascii="Times New Roman" w:eastAsia="Times New Roman" w:hAnsi="Times New Roman" w:cs="Times New Roman"/>
          <w:sz w:val="24"/>
          <w:szCs w:val="24"/>
          <w:lang w:eastAsia="ru-RU"/>
        </w:rPr>
        <w:t>9.1.4. Для споживачів - осіб з обмеженими можливостями за їх офіційним зверненням учасники роздрібного ринку мають надавати інформацію з урахуванням їх особливих потреб, зокрема шляхом: розміщення інформації у виставлених споживачу рахунках та в додатках до них з використанням шрифту більшого кеглю; надання аудіозапису інформації; усного повідомлення засобами телефонного зв'язку та/або особисто представником учасника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1" w:name="n3291"/>
      <w:bookmarkEnd w:id="1891"/>
      <w:r w:rsidRPr="00240693">
        <w:rPr>
          <w:rFonts w:ascii="Times New Roman" w:eastAsia="Times New Roman" w:hAnsi="Times New Roman" w:cs="Times New Roman"/>
          <w:sz w:val="24"/>
          <w:szCs w:val="24"/>
          <w:lang w:eastAsia="ru-RU"/>
        </w:rPr>
        <w:t>9.1.5. Учасники роздрібного ринку мають інформувати споживачів про доступні альтернативні способи отримання інформації та про порядок подання запиту (звернення) споживача для її отримання. Надання інформації альтернативним способом здійснюється відповідним учасником роздрібного ринку безкоштовно.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2" w:name="n3292"/>
      <w:bookmarkEnd w:id="1892"/>
      <w:r w:rsidRPr="00240693">
        <w:rPr>
          <w:rFonts w:ascii="Times New Roman" w:eastAsia="Times New Roman" w:hAnsi="Times New Roman" w:cs="Times New Roman"/>
          <w:sz w:val="24"/>
          <w:szCs w:val="24"/>
          <w:lang w:eastAsia="ru-RU"/>
        </w:rPr>
        <w:t>9.1.6. Обробка персональних даних споживача здійснюється відповідно до вимог </w:t>
      </w:r>
      <w:hyperlink r:id="rId875"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захист персональних даних".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3" w:name="n3293"/>
      <w:bookmarkEnd w:id="1893"/>
      <w:r w:rsidRPr="00240693">
        <w:rPr>
          <w:rFonts w:ascii="Times New Roman" w:eastAsia="Times New Roman" w:hAnsi="Times New Roman" w:cs="Times New Roman"/>
          <w:sz w:val="24"/>
          <w:szCs w:val="24"/>
          <w:lang w:eastAsia="ru-RU"/>
        </w:rPr>
        <w:lastRenderedPageBreak/>
        <w:t>9.1.7. За несвоєчасне надання інформації або надання недостовірної інформації електропостачальник та оператор системи несуть відповідальність згідно із законодавством та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4" w:name="n3294"/>
      <w:bookmarkEnd w:id="1894"/>
      <w:r w:rsidRPr="00240693">
        <w:rPr>
          <w:rFonts w:ascii="Times New Roman" w:eastAsia="Times New Roman" w:hAnsi="Times New Roman" w:cs="Times New Roman"/>
          <w:sz w:val="24"/>
          <w:szCs w:val="24"/>
          <w:lang w:eastAsia="ru-RU"/>
        </w:rPr>
        <w:t>9.1.8. Інформація, яка надається споживачу в платіжному документі, повинна бути викладена у доступній для сприйняття та легкій для розуміння формі (за необхідності з додатковими роз'ясненнями, якщо така інформація надається вперше). Дані повинні відображатися з високим рівнем інформативної якості (наприклад, з використанням графічного представлення інформації, з візуально проставленими акцентами на більш важливій та/або цікавій інформації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5" w:name="n4879"/>
      <w:bookmarkEnd w:id="1895"/>
      <w:r w:rsidRPr="00240693">
        <w:rPr>
          <w:rFonts w:ascii="Times New Roman" w:eastAsia="Times New Roman" w:hAnsi="Times New Roman" w:cs="Times New Roman"/>
          <w:sz w:val="24"/>
          <w:szCs w:val="24"/>
          <w:lang w:eastAsia="ru-RU"/>
        </w:rPr>
        <w:t>9.1.9. ОСР/ОСП та електропостачальники мають забезпечити оперативне надання споживачу, з яким укладений відповідний договір, інформації щодо ЕІС-коду об’єкта (площадки вимірювання), зокрема шляхом її розміщення в особистому кабінеті споживача на своєму офіційному вебсайті.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6" w:name="n4880"/>
      <w:bookmarkEnd w:id="1896"/>
      <w:r w:rsidRPr="00240693">
        <w:rPr>
          <w:rFonts w:ascii="Times New Roman" w:eastAsia="Times New Roman" w:hAnsi="Times New Roman" w:cs="Times New Roman"/>
          <w:i/>
          <w:iCs/>
          <w:sz w:val="24"/>
          <w:szCs w:val="24"/>
          <w:lang w:eastAsia="ru-RU"/>
        </w:rPr>
        <w:t>{Главу 9.1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76" w:anchor="n88"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897" w:name="n3295"/>
      <w:bookmarkEnd w:id="1897"/>
      <w:r w:rsidRPr="00240693">
        <w:rPr>
          <w:rFonts w:ascii="Times New Roman" w:eastAsia="Times New Roman" w:hAnsi="Times New Roman" w:cs="Times New Roman"/>
          <w:b/>
          <w:bCs/>
          <w:sz w:val="28"/>
          <w:szCs w:val="28"/>
          <w:lang w:eastAsia="ru-RU"/>
        </w:rPr>
        <w:t>9.2. Інформація електропостачальника в загальнодоступних (публічних) місцях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8" w:name="n3296"/>
      <w:bookmarkEnd w:id="1898"/>
      <w:r w:rsidRPr="00240693">
        <w:rPr>
          <w:rFonts w:ascii="Times New Roman" w:eastAsia="Times New Roman" w:hAnsi="Times New Roman" w:cs="Times New Roman"/>
          <w:sz w:val="24"/>
          <w:szCs w:val="24"/>
          <w:lang w:eastAsia="ru-RU"/>
        </w:rPr>
        <w:t>9.2.1. Електропостачальник постійно має розміщувати на власному офіційному вебсайті інформацію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899" w:name="n3297"/>
      <w:bookmarkEnd w:id="1899"/>
      <w:r w:rsidRPr="00240693">
        <w:rPr>
          <w:rFonts w:ascii="Times New Roman" w:eastAsia="Times New Roman" w:hAnsi="Times New Roman" w:cs="Times New Roman"/>
          <w:sz w:val="24"/>
          <w:szCs w:val="24"/>
          <w:lang w:eastAsia="ru-RU"/>
        </w:rPr>
        <w:t>загальних умов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0" w:name="n3298"/>
      <w:bookmarkEnd w:id="1900"/>
      <w:r w:rsidRPr="00240693">
        <w:rPr>
          <w:rFonts w:ascii="Times New Roman" w:eastAsia="Times New Roman" w:hAnsi="Times New Roman" w:cs="Times New Roman"/>
          <w:sz w:val="24"/>
          <w:szCs w:val="24"/>
          <w:lang w:eastAsia="ru-RU"/>
        </w:rPr>
        <w:t>пропонованих ним цін (тарифів) на електричну енергію для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1" w:name="n3299"/>
      <w:bookmarkEnd w:id="1901"/>
      <w:r w:rsidRPr="00240693">
        <w:rPr>
          <w:rFonts w:ascii="Times New Roman" w:eastAsia="Times New Roman" w:hAnsi="Times New Roman" w:cs="Times New Roman"/>
          <w:sz w:val="24"/>
          <w:szCs w:val="24"/>
          <w:lang w:eastAsia="ru-RU"/>
        </w:rPr>
        <w:t>складових ціни (тарифу) на електричну енергію для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2" w:name="n3300"/>
      <w:bookmarkEnd w:id="1902"/>
      <w:r w:rsidRPr="00240693">
        <w:rPr>
          <w:rFonts w:ascii="Times New Roman" w:eastAsia="Times New Roman" w:hAnsi="Times New Roman" w:cs="Times New Roman"/>
          <w:sz w:val="24"/>
          <w:szCs w:val="24"/>
          <w:lang w:eastAsia="ru-RU"/>
        </w:rPr>
        <w:t>показників якості надання послуг з електропостачання, порядок та розмір компенсації за недотримання показників якості електропостачання, визначені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3" w:name="n3301"/>
      <w:bookmarkEnd w:id="1903"/>
      <w:r w:rsidRPr="00240693">
        <w:rPr>
          <w:rFonts w:ascii="Times New Roman" w:eastAsia="Times New Roman" w:hAnsi="Times New Roman" w:cs="Times New Roman"/>
          <w:sz w:val="24"/>
          <w:szCs w:val="24"/>
          <w:lang w:eastAsia="ru-RU"/>
        </w:rPr>
        <w:t>загального порядку зняття показів засобів вимірювання та оплати спожитої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4" w:name="n3302"/>
      <w:bookmarkEnd w:id="1904"/>
      <w:r w:rsidRPr="00240693">
        <w:rPr>
          <w:rFonts w:ascii="Times New Roman" w:eastAsia="Times New Roman" w:hAnsi="Times New Roman" w:cs="Times New Roman"/>
          <w:sz w:val="24"/>
          <w:szCs w:val="24"/>
          <w:lang w:eastAsia="ru-RU"/>
        </w:rPr>
        <w:t>прикладів-роз'яснень (детальний опис, інфографіка, відеороз'яснення) рахунку за електричну енергію, який отримують споживачі, із поясненням кожного елемента рахунка;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5" w:name="n3303"/>
      <w:bookmarkEnd w:id="1905"/>
      <w:r w:rsidRPr="00240693">
        <w:rPr>
          <w:rFonts w:ascii="Times New Roman" w:eastAsia="Times New Roman" w:hAnsi="Times New Roman" w:cs="Times New Roman"/>
          <w:sz w:val="24"/>
          <w:szCs w:val="24"/>
          <w:lang w:eastAsia="ru-RU"/>
        </w:rPr>
        <w:t>частки кожного джерела енергії (вугілля, природний газ, ядерне паливо, гідроенергія (об'єкти великої гідроенергетики), відновлювані джерела енергії, інші джерела) у загальній структурі балансу електричної енергії, купленої ним (та/або виробленої на власних електроустановках) за попередній рік (щорічно до 15 квітня року, наступного за звітним);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6" w:name="n4882"/>
      <w:bookmarkEnd w:id="1906"/>
      <w:r w:rsidRPr="00240693">
        <w:rPr>
          <w:rFonts w:ascii="Times New Roman" w:eastAsia="Times New Roman" w:hAnsi="Times New Roman" w:cs="Times New Roman"/>
          <w:i/>
          <w:iCs/>
          <w:sz w:val="24"/>
          <w:szCs w:val="24"/>
          <w:lang w:eastAsia="ru-RU"/>
        </w:rPr>
        <w:t>{Абзац восьмий пункту 9.2.1 глави 9.2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7" w:anchor="n9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7" w:name="n3304"/>
      <w:bookmarkEnd w:id="1907"/>
      <w:r w:rsidRPr="00240693">
        <w:rPr>
          <w:rFonts w:ascii="Times New Roman" w:eastAsia="Times New Roman" w:hAnsi="Times New Roman" w:cs="Times New Roman"/>
          <w:sz w:val="24"/>
          <w:szCs w:val="24"/>
          <w:lang w:eastAsia="ru-RU"/>
        </w:rPr>
        <w:t>посилання на доступні джерела інформації (веб-сторінки тощо) про вплив на довкілля, спричинений виробництвом електричної енергії усіма джерелами енергії, купленої ним (та/або виробленої на власних електроустановках) за попередній рік (щорічно до 15 квітня року, наступного за звітним);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8" w:name="n4883"/>
      <w:bookmarkEnd w:id="1908"/>
      <w:r w:rsidRPr="00240693">
        <w:rPr>
          <w:rFonts w:ascii="Times New Roman" w:eastAsia="Times New Roman" w:hAnsi="Times New Roman" w:cs="Times New Roman"/>
          <w:i/>
          <w:iCs/>
          <w:sz w:val="24"/>
          <w:szCs w:val="24"/>
          <w:lang w:eastAsia="ru-RU"/>
        </w:rPr>
        <w:t>{Абзац дев'ятий пункту 9.2.1 глави 9.2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8" w:anchor="n9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з}</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09" w:name="n3305"/>
      <w:bookmarkEnd w:id="1909"/>
      <w:r w:rsidRPr="00240693">
        <w:rPr>
          <w:rFonts w:ascii="Times New Roman" w:eastAsia="Times New Roman" w:hAnsi="Times New Roman" w:cs="Times New Roman"/>
          <w:sz w:val="24"/>
          <w:szCs w:val="24"/>
          <w:lang w:eastAsia="ru-RU"/>
        </w:rPr>
        <w:t>порядку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0" w:name="n3306"/>
      <w:bookmarkEnd w:id="1910"/>
      <w:r w:rsidRPr="00240693">
        <w:rPr>
          <w:rFonts w:ascii="Times New Roman" w:eastAsia="Times New Roman" w:hAnsi="Times New Roman" w:cs="Times New Roman"/>
          <w:sz w:val="24"/>
          <w:szCs w:val="24"/>
          <w:lang w:eastAsia="ru-RU"/>
        </w:rPr>
        <w:t>порядку подання та розгляду електропостачальником звернень, скарг та претензій щодо надання послуг з постачання електричної енергії із зазначенням відповідних контактних даних (адреси, телефонів, веб-сторінок)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1" w:name="n3307"/>
      <w:bookmarkEnd w:id="1911"/>
      <w:r w:rsidRPr="00240693">
        <w:rPr>
          <w:rFonts w:ascii="Times New Roman" w:eastAsia="Times New Roman" w:hAnsi="Times New Roman" w:cs="Times New Roman"/>
          <w:sz w:val="24"/>
          <w:szCs w:val="24"/>
          <w:lang w:eastAsia="ru-RU"/>
        </w:rPr>
        <w:t>порядку відключення/відновлення електроживлення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2" w:name="n3308"/>
      <w:bookmarkEnd w:id="1912"/>
      <w:r w:rsidRPr="00240693">
        <w:rPr>
          <w:rFonts w:ascii="Times New Roman" w:eastAsia="Times New Roman" w:hAnsi="Times New Roman" w:cs="Times New Roman"/>
          <w:sz w:val="24"/>
          <w:szCs w:val="24"/>
          <w:lang w:eastAsia="ru-RU"/>
        </w:rPr>
        <w:t>контактних даних для подання повідомлень про загрозу електробезпеці (у тому числі контактних даних відповідного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3" w:name="n3309"/>
      <w:bookmarkEnd w:id="1913"/>
      <w:r w:rsidRPr="00240693">
        <w:rPr>
          <w:rFonts w:ascii="Times New Roman" w:eastAsia="Times New Roman" w:hAnsi="Times New Roman" w:cs="Times New Roman"/>
          <w:sz w:val="24"/>
          <w:szCs w:val="24"/>
          <w:lang w:eastAsia="ru-RU"/>
        </w:rPr>
        <w:t>переваг ефективного кінцевого використання енергії споживачами та порад щодо підвищення енергоефективності при споживанні електроенергії;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4" w:name="n3310"/>
      <w:bookmarkEnd w:id="1914"/>
      <w:r w:rsidRPr="00240693">
        <w:rPr>
          <w:rFonts w:ascii="Times New Roman" w:eastAsia="Times New Roman" w:hAnsi="Times New Roman" w:cs="Times New Roman"/>
          <w:sz w:val="24"/>
          <w:szCs w:val="24"/>
          <w:lang w:eastAsia="ru-RU"/>
        </w:rPr>
        <w:t>прав споживачів, передбачених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5" w:name="n3311"/>
      <w:bookmarkEnd w:id="1915"/>
      <w:r w:rsidRPr="00240693">
        <w:rPr>
          <w:rFonts w:ascii="Times New Roman" w:eastAsia="Times New Roman" w:hAnsi="Times New Roman" w:cs="Times New Roman"/>
          <w:sz w:val="24"/>
          <w:szCs w:val="24"/>
          <w:lang w:eastAsia="ru-RU"/>
        </w:rPr>
        <w:lastRenderedPageBreak/>
        <w:t>чинних нормативно-правових актів, які регулюють відносини на роздрібному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6" w:name="n3312"/>
      <w:bookmarkEnd w:id="1916"/>
      <w:r w:rsidRPr="00240693">
        <w:rPr>
          <w:rFonts w:ascii="Times New Roman" w:eastAsia="Times New Roman" w:hAnsi="Times New Roman" w:cs="Times New Roman"/>
          <w:sz w:val="24"/>
          <w:szCs w:val="24"/>
          <w:lang w:eastAsia="ru-RU"/>
        </w:rPr>
        <w:t>посилань на веб-сторінки Регулятора, центрального органу виконавчої влади, що забезпечує формування та реалізацію державної політики в електроенергетичному комплексі, центрального органу виконавчої влади, що реалізує державну політику у сфері нагляду (контролю) в галузі електроенергетики, операторів системи, адміністратора ринку, адміністратора комерційного обліку, Антимонопольного комітету України, енергетичного омбудсмена, інших державних органів;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7" w:name="n3313"/>
      <w:bookmarkEnd w:id="1917"/>
      <w:r w:rsidRPr="00240693">
        <w:rPr>
          <w:rFonts w:ascii="Times New Roman" w:eastAsia="Times New Roman" w:hAnsi="Times New Roman" w:cs="Times New Roman"/>
          <w:sz w:val="24"/>
          <w:szCs w:val="24"/>
          <w:lang w:eastAsia="ru-RU"/>
        </w:rPr>
        <w:t>контактних даних центрів обслуговування споживачів, кол-центрів електропостачальника та операторів системи розподілу, на території ліцензованої діяльності яких знаходяться споживачі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8" w:name="n3314"/>
      <w:bookmarkEnd w:id="1918"/>
      <w:r w:rsidRPr="00240693">
        <w:rPr>
          <w:rFonts w:ascii="Times New Roman" w:eastAsia="Times New Roman" w:hAnsi="Times New Roman" w:cs="Times New Roman"/>
          <w:sz w:val="24"/>
          <w:szCs w:val="24"/>
          <w:lang w:eastAsia="ru-RU"/>
        </w:rPr>
        <w:t>порядку роботи Центрів розгляду скарг електропостачальників;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19" w:name="n3315"/>
      <w:bookmarkEnd w:id="1919"/>
      <w:r w:rsidRPr="00240693">
        <w:rPr>
          <w:rFonts w:ascii="Times New Roman" w:eastAsia="Times New Roman" w:hAnsi="Times New Roman" w:cs="Times New Roman"/>
          <w:sz w:val="24"/>
          <w:szCs w:val="24"/>
          <w:lang w:eastAsia="ru-RU"/>
        </w:rPr>
        <w:t>переліку основних послуг, що надаються кол-центром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0" w:name="n3316"/>
      <w:bookmarkEnd w:id="1920"/>
      <w:r w:rsidRPr="00240693">
        <w:rPr>
          <w:rFonts w:ascii="Times New Roman" w:eastAsia="Times New Roman" w:hAnsi="Times New Roman" w:cs="Times New Roman"/>
          <w:sz w:val="24"/>
          <w:szCs w:val="24"/>
          <w:lang w:eastAsia="ru-RU"/>
        </w:rPr>
        <w:t>контактних даних Центрів розгляду скарг та кол-центрів учасників роздрібного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1" w:name="n3317"/>
      <w:bookmarkEnd w:id="1921"/>
      <w:r w:rsidRPr="00240693">
        <w:rPr>
          <w:rFonts w:ascii="Times New Roman" w:eastAsia="Times New Roman" w:hAnsi="Times New Roman" w:cs="Times New Roman"/>
          <w:sz w:val="24"/>
          <w:szCs w:val="24"/>
          <w:lang w:eastAsia="ru-RU"/>
        </w:rPr>
        <w:t>9.2.2. Електропостачальник зобов'язаний повідомляти споживача на власному вебсайті, письмово, у місцях оплати за електричну енергію (за наявності укладених договорів про розрахунково-касове обслуговування з банківськими установами, поштовими відділеннями тощо), у центрах обслуговування споживачів про зміни тарифів (цін) не пізніше ніж за 20 днів до введення їх в дію.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2" w:name="n3318"/>
      <w:bookmarkEnd w:id="1922"/>
      <w:r w:rsidRPr="00240693">
        <w:rPr>
          <w:rFonts w:ascii="Times New Roman" w:eastAsia="Times New Roman" w:hAnsi="Times New Roman" w:cs="Times New Roman"/>
          <w:i/>
          <w:iCs/>
          <w:sz w:val="24"/>
          <w:szCs w:val="24"/>
          <w:lang w:eastAsia="ru-RU"/>
        </w:rPr>
        <w:t>{Пункт 9.2.2 глави 9.2 розділу IX із змінами, внесеними згідно з Постановою Національної комісії, що здійснює державне регулювання у сферах енергетики та комунальних послуг</w:t>
      </w:r>
      <w:hyperlink r:id="rId879" w:anchor="n180"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3" w:name="n3319"/>
      <w:bookmarkEnd w:id="1923"/>
      <w:r w:rsidRPr="00240693">
        <w:rPr>
          <w:rFonts w:ascii="Times New Roman" w:eastAsia="Times New Roman" w:hAnsi="Times New Roman" w:cs="Times New Roman"/>
          <w:sz w:val="24"/>
          <w:szCs w:val="24"/>
          <w:lang w:eastAsia="ru-RU"/>
        </w:rPr>
        <w:t>9.2.3. Електропостачальник, який передбачає свою неспроможність продовжувати постачання електричної енергії своїм споживачам, повідомляє про це Регулятора, постачальника "останньої надії", оператора системи та надає своїм споживачам інформацію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4" w:name="n3320"/>
      <w:bookmarkEnd w:id="1924"/>
      <w:r w:rsidRPr="00240693">
        <w:rPr>
          <w:rFonts w:ascii="Times New Roman" w:eastAsia="Times New Roman" w:hAnsi="Times New Roman" w:cs="Times New Roman"/>
          <w:sz w:val="24"/>
          <w:szCs w:val="24"/>
          <w:lang w:eastAsia="ru-RU"/>
        </w:rPr>
        <w:t>необхідності вибору споживачем іншого електропостачальника і наслідків невиконання таких дій, а також права споживача отримувати електричну енергію від постачальника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5" w:name="n3321"/>
      <w:bookmarkEnd w:id="1925"/>
      <w:r w:rsidRPr="00240693">
        <w:rPr>
          <w:rFonts w:ascii="Times New Roman" w:eastAsia="Times New Roman" w:hAnsi="Times New Roman" w:cs="Times New Roman"/>
          <w:sz w:val="24"/>
          <w:szCs w:val="24"/>
          <w:lang w:eastAsia="ru-RU"/>
        </w:rPr>
        <w:t>права споживача на відшкодування збитків, завданих у зв'язку з неспроможністю електропостачальника виконати свої зобов'язання за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6" w:name="n3322"/>
      <w:bookmarkEnd w:id="1926"/>
      <w:r w:rsidRPr="00240693">
        <w:rPr>
          <w:rFonts w:ascii="Times New Roman" w:eastAsia="Times New Roman" w:hAnsi="Times New Roman" w:cs="Times New Roman"/>
          <w:sz w:val="24"/>
          <w:szCs w:val="24"/>
          <w:lang w:eastAsia="ru-RU"/>
        </w:rPr>
        <w:t>фактичних обсягів спожитої електричної енергії і зобов'язання споживача щодо своєчасної оплати цих обсягів до початку постачання електричної енергії постачальником "останньої надії", а також іншу інформацію, необхідну для розрахунків, виставлення рахунків та строків оплати за спожиту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7" w:name="n4659"/>
      <w:bookmarkEnd w:id="1927"/>
      <w:r w:rsidRPr="00240693">
        <w:rPr>
          <w:rFonts w:ascii="Times New Roman" w:eastAsia="Times New Roman" w:hAnsi="Times New Roman" w:cs="Times New Roman"/>
          <w:sz w:val="24"/>
          <w:szCs w:val="24"/>
          <w:lang w:eastAsia="ru-RU"/>
        </w:rPr>
        <w:t>9.2.4. Постачальник універсальних послуг щомісяця до 25 числа, оприлюднює на власному офіційному вебсайті відомості згідно з додатком 17 до цих Правил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8" w:name="n4660"/>
      <w:bookmarkEnd w:id="1928"/>
      <w:r w:rsidRPr="00240693">
        <w:rPr>
          <w:rFonts w:ascii="Times New Roman" w:eastAsia="Times New Roman" w:hAnsi="Times New Roman" w:cs="Times New Roman"/>
          <w:sz w:val="24"/>
          <w:szCs w:val="24"/>
          <w:lang w:eastAsia="ru-RU"/>
        </w:rPr>
        <w:t>обсягів купівлі електричної енергії за «зеленим» тарифом у приватних домогосподарств та величину встановленої потужності генеруючих установок яких не перевищує 50 кВт, за минулий місяць;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29" w:name="n4661"/>
      <w:bookmarkEnd w:id="1929"/>
      <w:r w:rsidRPr="00240693">
        <w:rPr>
          <w:rFonts w:ascii="Times New Roman" w:eastAsia="Times New Roman" w:hAnsi="Times New Roman" w:cs="Times New Roman"/>
          <w:sz w:val="24"/>
          <w:szCs w:val="24"/>
          <w:lang w:eastAsia="ru-RU"/>
        </w:rPr>
        <w:t>стану розрахунків з приватними домогосподарствами за обсяги купленої електричної енергії за «зеленим» тарифом у 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0" w:name="n4662"/>
      <w:bookmarkEnd w:id="1930"/>
      <w:r w:rsidRPr="00240693">
        <w:rPr>
          <w:rFonts w:ascii="Times New Roman" w:eastAsia="Times New Roman" w:hAnsi="Times New Roman" w:cs="Times New Roman"/>
          <w:sz w:val="24"/>
          <w:szCs w:val="24"/>
          <w:lang w:eastAsia="ru-RU"/>
        </w:rPr>
        <w:t>вартості послуги із забезпечення збільшення частки виробництва електричної енергії з альтернативних джерел енергії, наданої постачальником універсальних послуг оператору системи передачі за минулий місяць;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1" w:name="n4663"/>
      <w:bookmarkEnd w:id="1931"/>
      <w:r w:rsidRPr="00240693">
        <w:rPr>
          <w:rFonts w:ascii="Times New Roman" w:eastAsia="Times New Roman" w:hAnsi="Times New Roman" w:cs="Times New Roman"/>
          <w:sz w:val="24"/>
          <w:szCs w:val="24"/>
          <w:lang w:eastAsia="ru-RU"/>
        </w:rPr>
        <w:t>стану розрахунків оператора системи передачі з постачальником універсальних послуг за надану ним послугу із забезпечення збільшення частки виробництва електричної енергії з альтернативних джерел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2" w:name="n4664"/>
      <w:bookmarkEnd w:id="1932"/>
      <w:r w:rsidRPr="00240693">
        <w:rPr>
          <w:rFonts w:ascii="Times New Roman" w:eastAsia="Times New Roman" w:hAnsi="Times New Roman" w:cs="Times New Roman"/>
          <w:sz w:val="24"/>
          <w:szCs w:val="24"/>
          <w:lang w:eastAsia="ru-RU"/>
        </w:rPr>
        <w:t>У разі коригування даних минулих періодів здійснюється відповідне коригування оприлюднених даних за відповідні періоди.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3" w:name="n4665"/>
      <w:bookmarkEnd w:id="1933"/>
      <w:r w:rsidRPr="00240693">
        <w:rPr>
          <w:rFonts w:ascii="Times New Roman" w:eastAsia="Times New Roman" w:hAnsi="Times New Roman" w:cs="Times New Roman"/>
          <w:i/>
          <w:iCs/>
          <w:sz w:val="24"/>
          <w:szCs w:val="24"/>
          <w:lang w:eastAsia="ru-RU"/>
        </w:rPr>
        <w:t>{Главу 9.2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80" w:anchor="n7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934" w:name="n3323"/>
      <w:bookmarkEnd w:id="1934"/>
      <w:r w:rsidRPr="00240693">
        <w:rPr>
          <w:rFonts w:ascii="Times New Roman" w:eastAsia="Times New Roman" w:hAnsi="Times New Roman" w:cs="Times New Roman"/>
          <w:b/>
          <w:bCs/>
          <w:sz w:val="28"/>
          <w:szCs w:val="28"/>
          <w:lang w:eastAsia="ru-RU"/>
        </w:rPr>
        <w:t>9.3. Порядок надання споживачам інформації щодо джерел, використаних для виробництва електроенергії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5" w:name="n3324"/>
      <w:bookmarkEnd w:id="1935"/>
      <w:r w:rsidRPr="00240693">
        <w:rPr>
          <w:rFonts w:ascii="Times New Roman" w:eastAsia="Times New Roman" w:hAnsi="Times New Roman" w:cs="Times New Roman"/>
          <w:sz w:val="24"/>
          <w:szCs w:val="24"/>
          <w:lang w:eastAsia="ru-RU"/>
        </w:rPr>
        <w:lastRenderedPageBreak/>
        <w:t>9.3.1. Електропостачальник формує власну структуру балансу електричної енергії (вугілля, природний газ, ядерне паливо, гідроенергія (об'єкти великої гідроенергетики), відновлювані джерела енергії, інші джерела), які були використані для її виробництва, з інформацією щодо впливу на навколишнє природне середовище, з урахуванням: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6" w:name="n3325"/>
      <w:bookmarkEnd w:id="1936"/>
      <w:r w:rsidRPr="00240693">
        <w:rPr>
          <w:rFonts w:ascii="Times New Roman" w:eastAsia="Times New Roman" w:hAnsi="Times New Roman" w:cs="Times New Roman"/>
          <w:sz w:val="24"/>
          <w:szCs w:val="24"/>
          <w:lang w:eastAsia="ru-RU"/>
        </w:rPr>
        <w:t>гарантій походження та сформованої операторами організованих сегментів ринку інформації щодо частки кожного джерела енергії та впливу на навколишнє природне середовище у структурі обсягу електричної енергії, купленої/проданої на ринку "на добу наперед", внутрішньодобовому ринку та балансуючому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7" w:name="n4666"/>
      <w:bookmarkEnd w:id="1937"/>
      <w:r w:rsidRPr="00240693">
        <w:rPr>
          <w:rFonts w:ascii="Times New Roman" w:eastAsia="Times New Roman" w:hAnsi="Times New Roman" w:cs="Times New Roman"/>
          <w:i/>
          <w:iCs/>
          <w:sz w:val="24"/>
          <w:szCs w:val="24"/>
          <w:lang w:eastAsia="ru-RU"/>
        </w:rPr>
        <w:t>{Абзац другий пункту 9.3.1 глави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1" w:anchor="n8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8" w:name="n3326"/>
      <w:bookmarkEnd w:id="1938"/>
      <w:r w:rsidRPr="00240693">
        <w:rPr>
          <w:rFonts w:ascii="Times New Roman" w:eastAsia="Times New Roman" w:hAnsi="Times New Roman" w:cs="Times New Roman"/>
          <w:sz w:val="24"/>
          <w:szCs w:val="24"/>
          <w:lang w:eastAsia="ru-RU"/>
        </w:rPr>
        <w:t>частки та впливу на навколишнє природне середовище кожного джерела енергії, використаного для виробництва електричної енергії на власних електроустановках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39" w:name="n3327"/>
      <w:bookmarkEnd w:id="1939"/>
      <w:r w:rsidRPr="00240693">
        <w:rPr>
          <w:rFonts w:ascii="Times New Roman" w:eastAsia="Times New Roman" w:hAnsi="Times New Roman" w:cs="Times New Roman"/>
          <w:sz w:val="24"/>
          <w:szCs w:val="24"/>
          <w:lang w:eastAsia="ru-RU"/>
        </w:rPr>
        <w:t>частки та впливу на навколишнє природне середовище кожного джерела енергії, використаного для виробництва електричної енергії, купленої електропостачальником безпосередньо у виробників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0" w:name="n3328"/>
      <w:bookmarkEnd w:id="1940"/>
      <w:r w:rsidRPr="00240693">
        <w:rPr>
          <w:rFonts w:ascii="Times New Roman" w:eastAsia="Times New Roman" w:hAnsi="Times New Roman" w:cs="Times New Roman"/>
          <w:sz w:val="24"/>
          <w:szCs w:val="24"/>
          <w:lang w:eastAsia="ru-RU"/>
        </w:rPr>
        <w:t>9.3.2. Оператори організованих сегментів ринку отримують інформацію про частку та вплив на навколишнє природне середовище кожного джерела енергії, яке було використане для виробництва електричної енергії, від продавців електричної енергії під час продажу ними електричної енергії на відповідних ринках.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1" w:name="n3329"/>
      <w:bookmarkEnd w:id="1941"/>
      <w:r w:rsidRPr="00240693">
        <w:rPr>
          <w:rFonts w:ascii="Times New Roman" w:eastAsia="Times New Roman" w:hAnsi="Times New Roman" w:cs="Times New Roman"/>
          <w:i/>
          <w:iCs/>
          <w:sz w:val="24"/>
          <w:szCs w:val="24"/>
          <w:lang w:eastAsia="ru-RU"/>
        </w:rPr>
        <w:t>{Пункт 9.3.3 глави 9.3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882" w:anchor="n92"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2" w:name="n3331"/>
      <w:bookmarkEnd w:id="1942"/>
      <w:r w:rsidRPr="00240693">
        <w:rPr>
          <w:rFonts w:ascii="Times New Roman" w:eastAsia="Times New Roman" w:hAnsi="Times New Roman" w:cs="Times New Roman"/>
          <w:sz w:val="24"/>
          <w:szCs w:val="24"/>
          <w:lang w:eastAsia="ru-RU"/>
        </w:rPr>
        <w:t>9.3.3. Інформація, яка стосується електричної енергії, придбаної на організованих сегментах ринку та/або імпортованої, має надаватись електропостачальниками на підставі зведених даних щодо балансу електричної енергії та частки кожного джерела енергії у загальній структурі балансу електричної енергії, отриманої від оператора ринку, оператора системи передачі, імпортера та за двосторонніми договорами.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3" w:name="n3332"/>
      <w:bookmarkEnd w:id="1943"/>
      <w:r w:rsidRPr="00240693">
        <w:rPr>
          <w:rFonts w:ascii="Times New Roman" w:eastAsia="Times New Roman" w:hAnsi="Times New Roman" w:cs="Times New Roman"/>
          <w:i/>
          <w:iCs/>
          <w:sz w:val="24"/>
          <w:szCs w:val="24"/>
          <w:lang w:eastAsia="ru-RU"/>
        </w:rPr>
        <w:t>{Пункт 9.3.4 глави 9.3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883" w:anchor="n94"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944" w:name="n3335"/>
      <w:bookmarkEnd w:id="1944"/>
      <w:r w:rsidRPr="00240693">
        <w:rPr>
          <w:rFonts w:ascii="Times New Roman" w:eastAsia="Times New Roman" w:hAnsi="Times New Roman" w:cs="Times New Roman"/>
          <w:b/>
          <w:bCs/>
          <w:sz w:val="28"/>
          <w:szCs w:val="28"/>
          <w:lang w:eastAsia="ru-RU"/>
        </w:rPr>
        <w:t>9.4. Інформація оператора системи в загальнодоступних (публічних) місцях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5" w:name="n3336"/>
      <w:bookmarkEnd w:id="1945"/>
      <w:r w:rsidRPr="00240693">
        <w:rPr>
          <w:rFonts w:ascii="Times New Roman" w:eastAsia="Times New Roman" w:hAnsi="Times New Roman" w:cs="Times New Roman"/>
          <w:sz w:val="24"/>
          <w:szCs w:val="24"/>
          <w:lang w:eastAsia="ru-RU"/>
        </w:rPr>
        <w:t>9.4.1. Оператор системи має надавати інформацію на власному офіційному вебсайті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6" w:name="n3337"/>
      <w:bookmarkEnd w:id="1946"/>
      <w:r w:rsidRPr="00240693">
        <w:rPr>
          <w:rFonts w:ascii="Times New Roman" w:eastAsia="Times New Roman" w:hAnsi="Times New Roman" w:cs="Times New Roman"/>
          <w:sz w:val="24"/>
          <w:szCs w:val="24"/>
          <w:lang w:eastAsia="ru-RU"/>
        </w:rPr>
        <w:t>заходів покращення своїх мереж та оптимізації їх режимів роботи;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7" w:name="n3338"/>
      <w:bookmarkEnd w:id="1947"/>
      <w:r w:rsidRPr="00240693">
        <w:rPr>
          <w:rFonts w:ascii="Times New Roman" w:eastAsia="Times New Roman" w:hAnsi="Times New Roman" w:cs="Times New Roman"/>
          <w:sz w:val="24"/>
          <w:szCs w:val="24"/>
          <w:lang w:eastAsia="ru-RU"/>
        </w:rPr>
        <w:t>заходів для енергозбереження;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8" w:name="n3339"/>
      <w:bookmarkEnd w:id="1948"/>
      <w:r w:rsidRPr="00240693">
        <w:rPr>
          <w:rFonts w:ascii="Times New Roman" w:eastAsia="Times New Roman" w:hAnsi="Times New Roman" w:cs="Times New Roman"/>
          <w:sz w:val="24"/>
          <w:szCs w:val="24"/>
          <w:lang w:eastAsia="ru-RU"/>
        </w:rPr>
        <w:t>тарифів на послуги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49" w:name="n3340"/>
      <w:bookmarkEnd w:id="1949"/>
      <w:r w:rsidRPr="00240693">
        <w:rPr>
          <w:rFonts w:ascii="Times New Roman" w:eastAsia="Times New Roman" w:hAnsi="Times New Roman" w:cs="Times New Roman"/>
          <w:sz w:val="24"/>
          <w:szCs w:val="24"/>
          <w:lang w:eastAsia="ru-RU"/>
        </w:rPr>
        <w:t>умов надання послуг з розподілу/передачі електричної енергії та послуг з приєднання до системи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0" w:name="n3341"/>
      <w:bookmarkEnd w:id="1950"/>
      <w:r w:rsidRPr="00240693">
        <w:rPr>
          <w:rFonts w:ascii="Times New Roman" w:eastAsia="Times New Roman" w:hAnsi="Times New Roman" w:cs="Times New Roman"/>
          <w:sz w:val="24"/>
          <w:szCs w:val="24"/>
          <w:lang w:eastAsia="ru-RU"/>
        </w:rPr>
        <w:t>діючих ставок плати за приєднання до системи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1" w:name="n3342"/>
      <w:bookmarkEnd w:id="1951"/>
      <w:r w:rsidRPr="00240693">
        <w:rPr>
          <w:rFonts w:ascii="Times New Roman" w:eastAsia="Times New Roman" w:hAnsi="Times New Roman" w:cs="Times New Roman"/>
          <w:sz w:val="24"/>
          <w:szCs w:val="24"/>
          <w:lang w:eastAsia="ru-RU"/>
        </w:rPr>
        <w:t>показників якості енергії та електропостачання, порядку та розміру компенсації за їх недотримання, визначених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2" w:name="n3343"/>
      <w:bookmarkEnd w:id="1952"/>
      <w:r w:rsidRPr="00240693">
        <w:rPr>
          <w:rFonts w:ascii="Times New Roman" w:eastAsia="Times New Roman" w:hAnsi="Times New Roman" w:cs="Times New Roman"/>
          <w:sz w:val="24"/>
          <w:szCs w:val="24"/>
          <w:lang w:eastAsia="ru-RU"/>
        </w:rPr>
        <w:t>рекомендацій до технічних характеристик засобів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3" w:name="n3344"/>
      <w:bookmarkEnd w:id="1953"/>
      <w:r w:rsidRPr="00240693">
        <w:rPr>
          <w:rFonts w:ascii="Times New Roman" w:eastAsia="Times New Roman" w:hAnsi="Times New Roman" w:cs="Times New Roman"/>
          <w:sz w:val="24"/>
          <w:szCs w:val="24"/>
          <w:lang w:eastAsia="ru-RU"/>
        </w:rPr>
        <w:t>порядку подання та розгляду оператором системи звернень, скарг та претензій щодо надання послуг з розподілу (передачі) електричної енергії із зазначенням відповідних контактних даних (адреси, телефонів, веб-сторінок)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4" w:name="n3345"/>
      <w:bookmarkEnd w:id="1954"/>
      <w:r w:rsidRPr="00240693">
        <w:rPr>
          <w:rFonts w:ascii="Times New Roman" w:eastAsia="Times New Roman" w:hAnsi="Times New Roman" w:cs="Times New Roman"/>
          <w:sz w:val="24"/>
          <w:szCs w:val="24"/>
          <w:lang w:eastAsia="ru-RU"/>
        </w:rPr>
        <w:t>порядку відключення/відновлення електроживлення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5" w:name="n3346"/>
      <w:bookmarkEnd w:id="1955"/>
      <w:r w:rsidRPr="00240693">
        <w:rPr>
          <w:rFonts w:ascii="Times New Roman" w:eastAsia="Times New Roman" w:hAnsi="Times New Roman" w:cs="Times New Roman"/>
          <w:sz w:val="24"/>
          <w:szCs w:val="24"/>
          <w:lang w:eastAsia="ru-RU"/>
        </w:rPr>
        <w:t>прав споживачів, передбачених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6" w:name="n3347"/>
      <w:bookmarkEnd w:id="1956"/>
      <w:r w:rsidRPr="00240693">
        <w:rPr>
          <w:rFonts w:ascii="Times New Roman" w:eastAsia="Times New Roman" w:hAnsi="Times New Roman" w:cs="Times New Roman"/>
          <w:sz w:val="24"/>
          <w:szCs w:val="24"/>
          <w:lang w:eastAsia="ru-RU"/>
        </w:rPr>
        <w:t>чинних нормативно-правових актів, які регулюють відносини на роздрібному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7" w:name="n3348"/>
      <w:bookmarkEnd w:id="1957"/>
      <w:r w:rsidRPr="00240693">
        <w:rPr>
          <w:rFonts w:ascii="Times New Roman" w:eastAsia="Times New Roman" w:hAnsi="Times New Roman" w:cs="Times New Roman"/>
          <w:sz w:val="24"/>
          <w:szCs w:val="24"/>
          <w:lang w:eastAsia="ru-RU"/>
        </w:rPr>
        <w:lastRenderedPageBreak/>
        <w:t>посилань на веб-сторінки Регулятора, центрального органу виконавчої влади, що забезпечує формування та реалізацію державної політики в електроенергетичному комплексі, центрального органу виконавчої влади, що реалізує державну політику у сфері нагляду (контролю) в галузі електроенергетики, Антимонопольного комітету України, енергетичного омбудсмена, інших державних органів;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8" w:name="n3349"/>
      <w:bookmarkEnd w:id="1958"/>
      <w:r w:rsidRPr="00240693">
        <w:rPr>
          <w:rFonts w:ascii="Times New Roman" w:eastAsia="Times New Roman" w:hAnsi="Times New Roman" w:cs="Times New Roman"/>
          <w:sz w:val="24"/>
          <w:szCs w:val="24"/>
          <w:lang w:eastAsia="ru-RU"/>
        </w:rPr>
        <w:t>контактних даних центрів обслуговування споживачів, кол-центру оператора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59" w:name="n3350"/>
      <w:bookmarkEnd w:id="1959"/>
      <w:r w:rsidRPr="00240693">
        <w:rPr>
          <w:rFonts w:ascii="Times New Roman" w:eastAsia="Times New Roman" w:hAnsi="Times New Roman" w:cs="Times New Roman"/>
          <w:sz w:val="24"/>
          <w:szCs w:val="24"/>
          <w:lang w:eastAsia="ru-RU"/>
        </w:rPr>
        <w:t>порядку роботи Центру розгляду скарг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0" w:name="n3351"/>
      <w:bookmarkEnd w:id="1960"/>
      <w:r w:rsidRPr="00240693">
        <w:rPr>
          <w:rFonts w:ascii="Times New Roman" w:eastAsia="Times New Roman" w:hAnsi="Times New Roman" w:cs="Times New Roman"/>
          <w:sz w:val="24"/>
          <w:szCs w:val="24"/>
          <w:lang w:eastAsia="ru-RU"/>
        </w:rPr>
        <w:t>переліку основних послуг, що надаються кол-центром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1" w:name="n3352"/>
      <w:bookmarkEnd w:id="1961"/>
      <w:r w:rsidRPr="00240693">
        <w:rPr>
          <w:rFonts w:ascii="Times New Roman" w:eastAsia="Times New Roman" w:hAnsi="Times New Roman" w:cs="Times New Roman"/>
          <w:sz w:val="24"/>
          <w:szCs w:val="24"/>
          <w:lang w:eastAsia="ru-RU"/>
        </w:rPr>
        <w:t>переліку електропостачальників, які мають доступ до системи розподілу на території діяльності оператора системи відповідно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2" w:name="n3353"/>
      <w:bookmarkEnd w:id="1962"/>
      <w:r w:rsidRPr="00240693">
        <w:rPr>
          <w:rFonts w:ascii="Times New Roman" w:eastAsia="Times New Roman" w:hAnsi="Times New Roman" w:cs="Times New Roman"/>
          <w:sz w:val="24"/>
          <w:szCs w:val="24"/>
          <w:lang w:eastAsia="ru-RU"/>
        </w:rPr>
        <w:t>посилання на веб-сторінку Регулятора, де міститься перелік усіх електропостачальників, які отримали ліцензію на провадження господарської діяльності з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3" w:name="n3354"/>
      <w:bookmarkEnd w:id="1963"/>
      <w:r w:rsidRPr="00240693">
        <w:rPr>
          <w:rFonts w:ascii="Times New Roman" w:eastAsia="Times New Roman" w:hAnsi="Times New Roman" w:cs="Times New Roman"/>
          <w:sz w:val="24"/>
          <w:szCs w:val="24"/>
          <w:lang w:eastAsia="ru-RU"/>
        </w:rPr>
        <w:t>9.4.2. Оператори системи розподілу щоквартально розміщують інформацію щодо показників якості надання послуг з електропостачання (надійності (безперервності), комерційної якості, а також показників якості електричної енергії), їх фактичні значення на своїх офіційних вебсайтах.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4" w:name="n3785"/>
      <w:bookmarkEnd w:id="1964"/>
      <w:r w:rsidRPr="00240693">
        <w:rPr>
          <w:rFonts w:ascii="Times New Roman" w:eastAsia="Times New Roman" w:hAnsi="Times New Roman" w:cs="Times New Roman"/>
          <w:sz w:val="24"/>
          <w:szCs w:val="24"/>
          <w:lang w:eastAsia="ru-RU"/>
        </w:rPr>
        <w:t>9.4.3. Оператор системи повинен розміщувати на власному вебсайті інформацію щодо планових перерв в електропостачанні із зазначенням населених пунктів та вулиць та/або об'єктів, які будуть відключені, причини перерви, дати та часу початку перерви (з точністю до години) та її орієнтовної тривалості, а також надсилати інформацію органам місцевого самоврядування, на території яких заплановані перерви в електропостачанні, шляхом її направлення на офіційну електронну адресу, зазначену на вебсайті таких органів місцевого самоврядування, або в іншій спосіб згідно з домовленістю сторін. Інформація має бути розміщена на вебсайті та надіслана органам місцевого самоврядування не пізніше ніж за 5 календарних днів до початку перерви.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5" w:name="n3786"/>
      <w:bookmarkEnd w:id="1965"/>
      <w:r w:rsidRPr="00240693">
        <w:rPr>
          <w:rFonts w:ascii="Times New Roman" w:eastAsia="Times New Roman" w:hAnsi="Times New Roman" w:cs="Times New Roman"/>
          <w:sz w:val="24"/>
          <w:szCs w:val="24"/>
          <w:lang w:eastAsia="ru-RU"/>
        </w:rPr>
        <w:t>Оператор системи має здійснювати інформування споживача за допомогою електронного зв’язку шляхом направлення йому повідомлень (зокрема через сервіси особистих кабінетів споживачів та/або інші електронні платформи, зазначені в договорі споживача про надання послуг з розподілу/передачі електричної енергії) щодо планових (не пізніше ніж за 3 календарні дні до початку перерви) та значних аварійних перерв в електропостачанні з кількістю відключених споживачів більше 100 та тривалістю понад одну годину.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6" w:name="n3787"/>
      <w:bookmarkEnd w:id="1966"/>
      <w:r w:rsidRPr="00240693">
        <w:rPr>
          <w:rFonts w:ascii="Times New Roman" w:eastAsia="Times New Roman" w:hAnsi="Times New Roman" w:cs="Times New Roman"/>
          <w:sz w:val="24"/>
          <w:szCs w:val="24"/>
          <w:lang w:eastAsia="ru-RU"/>
        </w:rPr>
        <w:t>Повідомлення щодо аварійних перерв в електропостачанні мають містити інформацію щодо прогнозованого часу відновлення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7" w:name="n4667"/>
      <w:bookmarkEnd w:id="1967"/>
      <w:r w:rsidRPr="00240693">
        <w:rPr>
          <w:rFonts w:ascii="Times New Roman" w:eastAsia="Times New Roman" w:hAnsi="Times New Roman" w:cs="Times New Roman"/>
          <w:sz w:val="24"/>
          <w:szCs w:val="24"/>
          <w:lang w:eastAsia="ru-RU"/>
        </w:rPr>
        <w:t>Оператор системи передачі щомісяця до 15 числа оприлюднює на власному офіційному вебсайті відомості щодо вартості послуги із забезпечення збільшення частки виробництва електричної енергії з альтернативних джерел енергії, наданої йому постачальниками універсальних послуг за минулий місяць, та стану розрахунків за таку послугу з кожним з постачальників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8" w:name="n4668"/>
      <w:bookmarkEnd w:id="1968"/>
      <w:r w:rsidRPr="00240693">
        <w:rPr>
          <w:rFonts w:ascii="Times New Roman" w:eastAsia="Times New Roman" w:hAnsi="Times New Roman" w:cs="Times New Roman"/>
          <w:i/>
          <w:iCs/>
          <w:sz w:val="24"/>
          <w:szCs w:val="24"/>
          <w:lang w:eastAsia="ru-RU"/>
        </w:rPr>
        <w:t>{Пункт 9.4.3 глави 9.4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84" w:anchor="n8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69" w:name="n3356"/>
      <w:bookmarkEnd w:id="1969"/>
      <w:r w:rsidRPr="00240693">
        <w:rPr>
          <w:rFonts w:ascii="Times New Roman" w:eastAsia="Times New Roman" w:hAnsi="Times New Roman" w:cs="Times New Roman"/>
          <w:i/>
          <w:iCs/>
          <w:sz w:val="24"/>
          <w:szCs w:val="24"/>
          <w:lang w:eastAsia="ru-RU"/>
        </w:rPr>
        <w:t>{Пункт 9.4.3 глави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5" w:anchor="n182"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886" w:anchor="n47" w:tgtFrame="_blank" w:history="1">
        <w:r w:rsidRPr="00240693">
          <w:rPr>
            <w:rFonts w:ascii="Times New Roman" w:eastAsia="Times New Roman" w:hAnsi="Times New Roman" w:cs="Times New Roman"/>
            <w:i/>
            <w:iCs/>
            <w:color w:val="000099"/>
            <w:sz w:val="24"/>
            <w:szCs w:val="24"/>
            <w:u w:val="single"/>
            <w:lang w:eastAsia="ru-RU"/>
          </w:rPr>
          <w:t>№ 1355 від 18.08.2021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0" w:name="n3792"/>
      <w:bookmarkEnd w:id="1970"/>
      <w:r w:rsidRPr="00240693">
        <w:rPr>
          <w:rFonts w:ascii="Times New Roman" w:eastAsia="Times New Roman" w:hAnsi="Times New Roman" w:cs="Times New Roman"/>
          <w:sz w:val="24"/>
          <w:szCs w:val="24"/>
          <w:lang w:eastAsia="ru-RU"/>
        </w:rPr>
        <w:t>9.4.4. Оператор системи розподілу повинен розміщувати на власному офіційному вебсайті інформацію щодо значних аварійних перерв в електропостачанні з кількістю відключених споживачів більше 100 та тривалістю понад годину із зазначенням населених пунктів та вулиць, та/або об'єктів, які відключено внаслідок аварійної перерви, дати та часу початку перерви (з точністю до хвилини), прогнозованого часу відновлення електропостачання після аварійної перерви. Інформація має бути розміщена негайно після отримання відповідних даних від диспетчерського персоналу оператора системи, але не пізніше 6 годин після початку аварійної перерви.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1" w:name="n3793"/>
      <w:bookmarkEnd w:id="1971"/>
      <w:r w:rsidRPr="00240693">
        <w:rPr>
          <w:rFonts w:ascii="Times New Roman" w:eastAsia="Times New Roman" w:hAnsi="Times New Roman" w:cs="Times New Roman"/>
          <w:sz w:val="24"/>
          <w:szCs w:val="24"/>
          <w:lang w:eastAsia="ru-RU"/>
        </w:rPr>
        <w:t>Інформація щодо аварійних перерв в електропостачанні з кількістю відключених споживачів менше 100 (причини перерви, дата та час початку перерви, орієнтовний час відновлення електропостачання) надається оператором системи за зверненням споживача (зокрема через центр обслуговування споживачів, кол-центр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2" w:name="n4952"/>
      <w:bookmarkEnd w:id="1972"/>
      <w:r w:rsidRPr="00240693">
        <w:rPr>
          <w:rFonts w:ascii="Times New Roman" w:eastAsia="Times New Roman" w:hAnsi="Times New Roman" w:cs="Times New Roman"/>
          <w:i/>
          <w:iCs/>
          <w:sz w:val="24"/>
          <w:szCs w:val="24"/>
          <w:lang w:eastAsia="ru-RU"/>
        </w:rPr>
        <w:lastRenderedPageBreak/>
        <w:t>{Абзац другий пункту 9.4.4 глави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7" w:anchor="n25"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3" w:name="n3794"/>
      <w:bookmarkEnd w:id="1973"/>
      <w:r w:rsidRPr="00240693">
        <w:rPr>
          <w:rFonts w:ascii="Times New Roman" w:eastAsia="Times New Roman" w:hAnsi="Times New Roman" w:cs="Times New Roman"/>
          <w:i/>
          <w:iCs/>
          <w:sz w:val="24"/>
          <w:szCs w:val="24"/>
          <w:lang w:eastAsia="ru-RU"/>
        </w:rPr>
        <w:t>{Пункт 9.4.4 глави 9.4 розділу IX в редакції Постанови Національної комісії, що здійснює державне регулювання у сферах енергетики та комунальних послуг </w:t>
      </w:r>
      <w:hyperlink r:id="rId888" w:anchor="n47" w:tgtFrame="_blank" w:history="1">
        <w:r w:rsidRPr="00240693">
          <w:rPr>
            <w:rFonts w:ascii="Times New Roman" w:eastAsia="Times New Roman" w:hAnsi="Times New Roman" w:cs="Times New Roman"/>
            <w:i/>
            <w:iCs/>
            <w:color w:val="000099"/>
            <w:sz w:val="24"/>
            <w:szCs w:val="24"/>
            <w:u w:val="single"/>
            <w:lang w:eastAsia="ru-RU"/>
          </w:rPr>
          <w:t>№ 1355 від 18.08.2021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4" w:name="n3360"/>
      <w:bookmarkEnd w:id="1974"/>
      <w:r w:rsidRPr="00240693">
        <w:rPr>
          <w:rFonts w:ascii="Times New Roman" w:eastAsia="Times New Roman" w:hAnsi="Times New Roman" w:cs="Times New Roman"/>
          <w:sz w:val="24"/>
          <w:szCs w:val="24"/>
          <w:lang w:eastAsia="ru-RU"/>
        </w:rPr>
        <w:t>9.4.5. Розміщена на вебсайті оператора системи інформація щодо планових та/або аварійних перерв в електропостачанні має зберігатися протягом трьох років з дати її розміщення.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5" w:name="n3361"/>
      <w:bookmarkEnd w:id="1975"/>
      <w:r w:rsidRPr="00240693">
        <w:rPr>
          <w:rFonts w:ascii="Times New Roman" w:eastAsia="Times New Roman" w:hAnsi="Times New Roman" w:cs="Times New Roman"/>
          <w:i/>
          <w:iCs/>
          <w:sz w:val="24"/>
          <w:szCs w:val="24"/>
          <w:lang w:eastAsia="ru-RU"/>
        </w:rPr>
        <w:t>{Пункт 9.4.5 глави 9.4 розділу IX в редакції Постанови Національної комісії, що здійснює державне регулювання у сферах енергетики та комунальних послуг </w:t>
      </w:r>
      <w:hyperlink r:id="rId889" w:anchor="n185"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976" w:name="n3362"/>
      <w:bookmarkEnd w:id="1976"/>
      <w:r w:rsidRPr="00240693">
        <w:rPr>
          <w:rFonts w:ascii="Times New Roman" w:eastAsia="Times New Roman" w:hAnsi="Times New Roman" w:cs="Times New Roman"/>
          <w:b/>
          <w:bCs/>
          <w:sz w:val="28"/>
          <w:szCs w:val="28"/>
          <w:lang w:eastAsia="ru-RU"/>
        </w:rPr>
        <w:t>9.5. Доступ до інформації щодо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7" w:name="n3363"/>
      <w:bookmarkEnd w:id="1977"/>
      <w:r w:rsidRPr="00240693">
        <w:rPr>
          <w:rFonts w:ascii="Times New Roman" w:eastAsia="Times New Roman" w:hAnsi="Times New Roman" w:cs="Times New Roman"/>
          <w:sz w:val="24"/>
          <w:szCs w:val="24"/>
          <w:lang w:eastAsia="ru-RU"/>
        </w:rPr>
        <w:t>9.5.1. Постачальник послуг комерційного обліку має надавати інформацію адміністратору комерційного обліку у порядку, визначеному </w:t>
      </w:r>
      <w:hyperlink r:id="rId890"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8" w:name="n3364"/>
      <w:bookmarkEnd w:id="1978"/>
      <w:r w:rsidRPr="00240693">
        <w:rPr>
          <w:rFonts w:ascii="Times New Roman" w:eastAsia="Times New Roman" w:hAnsi="Times New Roman" w:cs="Times New Roman"/>
          <w:sz w:val="24"/>
          <w:szCs w:val="24"/>
          <w:lang w:eastAsia="ru-RU"/>
        </w:rPr>
        <w:t>технічного стану засобу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79" w:name="n3365"/>
      <w:bookmarkEnd w:id="1979"/>
      <w:r w:rsidRPr="00240693">
        <w:rPr>
          <w:rFonts w:ascii="Times New Roman" w:eastAsia="Times New Roman" w:hAnsi="Times New Roman" w:cs="Times New Roman"/>
          <w:sz w:val="24"/>
          <w:szCs w:val="24"/>
          <w:lang w:eastAsia="ru-RU"/>
        </w:rPr>
        <w:t>значення показів засобу вимірювання, у тому числі за періодами часу доби у разі розрахунків за тарифами, диференційованими за періодами часу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0" w:name="n3366"/>
      <w:bookmarkEnd w:id="1980"/>
      <w:r w:rsidRPr="00240693">
        <w:rPr>
          <w:rFonts w:ascii="Times New Roman" w:eastAsia="Times New Roman" w:hAnsi="Times New Roman" w:cs="Times New Roman"/>
          <w:sz w:val="24"/>
          <w:szCs w:val="24"/>
          <w:lang w:eastAsia="ru-RU"/>
        </w:rPr>
        <w:t>9.5.2. Адміністратор комерційного обліку має забезпечувати доступ до даних комерційного обліку адміністратору розрахунків, споживачам та іншим учасникам ринку для здійснення контролю даних та виконання комерційних розрахунків у порядку, визначеному </w:t>
      </w:r>
      <w:hyperlink r:id="rId891"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1" w:name="n4171"/>
      <w:bookmarkEnd w:id="1981"/>
      <w:r w:rsidRPr="00240693">
        <w:rPr>
          <w:rFonts w:ascii="Times New Roman" w:eastAsia="Times New Roman" w:hAnsi="Times New Roman" w:cs="Times New Roman"/>
          <w:sz w:val="24"/>
          <w:szCs w:val="24"/>
          <w:lang w:eastAsia="ru-RU"/>
        </w:rPr>
        <w:t>9.5.3. Адміністратор комерційного обліку за запитом споживача надає наявну у нього інформацію, у тому числі дані комерційного обліку, за площадками комерційного обліку, щодо яких зазначений споживач має чинний договір з оператором системи про надання послуг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2" w:name="n4172"/>
      <w:bookmarkEnd w:id="1982"/>
      <w:r w:rsidRPr="00240693">
        <w:rPr>
          <w:rFonts w:ascii="Times New Roman" w:eastAsia="Times New Roman" w:hAnsi="Times New Roman" w:cs="Times New Roman"/>
          <w:i/>
          <w:iCs/>
          <w:sz w:val="24"/>
          <w:szCs w:val="24"/>
          <w:lang w:eastAsia="ru-RU"/>
        </w:rPr>
        <w:t>{Главу 9.5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92" w:anchor="n11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3" w:name="n5016"/>
      <w:bookmarkEnd w:id="1983"/>
      <w:r w:rsidRPr="00240693">
        <w:rPr>
          <w:rFonts w:ascii="Times New Roman" w:eastAsia="Times New Roman" w:hAnsi="Times New Roman" w:cs="Times New Roman"/>
          <w:sz w:val="24"/>
          <w:szCs w:val="24"/>
          <w:lang w:eastAsia="ru-RU"/>
        </w:rPr>
        <w:t>9.5.4. Електропостачальник повинен інформувати адміністратора комерційного обліку та відповідного оператора системи про завершення постачання електричної енергії споживачу за 20 днів до настання зазначеної події шляхом ініціації відповідного процесу в Датахаб.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4" w:name="n5017"/>
      <w:bookmarkEnd w:id="1984"/>
      <w:r w:rsidRPr="00240693">
        <w:rPr>
          <w:rFonts w:ascii="Times New Roman" w:eastAsia="Times New Roman" w:hAnsi="Times New Roman" w:cs="Times New Roman"/>
          <w:i/>
          <w:iCs/>
          <w:sz w:val="24"/>
          <w:szCs w:val="24"/>
          <w:lang w:eastAsia="ru-RU"/>
        </w:rPr>
        <w:t>{Главу 9.5 розділу IX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93" w:anchor="n70"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1985" w:name="n3367"/>
      <w:bookmarkEnd w:id="1985"/>
      <w:r w:rsidRPr="00240693">
        <w:rPr>
          <w:rFonts w:ascii="Times New Roman" w:eastAsia="Times New Roman" w:hAnsi="Times New Roman" w:cs="Times New Roman"/>
          <w:b/>
          <w:bCs/>
          <w:sz w:val="28"/>
          <w:szCs w:val="28"/>
          <w:lang w:eastAsia="ru-RU"/>
        </w:rPr>
        <w:t>9.6. Комерційна інформація для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6" w:name="n3969"/>
      <w:bookmarkEnd w:id="1986"/>
      <w:r w:rsidRPr="00240693">
        <w:rPr>
          <w:rFonts w:ascii="Times New Roman" w:eastAsia="Times New Roman" w:hAnsi="Times New Roman" w:cs="Times New Roman"/>
          <w:i/>
          <w:iCs/>
          <w:sz w:val="24"/>
          <w:szCs w:val="24"/>
          <w:lang w:eastAsia="ru-RU"/>
        </w:rPr>
        <w:t>{Назва глави 9.6 розділу IX в редакції Постанови Національної комісії, що здійснює державне регулювання у сферах енергетики та комунальних послуг </w:t>
      </w:r>
      <w:hyperlink r:id="rId894" w:anchor="n91"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7" w:name="n3368"/>
      <w:bookmarkEnd w:id="1987"/>
      <w:r w:rsidRPr="00240693">
        <w:rPr>
          <w:rFonts w:ascii="Times New Roman" w:eastAsia="Times New Roman" w:hAnsi="Times New Roman" w:cs="Times New Roman"/>
          <w:sz w:val="24"/>
          <w:szCs w:val="24"/>
          <w:lang w:eastAsia="ru-RU"/>
        </w:rPr>
        <w:t>9.6.1. Електропостачальник зобов'язаний у рахунках за електричну енергію та на власному офіційному вебсайті в особистому кабінеті споживача зазначити інформацію про: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8" w:name="n3369"/>
      <w:bookmarkEnd w:id="1988"/>
      <w:r w:rsidRPr="00240693">
        <w:rPr>
          <w:rFonts w:ascii="Times New Roman" w:eastAsia="Times New Roman" w:hAnsi="Times New Roman" w:cs="Times New Roman"/>
          <w:i/>
          <w:iCs/>
          <w:sz w:val="24"/>
          <w:szCs w:val="24"/>
          <w:lang w:eastAsia="ru-RU"/>
        </w:rPr>
        <w:t>{Абзац перший пункту 9.6.1 глави 9.6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95" w:anchor="n18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896" w:anchor="n8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89" w:name="n3370"/>
      <w:bookmarkEnd w:id="1989"/>
      <w:r w:rsidRPr="00240693">
        <w:rPr>
          <w:rFonts w:ascii="Times New Roman" w:eastAsia="Times New Roman" w:hAnsi="Times New Roman" w:cs="Times New Roman"/>
          <w:sz w:val="24"/>
          <w:szCs w:val="24"/>
          <w:lang w:eastAsia="ru-RU"/>
        </w:rPr>
        <w:t>1) діючі ціни (тарифи), за якими здійснюється розрахунок, із окремим зазначенням елементів таких цін (тарифів) у розрізі ціни на електричну енергію (як товару), тарифу на передачу електричної енергії, тарифу на розподіл електричної енергії, ціни (тарифу) на послуги з електропостачання, податків та їх розміру, складової диспетчеризації, вартості послуги комерційного обліку, інших складових (за наявності);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0" w:name="n3371"/>
      <w:bookmarkEnd w:id="1990"/>
      <w:r w:rsidRPr="00240693">
        <w:rPr>
          <w:rFonts w:ascii="Times New Roman" w:eastAsia="Times New Roman" w:hAnsi="Times New Roman" w:cs="Times New Roman"/>
          <w:sz w:val="24"/>
          <w:szCs w:val="24"/>
          <w:lang w:eastAsia="ru-RU"/>
        </w:rPr>
        <w:t>2) значення попередніх та поточних показів засобу вимірювання (за об’єктами індивідуальних побутових споживачів) та обсяги споживання, у тому числі за періодами часу доби у разі розрахунків за тарифами, диференційованими за періодами часу доби. Для інших споживачів інформація про покази надається за запитом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1" w:name="n3372"/>
      <w:bookmarkEnd w:id="1991"/>
      <w:r w:rsidRPr="00240693">
        <w:rPr>
          <w:rFonts w:ascii="Times New Roman" w:eastAsia="Times New Roman" w:hAnsi="Times New Roman" w:cs="Times New Roman"/>
          <w:i/>
          <w:iCs/>
          <w:sz w:val="24"/>
          <w:szCs w:val="24"/>
          <w:lang w:eastAsia="ru-RU"/>
        </w:rPr>
        <w:t>{Підпункт 2 пункту 9.6.1 глави 9.6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7" w:anchor="n190" w:tgtFrame="_blank" w:history="1">
        <w:r w:rsidRPr="00240693">
          <w:rPr>
            <w:rFonts w:ascii="Times New Roman" w:eastAsia="Times New Roman" w:hAnsi="Times New Roman" w:cs="Times New Roman"/>
            <w:i/>
            <w:iCs/>
            <w:color w:val="000099"/>
            <w:sz w:val="24"/>
            <w:szCs w:val="24"/>
            <w:u w:val="single"/>
            <w:lang w:eastAsia="ru-RU"/>
          </w:rPr>
          <w:t xml:space="preserve">№ </w:t>
        </w:r>
        <w:r w:rsidRPr="00240693">
          <w:rPr>
            <w:rFonts w:ascii="Times New Roman" w:eastAsia="Times New Roman" w:hAnsi="Times New Roman" w:cs="Times New Roman"/>
            <w:i/>
            <w:iCs/>
            <w:color w:val="000099"/>
            <w:sz w:val="24"/>
            <w:szCs w:val="24"/>
            <w:u w:val="single"/>
            <w:lang w:eastAsia="ru-RU"/>
          </w:rPr>
          <w:lastRenderedPageBreak/>
          <w:t>1219 від 26.06.2020</w:t>
        </w:r>
      </w:hyperlink>
      <w:r w:rsidRPr="00240693">
        <w:rPr>
          <w:rFonts w:ascii="Times New Roman" w:eastAsia="Times New Roman" w:hAnsi="Times New Roman" w:cs="Times New Roman"/>
          <w:i/>
          <w:iCs/>
          <w:sz w:val="24"/>
          <w:szCs w:val="24"/>
          <w:lang w:eastAsia="ru-RU"/>
        </w:rPr>
        <w:t>; в редакції Постанов Національної комісії, що здійснює державне регулювання у сферах енергетики та комунальних послуг </w:t>
      </w:r>
      <w:hyperlink r:id="rId898" w:anchor="n93"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899" w:anchor="n90"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2" w:name="n3373"/>
      <w:bookmarkEnd w:id="1992"/>
      <w:r w:rsidRPr="00240693">
        <w:rPr>
          <w:rFonts w:ascii="Times New Roman" w:eastAsia="Times New Roman" w:hAnsi="Times New Roman" w:cs="Times New Roman"/>
          <w:i/>
          <w:iCs/>
          <w:sz w:val="24"/>
          <w:szCs w:val="24"/>
          <w:lang w:eastAsia="ru-RU"/>
        </w:rPr>
        <w:t>{Підпункт 3 пункту 9.6.1 глави 9.6 розділу IX виключено на підставі Постанови Національної комісії, що здійснює державне регулювання у сферах енергетики та комунальних послуг</w:t>
      </w:r>
      <w:hyperlink r:id="rId900" w:anchor="n191"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3" w:name="n3374"/>
      <w:bookmarkEnd w:id="1993"/>
      <w:r w:rsidRPr="00240693">
        <w:rPr>
          <w:rFonts w:ascii="Times New Roman" w:eastAsia="Times New Roman" w:hAnsi="Times New Roman" w:cs="Times New Roman"/>
          <w:i/>
          <w:iCs/>
          <w:sz w:val="24"/>
          <w:szCs w:val="24"/>
          <w:lang w:eastAsia="ru-RU"/>
        </w:rPr>
        <w:t>{Підпункт 4 пункту 9.6.1 глави 9.6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901" w:anchor="n19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4" w:name="n3375"/>
      <w:bookmarkEnd w:id="1994"/>
      <w:r w:rsidRPr="00240693">
        <w:rPr>
          <w:rFonts w:ascii="Times New Roman" w:eastAsia="Times New Roman" w:hAnsi="Times New Roman" w:cs="Times New Roman"/>
          <w:sz w:val="24"/>
          <w:szCs w:val="24"/>
          <w:lang w:eastAsia="ru-RU"/>
        </w:rPr>
        <w:t>3) розмір наданої компенсації у разі недотримання електропостачальником (оператором системи) показників якості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5" w:name="n3376"/>
      <w:bookmarkEnd w:id="1995"/>
      <w:r w:rsidRPr="00240693">
        <w:rPr>
          <w:rFonts w:ascii="Times New Roman" w:eastAsia="Times New Roman" w:hAnsi="Times New Roman" w:cs="Times New Roman"/>
          <w:sz w:val="24"/>
          <w:szCs w:val="24"/>
          <w:lang w:eastAsia="ru-RU"/>
        </w:rPr>
        <w:t>4) надлишок (переплату) оплаченої, але не спожитої електричної енергії або недоплату за спожиту, але не оплачену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6" w:name="n3377"/>
      <w:bookmarkEnd w:id="1996"/>
      <w:r w:rsidRPr="00240693">
        <w:rPr>
          <w:rFonts w:ascii="Times New Roman" w:eastAsia="Times New Roman" w:hAnsi="Times New Roman" w:cs="Times New Roman"/>
          <w:sz w:val="24"/>
          <w:szCs w:val="24"/>
          <w:lang w:eastAsia="ru-RU"/>
        </w:rPr>
        <w:t>5) адреси, телефони, вебсайти для подання заяв, претензій та скарг та надання повідомлень про загрозу для безпеки експлуатації електросистем;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7" w:name="n3378"/>
      <w:bookmarkEnd w:id="1997"/>
      <w:r w:rsidRPr="00240693">
        <w:rPr>
          <w:rFonts w:ascii="Times New Roman" w:eastAsia="Times New Roman" w:hAnsi="Times New Roman" w:cs="Times New Roman"/>
          <w:sz w:val="24"/>
          <w:szCs w:val="24"/>
          <w:lang w:eastAsia="ru-RU"/>
        </w:rPr>
        <w:t>6) реквізити для оплати спожитої електричної енергії (розрахунковий рахунок електропостачальника, номер особового рахунка або номер договору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8" w:name="n3379"/>
      <w:bookmarkEnd w:id="1998"/>
      <w:r w:rsidRPr="00240693">
        <w:rPr>
          <w:rFonts w:ascii="Times New Roman" w:eastAsia="Times New Roman" w:hAnsi="Times New Roman" w:cs="Times New Roman"/>
          <w:sz w:val="24"/>
          <w:szCs w:val="24"/>
          <w:lang w:eastAsia="ru-RU"/>
        </w:rPr>
        <w:t>7) період, за який проводиться розрахунок;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1999" w:name="n3380"/>
      <w:bookmarkEnd w:id="1999"/>
      <w:r w:rsidRPr="00240693">
        <w:rPr>
          <w:rFonts w:ascii="Times New Roman" w:eastAsia="Times New Roman" w:hAnsi="Times New Roman" w:cs="Times New Roman"/>
          <w:sz w:val="24"/>
          <w:szCs w:val="24"/>
          <w:lang w:eastAsia="ru-RU"/>
        </w:rPr>
        <w:t>8) суму до оплати та дату, до якої необхідно сплатити;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0" w:name="n3381"/>
      <w:bookmarkEnd w:id="2000"/>
      <w:r w:rsidRPr="00240693">
        <w:rPr>
          <w:rFonts w:ascii="Times New Roman" w:eastAsia="Times New Roman" w:hAnsi="Times New Roman" w:cs="Times New Roman"/>
          <w:sz w:val="24"/>
          <w:szCs w:val="24"/>
          <w:lang w:eastAsia="ru-RU"/>
        </w:rPr>
        <w:t>9) строк, протягом якого споживач має попередньо проінформувати свого електропостачальника про бажання перейти до іншого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1" w:name="n3382"/>
      <w:bookmarkEnd w:id="2001"/>
      <w:r w:rsidRPr="00240693">
        <w:rPr>
          <w:rFonts w:ascii="Times New Roman" w:eastAsia="Times New Roman" w:hAnsi="Times New Roman" w:cs="Times New Roman"/>
          <w:sz w:val="24"/>
          <w:szCs w:val="24"/>
          <w:lang w:eastAsia="ru-RU"/>
        </w:rPr>
        <w:t>10) номер договору, строк його дії та можливість пролонгації;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2" w:name="n3383"/>
      <w:bookmarkEnd w:id="2002"/>
      <w:r w:rsidRPr="00240693">
        <w:rPr>
          <w:rFonts w:ascii="Times New Roman" w:eastAsia="Times New Roman" w:hAnsi="Times New Roman" w:cs="Times New Roman"/>
          <w:sz w:val="24"/>
          <w:szCs w:val="24"/>
          <w:lang w:eastAsia="ru-RU"/>
        </w:rPr>
        <w:t>11) строк, протягом якого споживач має право змінити електропостачальника без штрафних санкцій;</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3" w:name="n3384"/>
      <w:bookmarkEnd w:id="2003"/>
      <w:r w:rsidRPr="00240693">
        <w:rPr>
          <w:rFonts w:ascii="Times New Roman" w:eastAsia="Times New Roman" w:hAnsi="Times New Roman" w:cs="Times New Roman"/>
          <w:sz w:val="24"/>
          <w:szCs w:val="24"/>
          <w:lang w:eastAsia="ru-RU"/>
        </w:rPr>
        <w:t>12) ініціювання (зазначаються реквізити Попередження споживача про відключення та Звернення до оператора системи розподілу щодо відключення електроустановки споживача) або відсутність такого ініціювання.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4" w:name="n3385"/>
      <w:bookmarkEnd w:id="2004"/>
      <w:r w:rsidRPr="00240693">
        <w:rPr>
          <w:rFonts w:ascii="Times New Roman" w:eastAsia="Times New Roman" w:hAnsi="Times New Roman" w:cs="Times New Roman"/>
          <w:i/>
          <w:iCs/>
          <w:sz w:val="24"/>
          <w:szCs w:val="24"/>
          <w:lang w:eastAsia="ru-RU"/>
        </w:rPr>
        <w:t>{Пункт 9.6.1 доповнено підпунктом 12 згідно з Постановою Національної комісії, що здійснює державне регулювання у сферах енергетики та комунальних послуг</w:t>
      </w:r>
      <w:hyperlink r:id="rId902" w:anchor="n107" w:tgtFrame="_blank" w:history="1">
        <w:r w:rsidRPr="00240693">
          <w:rPr>
            <w:rFonts w:ascii="Times New Roman" w:eastAsia="Times New Roman" w:hAnsi="Times New Roman" w:cs="Times New Roman"/>
            <w:i/>
            <w:iCs/>
            <w:color w:val="000099"/>
            <w:sz w:val="24"/>
            <w:szCs w:val="24"/>
            <w:u w:val="single"/>
            <w:lang w:eastAsia="ru-RU"/>
          </w:rPr>
          <w:t> №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5" w:name="n3386"/>
      <w:bookmarkEnd w:id="2005"/>
      <w:r w:rsidRPr="00240693">
        <w:rPr>
          <w:rFonts w:ascii="Times New Roman" w:eastAsia="Times New Roman" w:hAnsi="Times New Roman" w:cs="Times New Roman"/>
          <w:sz w:val="24"/>
          <w:szCs w:val="24"/>
          <w:lang w:eastAsia="ru-RU"/>
        </w:rPr>
        <w:t>9.6.2. Додатково до рахунку за електричну енергію електропостачальник щорічно, до 01 червня року, наступного за звітним, надає споживачу інформацію щодо: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6" w:name="n5054"/>
      <w:bookmarkEnd w:id="2006"/>
      <w:r w:rsidRPr="00240693">
        <w:rPr>
          <w:rFonts w:ascii="Times New Roman" w:eastAsia="Times New Roman" w:hAnsi="Times New Roman" w:cs="Times New Roman"/>
          <w:i/>
          <w:iCs/>
          <w:sz w:val="24"/>
          <w:szCs w:val="24"/>
          <w:lang w:eastAsia="ru-RU"/>
        </w:rPr>
        <w:t>{Абзац перший пункту 9.6.2 глави 9.6 розділу IX 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903" w:anchor="n56"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007" w:name="n3387"/>
      <w:bookmarkEnd w:id="2007"/>
      <w:r w:rsidRPr="00240693">
        <w:rPr>
          <w:rFonts w:ascii="Times New Roman" w:eastAsia="Times New Roman" w:hAnsi="Times New Roman" w:cs="Times New Roman"/>
          <w:i/>
          <w:iCs/>
          <w:sz w:val="24"/>
          <w:szCs w:val="24"/>
          <w:lang w:eastAsia="ru-RU"/>
        </w:rPr>
        <w:t>{Абзац другий пункту 9.6.2 глави 9.6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904" w:anchor="n57"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008" w:name="n3388"/>
      <w:bookmarkEnd w:id="2008"/>
      <w:r w:rsidRPr="00240693">
        <w:rPr>
          <w:rFonts w:ascii="Times New Roman" w:eastAsia="Times New Roman" w:hAnsi="Times New Roman" w:cs="Times New Roman"/>
          <w:i/>
          <w:iCs/>
          <w:sz w:val="24"/>
          <w:szCs w:val="24"/>
          <w:lang w:eastAsia="ru-RU"/>
        </w:rPr>
        <w:t>{Абзац третій пункту 9.6.2 глави 9.6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905" w:anchor="n57"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09" w:name="n3389"/>
      <w:bookmarkEnd w:id="2009"/>
      <w:r w:rsidRPr="00240693">
        <w:rPr>
          <w:rFonts w:ascii="Times New Roman" w:eastAsia="Times New Roman" w:hAnsi="Times New Roman" w:cs="Times New Roman"/>
          <w:sz w:val="24"/>
          <w:szCs w:val="24"/>
          <w:lang w:eastAsia="ru-RU"/>
        </w:rPr>
        <w:t>права споживача на зміну електропостачальника та процедуру цієї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0" w:name="n3390"/>
      <w:bookmarkEnd w:id="2010"/>
      <w:r w:rsidRPr="00240693">
        <w:rPr>
          <w:rFonts w:ascii="Times New Roman" w:eastAsia="Times New Roman" w:hAnsi="Times New Roman" w:cs="Times New Roman"/>
          <w:sz w:val="24"/>
          <w:szCs w:val="24"/>
          <w:lang w:eastAsia="ru-RU"/>
        </w:rPr>
        <w:t>порядку зняття показів засобів вимірювання та оплати спожитої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1" w:name="n3391"/>
      <w:bookmarkEnd w:id="2011"/>
      <w:r w:rsidRPr="00240693">
        <w:rPr>
          <w:rFonts w:ascii="Times New Roman" w:eastAsia="Times New Roman" w:hAnsi="Times New Roman" w:cs="Times New Roman"/>
          <w:sz w:val="24"/>
          <w:szCs w:val="24"/>
          <w:lang w:eastAsia="ru-RU"/>
        </w:rPr>
        <w:t>можливості отримання інформації альтернативним способом з урахуванням особливих потреб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2" w:name="n3392"/>
      <w:bookmarkEnd w:id="2012"/>
      <w:r w:rsidRPr="00240693">
        <w:rPr>
          <w:rFonts w:ascii="Times New Roman" w:eastAsia="Times New Roman" w:hAnsi="Times New Roman" w:cs="Times New Roman"/>
          <w:sz w:val="24"/>
          <w:szCs w:val="24"/>
          <w:lang w:eastAsia="ru-RU"/>
        </w:rPr>
        <w:t>динаміки обсягів споживання електричної енергії споживачем за попередній рік та їх вартості;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3" w:name="n3393"/>
      <w:bookmarkEnd w:id="2013"/>
      <w:r w:rsidRPr="00240693">
        <w:rPr>
          <w:rFonts w:ascii="Times New Roman" w:eastAsia="Times New Roman" w:hAnsi="Times New Roman" w:cs="Times New Roman"/>
          <w:i/>
          <w:iCs/>
          <w:sz w:val="24"/>
          <w:szCs w:val="24"/>
          <w:lang w:eastAsia="ru-RU"/>
        </w:rPr>
        <w:t>{Пункт 9.6.2 доповнено абзацом згідно з Постановою Національної комісії, що здійснює державне регулювання у сферах енергетики та комунальних послуг </w:t>
      </w:r>
      <w:hyperlink r:id="rId906" w:anchor="n19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4" w:name="n3394"/>
      <w:bookmarkEnd w:id="2014"/>
      <w:r w:rsidRPr="00240693">
        <w:rPr>
          <w:rFonts w:ascii="Times New Roman" w:eastAsia="Times New Roman" w:hAnsi="Times New Roman" w:cs="Times New Roman"/>
          <w:sz w:val="24"/>
          <w:szCs w:val="24"/>
          <w:lang w:eastAsia="ru-RU"/>
        </w:rPr>
        <w:t>переваг ефективного кінцевого використання електричної енергії споживачами;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5" w:name="n3395"/>
      <w:bookmarkEnd w:id="2015"/>
      <w:r w:rsidRPr="00240693">
        <w:rPr>
          <w:rFonts w:ascii="Times New Roman" w:eastAsia="Times New Roman" w:hAnsi="Times New Roman" w:cs="Times New Roman"/>
          <w:i/>
          <w:iCs/>
          <w:sz w:val="24"/>
          <w:szCs w:val="24"/>
          <w:lang w:eastAsia="ru-RU"/>
        </w:rPr>
        <w:lastRenderedPageBreak/>
        <w:t>{Пункт 9.6.2 доповнено абзацом згідно з Постановою Національної комісії, що здійснює державне регулювання у сферах енергетики та комунальних послуг </w:t>
      </w:r>
      <w:hyperlink r:id="rId907" w:anchor="n19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6" w:name="n3396"/>
      <w:bookmarkEnd w:id="2016"/>
      <w:r w:rsidRPr="00240693">
        <w:rPr>
          <w:rFonts w:ascii="Times New Roman" w:eastAsia="Times New Roman" w:hAnsi="Times New Roman" w:cs="Times New Roman"/>
          <w:sz w:val="24"/>
          <w:szCs w:val="24"/>
          <w:lang w:eastAsia="ru-RU"/>
        </w:rPr>
        <w:t>необхідних заходів для підвищення енергоефективності при споживанні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7" w:name="n3397"/>
      <w:bookmarkEnd w:id="2017"/>
      <w:r w:rsidRPr="00240693">
        <w:rPr>
          <w:rFonts w:ascii="Times New Roman" w:eastAsia="Times New Roman" w:hAnsi="Times New Roman" w:cs="Times New Roman"/>
          <w:i/>
          <w:iCs/>
          <w:sz w:val="24"/>
          <w:szCs w:val="24"/>
          <w:lang w:eastAsia="ru-RU"/>
        </w:rPr>
        <w:t>{Пункт 9.6.2 доповнено абзацом згідно з Постановою Національної комісії, що здійснює державне регулювання у сферах енергетики та комунальних послуг </w:t>
      </w:r>
      <w:hyperlink r:id="rId908" w:anchor="n193"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8" w:name="n3398"/>
      <w:bookmarkEnd w:id="2018"/>
      <w:r w:rsidRPr="00240693">
        <w:rPr>
          <w:rFonts w:ascii="Times New Roman" w:eastAsia="Times New Roman" w:hAnsi="Times New Roman" w:cs="Times New Roman"/>
          <w:sz w:val="24"/>
          <w:szCs w:val="24"/>
          <w:lang w:eastAsia="ru-RU"/>
        </w:rPr>
        <w:t>9.6.3. Порядок надання електропостачальником споживачам даних щодо споживання ними електричної енергії передбачає: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19" w:name="n3399"/>
      <w:bookmarkEnd w:id="2019"/>
      <w:r w:rsidRPr="00240693">
        <w:rPr>
          <w:rFonts w:ascii="Times New Roman" w:eastAsia="Times New Roman" w:hAnsi="Times New Roman" w:cs="Times New Roman"/>
          <w:sz w:val="24"/>
          <w:szCs w:val="24"/>
          <w:lang w:eastAsia="ru-RU"/>
        </w:rPr>
        <w:t>1) обсяг спожитої електричної енергії за розрахунковий місяць електропостачальник зобов'язаний зазначати в рахунку за електричну енергію, а динаміку обсягів споживання електричної енергії споживачем за 12 місяців та їх вартість - на власному офіційному вебсайті в особистому кабінеті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0" w:name="n3400"/>
      <w:bookmarkEnd w:id="2020"/>
      <w:r w:rsidRPr="00240693">
        <w:rPr>
          <w:rFonts w:ascii="Times New Roman" w:eastAsia="Times New Roman" w:hAnsi="Times New Roman" w:cs="Times New Roman"/>
          <w:sz w:val="24"/>
          <w:szCs w:val="24"/>
          <w:lang w:eastAsia="ru-RU"/>
        </w:rPr>
        <w:t>2) електропостачальник повинен надавати інформацію про споживання електричної енергії за запитом споживача або уповноваженої ним особи;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1" w:name="n3401"/>
      <w:bookmarkEnd w:id="2021"/>
      <w:r w:rsidRPr="00240693">
        <w:rPr>
          <w:rFonts w:ascii="Times New Roman" w:eastAsia="Times New Roman" w:hAnsi="Times New Roman" w:cs="Times New Roman"/>
          <w:sz w:val="24"/>
          <w:szCs w:val="24"/>
          <w:lang w:eastAsia="ru-RU"/>
        </w:rPr>
        <w:t>3) дані про споживання електричної енергії споживачем за запитом мають надаватися електропостачальником безкоштовно за умови, що кількість запитів не перевищує чотирьох на рік;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2" w:name="n3402"/>
      <w:bookmarkEnd w:id="2022"/>
      <w:r w:rsidRPr="00240693">
        <w:rPr>
          <w:rFonts w:ascii="Times New Roman" w:eastAsia="Times New Roman" w:hAnsi="Times New Roman" w:cs="Times New Roman"/>
          <w:sz w:val="24"/>
          <w:szCs w:val="24"/>
          <w:lang w:eastAsia="ru-RU"/>
        </w:rPr>
        <w:t>4) електропостачальник зобов'язаний надати відповідь на запит споживача протягом 5 робочих днів або надіслати повідомлення про необхідність продовження строку опрацювання запиту із зазначенням причини. Продовжений строк опрацювання запиту не може бути більшим 10 робочих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3" w:name="n3403"/>
      <w:bookmarkEnd w:id="2023"/>
      <w:r w:rsidRPr="00240693">
        <w:rPr>
          <w:rFonts w:ascii="Times New Roman" w:eastAsia="Times New Roman" w:hAnsi="Times New Roman" w:cs="Times New Roman"/>
          <w:sz w:val="24"/>
          <w:szCs w:val="24"/>
          <w:lang w:eastAsia="ru-RU"/>
        </w:rPr>
        <w:t>5) для споживачів із засобами комерційного обліку інтегрального типу електропостачальник надає дані за період, що міститься в запиті, з помісячним розподілом обсягів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4" w:name="n3404"/>
      <w:bookmarkEnd w:id="2024"/>
      <w:r w:rsidRPr="00240693">
        <w:rPr>
          <w:rFonts w:ascii="Times New Roman" w:eastAsia="Times New Roman" w:hAnsi="Times New Roman" w:cs="Times New Roman"/>
          <w:sz w:val="24"/>
          <w:szCs w:val="24"/>
          <w:lang w:eastAsia="ru-RU"/>
        </w:rPr>
        <w:t>6) за бажанням споживача відповідь на запит надається в паперовому або електронному вигляді;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5" w:name="n3405"/>
      <w:bookmarkEnd w:id="2025"/>
      <w:r w:rsidRPr="00240693">
        <w:rPr>
          <w:rFonts w:ascii="Times New Roman" w:eastAsia="Times New Roman" w:hAnsi="Times New Roman" w:cs="Times New Roman"/>
          <w:sz w:val="24"/>
          <w:szCs w:val="24"/>
          <w:lang w:eastAsia="ru-RU"/>
        </w:rPr>
        <w:t>7) електропостачальник та споживач за ініціативою однієї зі сторін оформлюють акт звірки спожитої та сплаченої електричної енергії відповідно до отриманих електропостачальником фактичних показів засобу вимірювання за даними адміністратора комерційного обліку, який безоплатно надається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6" w:name="n3406"/>
      <w:bookmarkEnd w:id="2026"/>
      <w:r w:rsidRPr="00240693">
        <w:rPr>
          <w:rFonts w:ascii="Times New Roman" w:eastAsia="Times New Roman" w:hAnsi="Times New Roman" w:cs="Times New Roman"/>
          <w:i/>
          <w:iCs/>
          <w:sz w:val="24"/>
          <w:szCs w:val="24"/>
          <w:lang w:eastAsia="ru-RU"/>
        </w:rPr>
        <w:t>{Підпункт 8 пункту 9.6.3 глави 9.6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909" w:anchor="n72"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7" w:name="n3407"/>
      <w:bookmarkEnd w:id="2027"/>
      <w:r w:rsidRPr="00240693">
        <w:rPr>
          <w:rFonts w:ascii="Times New Roman" w:eastAsia="Times New Roman" w:hAnsi="Times New Roman" w:cs="Times New Roman"/>
          <w:sz w:val="24"/>
          <w:szCs w:val="24"/>
          <w:lang w:eastAsia="ru-RU"/>
        </w:rPr>
        <w:t>9.6.4. Порядок надання оператором системи інформації споживачам щодо розподілу (передачі) їм електричної енергії передбачає:</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8" w:name="n3408"/>
      <w:bookmarkEnd w:id="2028"/>
      <w:r w:rsidRPr="00240693">
        <w:rPr>
          <w:rFonts w:ascii="Times New Roman" w:eastAsia="Times New Roman" w:hAnsi="Times New Roman" w:cs="Times New Roman"/>
          <w:sz w:val="24"/>
          <w:szCs w:val="24"/>
          <w:lang w:eastAsia="ru-RU"/>
        </w:rPr>
        <w:t>1) у разі оплати споживачем послуг з розподілу (передачі) електричної енергії оператор системи в рахунках за розподіл (передачу) електричної енергії має зазначати інформацію про: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29" w:name="n3409"/>
      <w:bookmarkEnd w:id="2029"/>
      <w:r w:rsidRPr="00240693">
        <w:rPr>
          <w:rFonts w:ascii="Times New Roman" w:eastAsia="Times New Roman" w:hAnsi="Times New Roman" w:cs="Times New Roman"/>
          <w:sz w:val="24"/>
          <w:szCs w:val="24"/>
          <w:lang w:eastAsia="ru-RU"/>
        </w:rPr>
        <w:t>діючі тарифи на розподіл (передачу) електричної енергії, за якими здійснюється розрахунок;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0" w:name="n3410"/>
      <w:bookmarkEnd w:id="2030"/>
      <w:r w:rsidRPr="00240693">
        <w:rPr>
          <w:rFonts w:ascii="Times New Roman" w:eastAsia="Times New Roman" w:hAnsi="Times New Roman" w:cs="Times New Roman"/>
          <w:sz w:val="24"/>
          <w:szCs w:val="24"/>
          <w:lang w:eastAsia="ru-RU"/>
        </w:rPr>
        <w:t>значення попередніх та поточних показів засобу вимірювання, у тому числі за періодами часу доби у разі розрахунків за тарифами, диференційованими за періодами часу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1" w:name="n3411"/>
      <w:bookmarkEnd w:id="2031"/>
      <w:r w:rsidRPr="00240693">
        <w:rPr>
          <w:rFonts w:ascii="Times New Roman" w:eastAsia="Times New Roman" w:hAnsi="Times New Roman" w:cs="Times New Roman"/>
          <w:sz w:val="24"/>
          <w:szCs w:val="24"/>
          <w:lang w:eastAsia="ru-RU"/>
        </w:rPr>
        <w:t>обсяг розподіленої активної електричної енергії, реактивної електроенергії за розрахунковий місяць, у тому числі обсяг втрат;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2" w:name="n3412"/>
      <w:bookmarkEnd w:id="2032"/>
      <w:r w:rsidRPr="00240693">
        <w:rPr>
          <w:rFonts w:ascii="Times New Roman" w:eastAsia="Times New Roman" w:hAnsi="Times New Roman" w:cs="Times New Roman"/>
          <w:sz w:val="24"/>
          <w:szCs w:val="24"/>
          <w:lang w:eastAsia="ru-RU"/>
        </w:rPr>
        <w:t>надлишок (переплату) або недоплату за послуги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3" w:name="n3413"/>
      <w:bookmarkEnd w:id="2033"/>
      <w:r w:rsidRPr="00240693">
        <w:rPr>
          <w:rFonts w:ascii="Times New Roman" w:eastAsia="Times New Roman" w:hAnsi="Times New Roman" w:cs="Times New Roman"/>
          <w:sz w:val="24"/>
          <w:szCs w:val="24"/>
          <w:lang w:eastAsia="ru-RU"/>
        </w:rPr>
        <w:t>розмір наданої компенсації у разі недотримання оператором системи показників якості електропостачання;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4" w:name="n3414"/>
      <w:bookmarkEnd w:id="2034"/>
      <w:r w:rsidRPr="00240693">
        <w:rPr>
          <w:rFonts w:ascii="Times New Roman" w:eastAsia="Times New Roman" w:hAnsi="Times New Roman" w:cs="Times New Roman"/>
          <w:sz w:val="24"/>
          <w:szCs w:val="24"/>
          <w:lang w:eastAsia="ru-RU"/>
        </w:rPr>
        <w:t>адреси, телефони, вебсайти для подання заяв, претензій та скарг та надання повідомлень про загрозу для безпеки експлуатації електросистем;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5" w:name="n3415"/>
      <w:bookmarkEnd w:id="2035"/>
      <w:r w:rsidRPr="00240693">
        <w:rPr>
          <w:rFonts w:ascii="Times New Roman" w:eastAsia="Times New Roman" w:hAnsi="Times New Roman" w:cs="Times New Roman"/>
          <w:sz w:val="24"/>
          <w:szCs w:val="24"/>
          <w:lang w:eastAsia="ru-RU"/>
        </w:rPr>
        <w:t>реквізити для оплати (розрахунковий рахунок оператора системи, номер особового рахунка або номер договору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6" w:name="n3416"/>
      <w:bookmarkEnd w:id="2036"/>
      <w:r w:rsidRPr="00240693">
        <w:rPr>
          <w:rFonts w:ascii="Times New Roman" w:eastAsia="Times New Roman" w:hAnsi="Times New Roman" w:cs="Times New Roman"/>
          <w:sz w:val="24"/>
          <w:szCs w:val="24"/>
          <w:lang w:eastAsia="ru-RU"/>
        </w:rPr>
        <w:t>період, за який проводиться розрахунок;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7" w:name="n3417"/>
      <w:bookmarkEnd w:id="2037"/>
      <w:r w:rsidRPr="00240693">
        <w:rPr>
          <w:rFonts w:ascii="Times New Roman" w:eastAsia="Times New Roman" w:hAnsi="Times New Roman" w:cs="Times New Roman"/>
          <w:sz w:val="24"/>
          <w:szCs w:val="24"/>
          <w:lang w:eastAsia="ru-RU"/>
        </w:rPr>
        <w:t>суму до оплати за послуги з розподілу (передачі) електричної енергії та дату, до якої необхідно сплатити;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8" w:name="n3418"/>
      <w:bookmarkEnd w:id="2038"/>
      <w:r w:rsidRPr="00240693">
        <w:rPr>
          <w:rFonts w:ascii="Times New Roman" w:eastAsia="Times New Roman" w:hAnsi="Times New Roman" w:cs="Times New Roman"/>
          <w:sz w:val="24"/>
          <w:szCs w:val="24"/>
          <w:lang w:eastAsia="ru-RU"/>
        </w:rPr>
        <w:lastRenderedPageBreak/>
        <w:t>строк дії договору та можливість пролонгації;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39" w:name="n3419"/>
      <w:bookmarkEnd w:id="2039"/>
      <w:r w:rsidRPr="00240693">
        <w:rPr>
          <w:rFonts w:ascii="Times New Roman" w:eastAsia="Times New Roman" w:hAnsi="Times New Roman" w:cs="Times New Roman"/>
          <w:sz w:val="24"/>
          <w:szCs w:val="24"/>
          <w:lang w:eastAsia="ru-RU"/>
        </w:rPr>
        <w:t>2) інформацію про режими споживання та дозволену (договірну) потужність оператор системи розподілу зобов'язаний зазначати у договорі споживача про розподіл електричної енергії.</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040" w:name="n3420"/>
      <w:bookmarkEnd w:id="2040"/>
      <w:r w:rsidRPr="00240693">
        <w:rPr>
          <w:rFonts w:ascii="Times New Roman" w:eastAsia="Times New Roman" w:hAnsi="Times New Roman" w:cs="Times New Roman"/>
          <w:b/>
          <w:bCs/>
          <w:sz w:val="28"/>
          <w:szCs w:val="28"/>
          <w:lang w:eastAsia="ru-RU"/>
        </w:rPr>
        <w:t>X. Постачання та розподіл електричної енергії в умовах малої системи розподілу та колективного побутового споживача</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041" w:name="n3883"/>
      <w:bookmarkEnd w:id="2041"/>
      <w:r w:rsidRPr="00240693">
        <w:rPr>
          <w:rFonts w:ascii="Times New Roman" w:eastAsia="Times New Roman" w:hAnsi="Times New Roman" w:cs="Times New Roman"/>
          <w:b/>
          <w:bCs/>
          <w:sz w:val="28"/>
          <w:szCs w:val="28"/>
          <w:lang w:eastAsia="ru-RU"/>
        </w:rPr>
        <w:t>10.1. Постачання та розподіл електричної енергії в умовах малої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2" w:name="n4669"/>
      <w:bookmarkEnd w:id="2042"/>
      <w:r w:rsidRPr="00240693">
        <w:rPr>
          <w:rFonts w:ascii="Times New Roman" w:eastAsia="Times New Roman" w:hAnsi="Times New Roman" w:cs="Times New Roman"/>
          <w:sz w:val="24"/>
          <w:szCs w:val="24"/>
          <w:lang w:eastAsia="ru-RU"/>
        </w:rPr>
        <w:t>10.1.1. Класифікація та критерії визначення малої системи розподілу (далі - МСР) визначені </w:t>
      </w:r>
      <w:hyperlink r:id="rId910"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w:t>
      </w:r>
      <w:hyperlink r:id="rId911"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3" w:name="n4670"/>
      <w:bookmarkEnd w:id="2043"/>
      <w:r w:rsidRPr="00240693">
        <w:rPr>
          <w:rFonts w:ascii="Times New Roman" w:eastAsia="Times New Roman" w:hAnsi="Times New Roman" w:cs="Times New Roman"/>
          <w:sz w:val="24"/>
          <w:szCs w:val="24"/>
          <w:lang w:eastAsia="ru-RU"/>
        </w:rPr>
        <w:t>10.1.2. Діяльність з розподілу електричної енергії малою системою розподілу здійснюється оператором малої системи розподілу (далі - ОМСР) на підставі ліцензії, виданої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4" w:name="n4671"/>
      <w:bookmarkEnd w:id="2044"/>
      <w:r w:rsidRPr="00240693">
        <w:rPr>
          <w:rFonts w:ascii="Times New Roman" w:eastAsia="Times New Roman" w:hAnsi="Times New Roman" w:cs="Times New Roman"/>
          <w:sz w:val="24"/>
          <w:szCs w:val="24"/>
          <w:lang w:eastAsia="ru-RU"/>
        </w:rPr>
        <w:t>ОМСР надає послуги з розподілу електричної енергії на недискримінаційних засадах відповідно до </w:t>
      </w:r>
      <w:hyperlink r:id="rId912"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w:t>
      </w:r>
      <w:hyperlink r:id="rId913"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w:t>
      </w:r>
      <w:hyperlink r:id="rId914"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цих Правил та інших нормативно-правових актів, що регулюють функціонування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5" w:name="n4672"/>
      <w:bookmarkEnd w:id="2045"/>
      <w:r w:rsidRPr="00240693">
        <w:rPr>
          <w:rFonts w:ascii="Times New Roman" w:eastAsia="Times New Roman" w:hAnsi="Times New Roman" w:cs="Times New Roman"/>
          <w:sz w:val="24"/>
          <w:szCs w:val="24"/>
          <w:lang w:eastAsia="ru-RU"/>
        </w:rPr>
        <w:t>Транзит електричної енергії територією МСР за межі МСР та розподіл електричної енергії МСР побутовим споживачам забороняється.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6" w:name="n4673"/>
      <w:bookmarkEnd w:id="2046"/>
      <w:r w:rsidRPr="00240693">
        <w:rPr>
          <w:rFonts w:ascii="Times New Roman" w:eastAsia="Times New Roman" w:hAnsi="Times New Roman" w:cs="Times New Roman"/>
          <w:sz w:val="24"/>
          <w:szCs w:val="24"/>
          <w:lang w:eastAsia="ru-RU"/>
        </w:rPr>
        <w:t>ОМСР зобов’язані провадити свою діяльність з дотриманням вимог законодавства, що регулює функціонування ринку електричної енергії та діяльність ОСР.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7" w:name="n4674"/>
      <w:bookmarkEnd w:id="2047"/>
      <w:r w:rsidRPr="00240693">
        <w:rPr>
          <w:rFonts w:ascii="Times New Roman" w:eastAsia="Times New Roman" w:hAnsi="Times New Roman" w:cs="Times New Roman"/>
          <w:sz w:val="24"/>
          <w:szCs w:val="24"/>
          <w:lang w:eastAsia="ru-RU"/>
        </w:rPr>
        <w:t>ОМСР виконує функції, має права та обов'язки ОСР щодо користувачів МСР з урахуванням особливостей, визначених цими Правилами та </w:t>
      </w:r>
      <w:hyperlink r:id="rId915"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В інших випадках ОМСР виконує функції, має права та обов'язки споживача електричної енергії щодо ОСР, ОСП та електропостачальників.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8" w:name="n4675"/>
      <w:bookmarkEnd w:id="2048"/>
      <w:r w:rsidRPr="00240693">
        <w:rPr>
          <w:rFonts w:ascii="Times New Roman" w:eastAsia="Times New Roman" w:hAnsi="Times New Roman" w:cs="Times New Roman"/>
          <w:sz w:val="24"/>
          <w:szCs w:val="24"/>
          <w:lang w:eastAsia="ru-RU"/>
        </w:rPr>
        <w:t>10.1.3. Набуття/позбавлення статусу МСР здійснюється з дня видачі/анулювання суб’єкту господарювання - власнику електричних мереж ліцензії на провадження господарської діяльності з господарської діяльності з розподілу електричної енергії малою системою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49" w:name="n4676"/>
      <w:bookmarkEnd w:id="2049"/>
      <w:r w:rsidRPr="00240693">
        <w:rPr>
          <w:rFonts w:ascii="Times New Roman" w:eastAsia="Times New Roman" w:hAnsi="Times New Roman" w:cs="Times New Roman"/>
          <w:sz w:val="24"/>
          <w:szCs w:val="24"/>
          <w:lang w:eastAsia="ru-RU"/>
        </w:rPr>
        <w:t>10.1.4. Між суб'єктом господарювання - власником електричних мереж, який має намір отримати ліцензію на провадження господарської діяльності з розподілу електричної енергії малою системою розподілу, та ОСР/ОСП укладається договір про спільне використання технологічних електричних мереж на основі типового договору, що є додатком 1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0" w:name="n4677"/>
      <w:bookmarkEnd w:id="2050"/>
      <w:r w:rsidRPr="00240693">
        <w:rPr>
          <w:rFonts w:ascii="Times New Roman" w:eastAsia="Times New Roman" w:hAnsi="Times New Roman" w:cs="Times New Roman"/>
          <w:sz w:val="24"/>
          <w:szCs w:val="24"/>
          <w:lang w:eastAsia="ru-RU"/>
        </w:rPr>
        <w:t>Між споживачами - користувачами МСР та ОСР укладаються договори споживача про надання послуг з розподілу електричної енергії на основі типового договору, що є додатком 3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1" w:name="n4678"/>
      <w:bookmarkEnd w:id="2051"/>
      <w:r w:rsidRPr="00240693">
        <w:rPr>
          <w:rFonts w:ascii="Times New Roman" w:eastAsia="Times New Roman" w:hAnsi="Times New Roman" w:cs="Times New Roman"/>
          <w:sz w:val="24"/>
          <w:szCs w:val="24"/>
          <w:lang w:eastAsia="ru-RU"/>
        </w:rPr>
        <w:t>На період дії ліцензії на провадження господарської діяльності з розподілу електричної енергії малою системою розподілу дія зазначених у цьому пункті договорів, укладених ОСР/ОСП з ОМСР та ОСР із споживачами-користувачами МСР, призупиняється з дня видачі Регулятором суб'єкту господарювання зазначеної ліцензії.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2" w:name="n4679"/>
      <w:bookmarkEnd w:id="2052"/>
      <w:r w:rsidRPr="00240693">
        <w:rPr>
          <w:rFonts w:ascii="Times New Roman" w:eastAsia="Times New Roman" w:hAnsi="Times New Roman" w:cs="Times New Roman"/>
          <w:sz w:val="24"/>
          <w:szCs w:val="24"/>
          <w:lang w:eastAsia="ru-RU"/>
        </w:rPr>
        <w:t>У разі відсутності приєднаних до електричних мереж суб’єкта господарювання - власника електричних мереж, який отримав послугу з приєднання МСР, електроустановок субспоживачів (користувачів МСР), договір про спільне використання технологічних електричних мереж укладається між відповідним суб’єктом господарювання та ОСР/ОСП без визначення точок приєднання субспоживачів.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3" w:name="n4680"/>
      <w:bookmarkEnd w:id="2053"/>
      <w:r w:rsidRPr="00240693">
        <w:rPr>
          <w:rFonts w:ascii="Times New Roman" w:eastAsia="Times New Roman" w:hAnsi="Times New Roman" w:cs="Times New Roman"/>
          <w:sz w:val="24"/>
          <w:szCs w:val="24"/>
          <w:lang w:eastAsia="ru-RU"/>
        </w:rPr>
        <w:t>10.1.5. У разі приєднання до електричних мереж МСР електроустановок нових споживачів або зміни споживача на об’єкті, приєднаного до МСР, такий споживач протягом одного місяця має укласти з ОСР договір споживача про надання послуг з розподілу електричної енергії, дія якого є призупиненою на період дії отриманої ОМСР ліцензії на провадження господарської діяльності з розподілу електричної енергії малою системою розподілу. У разі зміни технічних параметрів електроустановок споживача МСР такий споживач має протягом одного місяця внести відповідні зміни до укладеного з ОСР договору споживача про надання послуг з розподілу електричної енергії. У такому разі ОМСР має забезпечити внесення відповідних змін до укладеного з ОСР/ОСП договору про спільне використання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4" w:name="n4681"/>
      <w:bookmarkEnd w:id="2054"/>
      <w:r w:rsidRPr="00240693">
        <w:rPr>
          <w:rFonts w:ascii="Times New Roman" w:eastAsia="Times New Roman" w:hAnsi="Times New Roman" w:cs="Times New Roman"/>
          <w:sz w:val="24"/>
          <w:szCs w:val="24"/>
          <w:lang w:eastAsia="ru-RU"/>
        </w:rPr>
        <w:lastRenderedPageBreak/>
        <w:t>ОСР не має права відмовити споживачу (користувачу МСР) у приєднанні до договору споживача про надання послуг з розподілу електричної енергії, у разі надання ним оформленого ОМСР паспорта точки (паспортів точок) розподілу. При укладенні договорів про надання послуг з розподілу електричної енергії сторони мають керуватись істотними умовами договорів (щодо потужності, категорії надійності, якості електроенергії тощо), укладених між таким споживачем та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5" w:name="n4682"/>
      <w:bookmarkEnd w:id="2055"/>
      <w:r w:rsidRPr="00240693">
        <w:rPr>
          <w:rFonts w:ascii="Times New Roman" w:eastAsia="Times New Roman" w:hAnsi="Times New Roman" w:cs="Times New Roman"/>
          <w:sz w:val="24"/>
          <w:szCs w:val="24"/>
          <w:lang w:eastAsia="ru-RU"/>
        </w:rPr>
        <w:t>10.1.6. Якщо електричні мережі МСР приєднані до електричних мереж ОСР, то для забезпечення транспортування електричної енергії до території МСР між ОМСР та ОСР укладається договір про надання послуг з розподілу електричної енергії, який розробляється ОСР на підставі додатка 3 до цих Правил, на весь обсяг електричної енергії, що надходить у мережі МСР, у тому числі споживання всіх користувачів МСР та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6" w:name="n4683"/>
      <w:bookmarkEnd w:id="2056"/>
      <w:r w:rsidRPr="00240693">
        <w:rPr>
          <w:rFonts w:ascii="Times New Roman" w:eastAsia="Times New Roman" w:hAnsi="Times New Roman" w:cs="Times New Roman"/>
          <w:sz w:val="24"/>
          <w:szCs w:val="24"/>
          <w:lang w:eastAsia="ru-RU"/>
        </w:rPr>
        <w:t>Якщо електричні мережі МСР приєднані до електричних мереж ОСП, то для забезпечення транспортування електричної енергії до території МСР між ОМСР та ОСП укладається договір про надання послуг з передачі електричної енергії, який розробляється ОСП на підставі додатка 3 до цих Правил, на обсяг споживання електричної енергії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7" w:name="n4684"/>
      <w:bookmarkEnd w:id="2057"/>
      <w:r w:rsidRPr="00240693">
        <w:rPr>
          <w:rFonts w:ascii="Times New Roman" w:eastAsia="Times New Roman" w:hAnsi="Times New Roman" w:cs="Times New Roman"/>
          <w:sz w:val="24"/>
          <w:szCs w:val="24"/>
          <w:lang w:eastAsia="ru-RU"/>
        </w:rPr>
        <w:t>Обсяг споживання електричної енергії ОМСР визначається як різниця між обсягом електричної енергії, який надходить у мережі МСР, та сумарним обсягом споживання всіх користувачів МСР за відповідний розрахунковий період. Обсяг споживання електричної енергії ОМСР включає витрати електричної енергії в технологічних електричних мережах МСР та власне споживання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8" w:name="n4685"/>
      <w:bookmarkEnd w:id="2058"/>
      <w:r w:rsidRPr="00240693">
        <w:rPr>
          <w:rFonts w:ascii="Times New Roman" w:eastAsia="Times New Roman" w:hAnsi="Times New Roman" w:cs="Times New Roman"/>
          <w:sz w:val="24"/>
          <w:szCs w:val="24"/>
          <w:lang w:eastAsia="ru-RU"/>
        </w:rPr>
        <w:t>10.1.7. ОМСР надає послуги з розподілу електричної енергії споживачам МСР на підставі договору споживача про надання послуг з розподілу електричної енергії малою системою розподілу, який є публічним договором приєднання та розробляється ОМСР на основі примірної форми договору споживача про надання послуг з розподілу електричної енергії малою системою розподілу (додаток 18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59" w:name="n4686"/>
      <w:bookmarkEnd w:id="2059"/>
      <w:r w:rsidRPr="00240693">
        <w:rPr>
          <w:rFonts w:ascii="Times New Roman" w:eastAsia="Times New Roman" w:hAnsi="Times New Roman" w:cs="Times New Roman"/>
          <w:sz w:val="24"/>
          <w:szCs w:val="24"/>
          <w:lang w:eastAsia="ru-RU"/>
        </w:rPr>
        <w:t>ОМСР зобов'язаний на головній сторінці власного офіційного вебсайту розмістити редакцію договору про надання послуг з розподілу електричної енергії малою системою розподілу та роз'яснення щодо укладення цього договору/приєднання до цього договору споживача 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0" w:name="n4687"/>
      <w:bookmarkEnd w:id="2060"/>
      <w:r w:rsidRPr="00240693">
        <w:rPr>
          <w:rFonts w:ascii="Times New Roman" w:eastAsia="Times New Roman" w:hAnsi="Times New Roman" w:cs="Times New Roman"/>
          <w:sz w:val="24"/>
          <w:szCs w:val="24"/>
          <w:lang w:eastAsia="ru-RU"/>
        </w:rPr>
        <w:t>Договір споживача про надання послуг з розподілу електричної енергії малою системою розподілу за ініціативою споживача МСР або ОМСР, як правило, укладається шляхом приєднання споживача МСР за заявою-приєднанням до розробленого ОМСР договору на умовах складеного ОМСР паспорта точки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1" w:name="n4688"/>
      <w:bookmarkEnd w:id="2061"/>
      <w:r w:rsidRPr="00240693">
        <w:rPr>
          <w:rFonts w:ascii="Times New Roman" w:eastAsia="Times New Roman" w:hAnsi="Times New Roman" w:cs="Times New Roman"/>
          <w:sz w:val="24"/>
          <w:szCs w:val="24"/>
          <w:lang w:eastAsia="ru-RU"/>
        </w:rPr>
        <w:t>За ініціативою однієї із сторін договір споживача про надання послуг з розподілу електричної енергії малою системою розподілу оформлюється письмово у паперовій або електронній формі.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2" w:name="n4689"/>
      <w:bookmarkEnd w:id="2062"/>
      <w:r w:rsidRPr="00240693">
        <w:rPr>
          <w:rFonts w:ascii="Times New Roman" w:eastAsia="Times New Roman" w:hAnsi="Times New Roman" w:cs="Times New Roman"/>
          <w:sz w:val="24"/>
          <w:szCs w:val="24"/>
          <w:lang w:eastAsia="ru-RU"/>
        </w:rPr>
        <w:t>ОМСР має оформити паспорт точки розподілу за об’єктом, приєднаним до МСР, та на письмову вимогу власника/користувача такого об'єкта зобов'язаний протягом десяти робочих днів з дати отримання такого письмового звернення надати підписаний уповноваженою особою ОМСР паспорт точки розподілу за об'єктом споживача та/або паперовий примірник договору споживача про надання послуг з розподілу електричної енергії малою системою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3" w:name="n4690"/>
      <w:bookmarkEnd w:id="2063"/>
      <w:r w:rsidRPr="00240693">
        <w:rPr>
          <w:rFonts w:ascii="Times New Roman" w:eastAsia="Times New Roman" w:hAnsi="Times New Roman" w:cs="Times New Roman"/>
          <w:sz w:val="24"/>
          <w:szCs w:val="24"/>
          <w:lang w:eastAsia="ru-RU"/>
        </w:rPr>
        <w:t>Якщо за об'єктом, приєднаним до МСР, оформлено паспорт точки розподілу та власником/користувачем об’єкта надано ОМСР документи, визначені пунктами 2.1.8 та 2.1.9 глави 2.1 розділу II цих Правил, ОМСР не має права відмовити споживачу в укладенні/приєднанні до договору споживача про надання послуг з розподілу електричної енергії малою системою розподілу. Сторони договору споживача про надання послуг з розподілу електричної енергії малою системою розподілу можуть за взаємною згодою оформляти додатки до нього, якими узгоджуються організаційні та технічні особливості розподілу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4" w:name="n4691"/>
      <w:bookmarkEnd w:id="2064"/>
      <w:r w:rsidRPr="00240693">
        <w:rPr>
          <w:rFonts w:ascii="Times New Roman" w:eastAsia="Times New Roman" w:hAnsi="Times New Roman" w:cs="Times New Roman"/>
          <w:sz w:val="24"/>
          <w:szCs w:val="24"/>
          <w:lang w:eastAsia="ru-RU"/>
        </w:rPr>
        <w:t>ОМСР під час укладення зі споживачами договорів про надання послуг з розподілу електричної енергії малою системою розподілу (оформлення заяв-приєднання та паспортів точок розподілу) присвоює всім точкам розподілу електричної енергії за об'єктами споживачів ЕІС-коди за точками комерційного обліку (за якими не було присвоєно ЕІС-коду) відповідно до порядку, передбаченого </w:t>
      </w:r>
      <w:hyperlink r:id="rId916"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5" w:name="n4692"/>
      <w:bookmarkEnd w:id="2065"/>
      <w:r w:rsidRPr="00240693">
        <w:rPr>
          <w:rFonts w:ascii="Times New Roman" w:eastAsia="Times New Roman" w:hAnsi="Times New Roman" w:cs="Times New Roman"/>
          <w:sz w:val="24"/>
          <w:szCs w:val="24"/>
          <w:lang w:eastAsia="ru-RU"/>
        </w:rPr>
        <w:t xml:space="preserve">10.1.8. Розмір плати за послуги з розподілу електричної енергії МСР визначається відповідно до договору споживача про надання послуг з розподілу електричної енергії малою системою розподілу, укладеного між споживачем МСР та ОМСР, і не може перевищувати рівень встановленого тарифу на </w:t>
      </w:r>
      <w:r w:rsidRPr="00240693">
        <w:rPr>
          <w:rFonts w:ascii="Times New Roman" w:eastAsia="Times New Roman" w:hAnsi="Times New Roman" w:cs="Times New Roman"/>
          <w:sz w:val="24"/>
          <w:szCs w:val="24"/>
          <w:lang w:eastAsia="ru-RU"/>
        </w:rPr>
        <w:lastRenderedPageBreak/>
        <w:t>послуги з розподілу електричної енергії ОСР,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МСР і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6" w:name="n4693"/>
      <w:bookmarkEnd w:id="2066"/>
      <w:r w:rsidRPr="00240693">
        <w:rPr>
          <w:rFonts w:ascii="Times New Roman" w:eastAsia="Times New Roman" w:hAnsi="Times New Roman" w:cs="Times New Roman"/>
          <w:sz w:val="24"/>
          <w:szCs w:val="24"/>
          <w:lang w:eastAsia="ru-RU"/>
        </w:rPr>
        <w:t>Виставлення ОМСР споживачам МСР інших платежів, пов’язаних із наданням послуг з розподілу електричної енергії на території МСР, крім плати за надання послуг з розподілу електричної енергії та штрафних санкцій, пов’язаних з невиконанням умов договору, забороняється.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7" w:name="n4694"/>
      <w:bookmarkEnd w:id="2067"/>
      <w:r w:rsidRPr="00240693">
        <w:rPr>
          <w:rFonts w:ascii="Times New Roman" w:eastAsia="Times New Roman" w:hAnsi="Times New Roman" w:cs="Times New Roman"/>
          <w:sz w:val="24"/>
          <w:szCs w:val="24"/>
          <w:lang w:eastAsia="ru-RU"/>
        </w:rPr>
        <w:t>10.1.9. ОМСР має право постачати електричну енергію споживачам, у тому числі на території МСР у разі отримання ліцензії на провадження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8" w:name="n4695"/>
      <w:bookmarkEnd w:id="2068"/>
      <w:r w:rsidRPr="00240693">
        <w:rPr>
          <w:rFonts w:ascii="Times New Roman" w:eastAsia="Times New Roman" w:hAnsi="Times New Roman" w:cs="Times New Roman"/>
          <w:sz w:val="24"/>
          <w:szCs w:val="24"/>
          <w:lang w:eastAsia="ru-RU"/>
        </w:rPr>
        <w:t>10.1.10. ОМСР забезпечує на території провадження своєї діяльності недискримінаційний безперешкодний доступ  електропостачальників до власних електричних мереж з метою постачання електричної енергії споживачам 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69" w:name="n4696"/>
      <w:bookmarkEnd w:id="2069"/>
      <w:r w:rsidRPr="00240693">
        <w:rPr>
          <w:rFonts w:ascii="Times New Roman" w:eastAsia="Times New Roman" w:hAnsi="Times New Roman" w:cs="Times New Roman"/>
          <w:sz w:val="24"/>
          <w:szCs w:val="24"/>
          <w:lang w:eastAsia="ru-RU"/>
        </w:rPr>
        <w:t>ОМСР укладає договір електропостачальника про надання послуг з розподілу електричної енергії, зміст якого визначається ОМСР на основі Типового договору електропостачальника про надання послуг з розподілу (передачі) електричної енергії, що є додатком 4 до цих Правил та укладається з кожним електропостачальником, який звертається до ОМСР.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0" w:name="n4697"/>
      <w:bookmarkEnd w:id="2070"/>
      <w:r w:rsidRPr="00240693">
        <w:rPr>
          <w:rFonts w:ascii="Times New Roman" w:eastAsia="Times New Roman" w:hAnsi="Times New Roman" w:cs="Times New Roman"/>
          <w:sz w:val="24"/>
          <w:szCs w:val="24"/>
          <w:lang w:eastAsia="ru-RU"/>
        </w:rPr>
        <w:t>10.1.11. Договір споживача про надання послуг з розподілу електричної енергії малою системою розподілу в частині розрахунків за послуги ОМСР діє, якщо згідно з обраною споживачем МСР комерційною пропозицією відповідного електропостачальника оплату послуг з розподілу електричної енергії забезпечує споживач.</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1" w:name="n4698"/>
      <w:bookmarkEnd w:id="2071"/>
      <w:r w:rsidRPr="00240693">
        <w:rPr>
          <w:rFonts w:ascii="Times New Roman" w:eastAsia="Times New Roman" w:hAnsi="Times New Roman" w:cs="Times New Roman"/>
          <w:sz w:val="24"/>
          <w:szCs w:val="24"/>
          <w:lang w:eastAsia="ru-RU"/>
        </w:rPr>
        <w:t>Договір споживача про надання послуг з розподілу електричної енергії малою системою розподілу в частині розрахунків за послуги ОМСР призупиняється (тимчасово не діє) у разі, якщо згідно з обраною споживачем МСР комерційною пропозицією відповідного електропостачальника оплату послуг з розподілу електричної енергії забезпечує електропостачальник.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2" w:name="n4699"/>
      <w:bookmarkEnd w:id="2072"/>
      <w:r w:rsidRPr="00240693">
        <w:rPr>
          <w:rFonts w:ascii="Times New Roman" w:eastAsia="Times New Roman" w:hAnsi="Times New Roman" w:cs="Times New Roman"/>
          <w:sz w:val="24"/>
          <w:szCs w:val="24"/>
          <w:lang w:eastAsia="ru-RU"/>
        </w:rPr>
        <w:t>10.1.12. Якщо згідно з обраною споживачем МСР комерційною пропозицією відповідного електропостачальника оплату послуг з розподілу електричної енергії забезпечує електропостачальник, оплата послуг з розподілу ОМСР є складовою ціни на електричну енергію відповідного електропостачальника та оплачується (замовляється) відповідним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3" w:name="n4700"/>
      <w:bookmarkEnd w:id="2073"/>
      <w:r w:rsidRPr="00240693">
        <w:rPr>
          <w:rFonts w:ascii="Times New Roman" w:eastAsia="Times New Roman" w:hAnsi="Times New Roman" w:cs="Times New Roman"/>
          <w:sz w:val="24"/>
          <w:szCs w:val="24"/>
          <w:lang w:eastAsia="ru-RU"/>
        </w:rPr>
        <w:t>10.1.13. Обсяг електричної енергії для потреб ОМСР, закуповується ОМСР як споживачем в обраного електропостачальника відповідно до цих Правил або за двосторонніми договорами та на організованих сегментах ринку згідно з </w:t>
      </w:r>
      <w:hyperlink r:id="rId917"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та </w:t>
      </w:r>
      <w:hyperlink r:id="rId918" w:anchor="n9" w:tgtFrame="_blank" w:history="1">
        <w:r w:rsidRPr="00240693">
          <w:rPr>
            <w:rFonts w:ascii="Times New Roman" w:eastAsia="Times New Roman" w:hAnsi="Times New Roman" w:cs="Times New Roman"/>
            <w:color w:val="000099"/>
            <w:sz w:val="24"/>
            <w:szCs w:val="24"/>
            <w:u w:val="single"/>
            <w:lang w:eastAsia="ru-RU"/>
          </w:rPr>
          <w:t>Правилами РДН та ВДР</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4" w:name="n4701"/>
      <w:bookmarkEnd w:id="2074"/>
      <w:r w:rsidRPr="00240693">
        <w:rPr>
          <w:rFonts w:ascii="Times New Roman" w:eastAsia="Times New Roman" w:hAnsi="Times New Roman" w:cs="Times New Roman"/>
          <w:sz w:val="24"/>
          <w:szCs w:val="24"/>
          <w:lang w:eastAsia="ru-RU"/>
        </w:rPr>
        <w:t>10.1.14. У разі анулювання отриманої ОМСР 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(ОМСР) набуває статусу основного споживача та з дня анулювання відповідної ліцензії відновлює дію договору про спільне використання технологічних електричних мереж, укладеного між ОСР/ОСП та відповідним суб’єктом господарювання - власником таких електричних мереж (як з основним споживачем), та дію договорів про надання послуг з розподілу електричної енергії, укладених між ОСР та споживачем МСР (як із субспоживачами). Адміністратор комерційного обліку протягом 1 робочого дня, наступного за днем втрати чинності ліцензією вносить відповідні зміни у записах Реєстрів ТКО та повідомляє ОСР та електропостачальників, які  здійснювали постачання споживачам на території МСР.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5" w:name="n3907"/>
      <w:bookmarkEnd w:id="2075"/>
      <w:r w:rsidRPr="00240693">
        <w:rPr>
          <w:rFonts w:ascii="Times New Roman" w:eastAsia="Times New Roman" w:hAnsi="Times New Roman" w:cs="Times New Roman"/>
          <w:i/>
          <w:iCs/>
          <w:sz w:val="24"/>
          <w:szCs w:val="24"/>
          <w:lang w:eastAsia="ru-RU"/>
        </w:rPr>
        <w:t>{Глава 10.1 розділу X в редакції Постанов Національної комісії, що здійснює державне регулювання у сферах енергетики та комунальних послуг </w:t>
      </w:r>
      <w:hyperlink r:id="rId919" w:anchor="n148" w:tgtFrame="_blank" w:history="1">
        <w:r w:rsidRPr="00240693">
          <w:rPr>
            <w:rFonts w:ascii="Times New Roman" w:eastAsia="Times New Roman" w:hAnsi="Times New Roman" w:cs="Times New Roman"/>
            <w:i/>
            <w:iCs/>
            <w:color w:val="000099"/>
            <w:sz w:val="24"/>
            <w:szCs w:val="24"/>
            <w:u w:val="single"/>
            <w:lang w:eastAsia="ru-RU"/>
          </w:rPr>
          <w:t>№ 493 від 17.05.2022</w:t>
        </w:r>
      </w:hyperlink>
      <w:r w:rsidRPr="00240693">
        <w:rPr>
          <w:rFonts w:ascii="Times New Roman" w:eastAsia="Times New Roman" w:hAnsi="Times New Roman" w:cs="Times New Roman"/>
          <w:i/>
          <w:iCs/>
          <w:sz w:val="24"/>
          <w:szCs w:val="24"/>
          <w:lang w:eastAsia="ru-RU"/>
        </w:rPr>
        <w:t>, </w:t>
      </w:r>
      <w:hyperlink r:id="rId920" w:anchor="n92"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076" w:name="n3440"/>
      <w:bookmarkEnd w:id="2076"/>
      <w:r w:rsidRPr="00240693">
        <w:rPr>
          <w:rFonts w:ascii="Times New Roman" w:eastAsia="Times New Roman" w:hAnsi="Times New Roman" w:cs="Times New Roman"/>
          <w:b/>
          <w:bCs/>
          <w:sz w:val="28"/>
          <w:szCs w:val="28"/>
          <w:lang w:eastAsia="ru-RU"/>
        </w:rPr>
        <w:t>10.2. Взаємовідносини та розрахунки в умовах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7" w:name="n3441"/>
      <w:bookmarkEnd w:id="2077"/>
      <w:r w:rsidRPr="00240693">
        <w:rPr>
          <w:rFonts w:ascii="Times New Roman" w:eastAsia="Times New Roman" w:hAnsi="Times New Roman" w:cs="Times New Roman"/>
          <w:sz w:val="24"/>
          <w:szCs w:val="24"/>
          <w:lang w:eastAsia="ru-RU"/>
        </w:rPr>
        <w:t>10.2.1. Колективний побутовий споживач має право на вибір постачальника електричної енергії, у тому числі постачальника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8" w:name="n3442"/>
      <w:bookmarkEnd w:id="2078"/>
      <w:r w:rsidRPr="00240693">
        <w:rPr>
          <w:rFonts w:ascii="Times New Roman" w:eastAsia="Times New Roman" w:hAnsi="Times New Roman" w:cs="Times New Roman"/>
          <w:sz w:val="24"/>
          <w:szCs w:val="24"/>
          <w:lang w:eastAsia="ru-RU"/>
        </w:rPr>
        <w:t>10.2.2. Точка розподілу електричної енергії колективному побутовому споживачу встановлюється на межі балансової належності електроустановок цього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79" w:name="n3443"/>
      <w:bookmarkEnd w:id="2079"/>
      <w:r w:rsidRPr="00240693">
        <w:rPr>
          <w:rFonts w:ascii="Times New Roman" w:eastAsia="Times New Roman" w:hAnsi="Times New Roman" w:cs="Times New Roman"/>
          <w:sz w:val="24"/>
          <w:szCs w:val="24"/>
          <w:lang w:eastAsia="ru-RU"/>
        </w:rPr>
        <w:lastRenderedPageBreak/>
        <w:t>10.2.3. Для забезпечення розподілу електричної енергії до межі балансової належності електроустановок колективного побутового споживача між колективним побутовим споживачем та оператором системи у передбаченому цими Правилами порядку укладається договір споживача про надання послуг з розподілу (передачі) електричної енергії, який розробляється оператором системи на підставі </w:t>
      </w:r>
      <w:hyperlink r:id="rId921" w:anchor="n3566" w:history="1">
        <w:r w:rsidRPr="00240693">
          <w:rPr>
            <w:rFonts w:ascii="Times New Roman" w:eastAsia="Times New Roman" w:hAnsi="Times New Roman" w:cs="Times New Roman"/>
            <w:color w:val="006600"/>
            <w:sz w:val="24"/>
            <w:szCs w:val="24"/>
            <w:u w:val="single"/>
            <w:lang w:eastAsia="ru-RU"/>
          </w:rPr>
          <w:t>додатка 3</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0" w:name="n3444"/>
      <w:bookmarkEnd w:id="2080"/>
      <w:r w:rsidRPr="00240693">
        <w:rPr>
          <w:rFonts w:ascii="Times New Roman" w:eastAsia="Times New Roman" w:hAnsi="Times New Roman" w:cs="Times New Roman"/>
          <w:sz w:val="24"/>
          <w:szCs w:val="24"/>
          <w:lang w:eastAsia="ru-RU"/>
        </w:rPr>
        <w:t>10.2.4. Колективний побутовий споживач на підставі договору про постачання електричної енергії здійснює закупівлю електричної енергії у постачальника електричної енергії з метою її подальшого використання споживачами колективного побутового споживача для задоволення комунально-побутових потреб споживачів колективного побутового споживача, для технічних цілей та інших потреб колективного побутового споживача. За обсяг закупленої електричної енергії з постачальником електричної енергії розраховується колективний побутовий споживач відповідно до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1" w:name="n3445"/>
      <w:bookmarkEnd w:id="2081"/>
      <w:r w:rsidRPr="00240693">
        <w:rPr>
          <w:rFonts w:ascii="Times New Roman" w:eastAsia="Times New Roman" w:hAnsi="Times New Roman" w:cs="Times New Roman"/>
          <w:sz w:val="24"/>
          <w:szCs w:val="24"/>
          <w:lang w:eastAsia="ru-RU"/>
        </w:rPr>
        <w:t>10.2.5. Закупівля електричної енергії та розподіл здійснюються за рахунок коштів споживачів колективного побутового споживача. Умови використання електричної енергії, розрахунків за неї, умови технічного забезпечення електропостачання електроустановок споживачів колективного побутового споживача, утримання та обслуговування технологічних електричних мереж колективного побутового споживача регулюються установчими документами та/або укладеними в установленому законодавством порядку договорами між споживачами колективного побутового споживача та колективним побутовим споживачем щодо розподілу та постачання електричної енергії в межах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2" w:name="n3446"/>
      <w:bookmarkEnd w:id="2082"/>
      <w:r w:rsidRPr="00240693">
        <w:rPr>
          <w:rFonts w:ascii="Times New Roman" w:eastAsia="Times New Roman" w:hAnsi="Times New Roman" w:cs="Times New Roman"/>
          <w:sz w:val="24"/>
          <w:szCs w:val="24"/>
          <w:lang w:eastAsia="ru-RU"/>
        </w:rPr>
        <w:t>10.2.6. У разі прийняття відповідного рішення органом управління колективного споживача споживач колективного побутового споживача або фізична особа, яка не є членом колективного побутового споживача, але електроустановки якої приєднані до технологічних електричних мереж колективного побутового споживача (далі - споживач на території колективного побутового споживача), для користування електричною енергією укладає тристоронній договір про постачання та розподіл електричної енергії на території колективного побутового споживача з електропостачальником, який здійснює постачання електричної енергії цьому колективному побутовому споживачу, та колективним побутовим споживачем на основі типового договору (</w:t>
      </w:r>
      <w:hyperlink r:id="rId922" w:anchor="n3747" w:history="1">
        <w:r w:rsidRPr="00240693">
          <w:rPr>
            <w:rFonts w:ascii="Times New Roman" w:eastAsia="Times New Roman" w:hAnsi="Times New Roman" w:cs="Times New Roman"/>
            <w:color w:val="006600"/>
            <w:sz w:val="24"/>
            <w:szCs w:val="24"/>
            <w:u w:val="single"/>
            <w:lang w:eastAsia="ru-RU"/>
          </w:rPr>
          <w:t>додаток 12</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3" w:name="n3447"/>
      <w:bookmarkEnd w:id="2083"/>
      <w:r w:rsidRPr="00240693">
        <w:rPr>
          <w:rFonts w:ascii="Times New Roman" w:eastAsia="Times New Roman" w:hAnsi="Times New Roman" w:cs="Times New Roman"/>
          <w:i/>
          <w:iCs/>
          <w:sz w:val="24"/>
          <w:szCs w:val="24"/>
          <w:lang w:eastAsia="ru-RU"/>
        </w:rPr>
        <w:t>{Абзац перший пункту 10.2.6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3" w:anchor="n109"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4" w:name="n3448"/>
      <w:bookmarkEnd w:id="2084"/>
      <w:r w:rsidRPr="00240693">
        <w:rPr>
          <w:rFonts w:ascii="Times New Roman" w:eastAsia="Times New Roman" w:hAnsi="Times New Roman" w:cs="Times New Roman"/>
          <w:sz w:val="24"/>
          <w:szCs w:val="24"/>
          <w:lang w:eastAsia="ru-RU"/>
        </w:rPr>
        <w:t>Договір про постачання та розподіл електричної енергії на території колективного побутового споживача може бути укладений у разі виконання таких умов: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5" w:name="n3449"/>
      <w:bookmarkEnd w:id="2085"/>
      <w:r w:rsidRPr="00240693">
        <w:rPr>
          <w:rFonts w:ascii="Times New Roman" w:eastAsia="Times New Roman" w:hAnsi="Times New Roman" w:cs="Times New Roman"/>
          <w:sz w:val="24"/>
          <w:szCs w:val="24"/>
          <w:lang w:eastAsia="ru-RU"/>
        </w:rPr>
        <w:t>1) особа, яка має намір набути статусу споживача на території колективного побутового споживача, та колективний побутовий споживач не мають боргів за електричну енергію перед колективним побутовим споживачем та постачальником електричної енергії відповідно;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6" w:name="n3450"/>
      <w:bookmarkEnd w:id="2086"/>
      <w:r w:rsidRPr="00240693">
        <w:rPr>
          <w:rFonts w:ascii="Times New Roman" w:eastAsia="Times New Roman" w:hAnsi="Times New Roman" w:cs="Times New Roman"/>
          <w:sz w:val="24"/>
          <w:szCs w:val="24"/>
          <w:lang w:eastAsia="ru-RU"/>
        </w:rPr>
        <w:t>2) технічний стан розрахункового засобу обліку, яким обладнана електроустановка особи, яка має намір набути статусу споживача на території колективного побутового споживача, відповідає вимогам нормативних документів;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7" w:name="n3451"/>
      <w:bookmarkEnd w:id="2087"/>
      <w:r w:rsidRPr="00240693">
        <w:rPr>
          <w:rFonts w:ascii="Times New Roman" w:eastAsia="Times New Roman" w:hAnsi="Times New Roman" w:cs="Times New Roman"/>
          <w:sz w:val="24"/>
          <w:szCs w:val="24"/>
          <w:lang w:eastAsia="ru-RU"/>
        </w:rPr>
        <w:t>3) особою, яка має намір набути статусу споживача на території колективного побутового споживача, створені технічні можливості щодо забезпечення безперешкодного доступу представників постачальника електричної енергії, підприємства, що здійснює розподіл електричної енергії, до власних електричних установок для контролю за рівнем споживання електричної енергії, а також для виконання відключення та обмеження споживання відповідно до встановленого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8" w:name="n3452"/>
      <w:bookmarkEnd w:id="2088"/>
      <w:r w:rsidRPr="00240693">
        <w:rPr>
          <w:rFonts w:ascii="Times New Roman" w:eastAsia="Times New Roman" w:hAnsi="Times New Roman" w:cs="Times New Roman"/>
          <w:sz w:val="24"/>
          <w:szCs w:val="24"/>
          <w:lang w:eastAsia="ru-RU"/>
        </w:rPr>
        <w:t>У разі укладення тристороннього договору про постачання та розподіл електричної енергії на території колективного побутового споживача постачальник електричної енергії та колективний побутовий споживач повідомляють про це постачальника послуг комерційного обліку офіційним зверненням протягом одного дня з дати укладання даного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89" w:name="n3453"/>
      <w:bookmarkEnd w:id="2089"/>
      <w:r w:rsidRPr="00240693">
        <w:rPr>
          <w:rFonts w:ascii="Times New Roman" w:eastAsia="Times New Roman" w:hAnsi="Times New Roman" w:cs="Times New Roman"/>
          <w:sz w:val="24"/>
          <w:szCs w:val="24"/>
          <w:lang w:eastAsia="ru-RU"/>
        </w:rPr>
        <w:t>10.2.7. Точка розподілу електричної енергії споживачу на території колективного побутового споживача збігається з точкою розподілу електричної енергії колективному побутовому споживачу. Відносини постачальника електричної енергії та колективного побутового споживача зі споживачем на території колективного побутового споживача регулюються законодавством, у тому числі нормами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0" w:name="n3454"/>
      <w:bookmarkEnd w:id="2090"/>
      <w:r w:rsidRPr="00240693">
        <w:rPr>
          <w:rFonts w:ascii="Times New Roman" w:eastAsia="Times New Roman" w:hAnsi="Times New Roman" w:cs="Times New Roman"/>
          <w:sz w:val="24"/>
          <w:szCs w:val="24"/>
          <w:lang w:eastAsia="ru-RU"/>
        </w:rPr>
        <w:lastRenderedPageBreak/>
        <w:t>10.2.8. Для забезпечення проведення повних та своєчасних розрахунків постачальник послуг комерційного обліку (колективний побутовий споживач у разі самостійного виконання функцій постачальника послуг комерційного обліку) забезпечує складення балансу обсягу електричної енергії у технологічних електричних мережах та надає його адміністратору комерційного обліку в термін, обумовлений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1" w:name="n3455"/>
      <w:bookmarkEnd w:id="2091"/>
      <w:r w:rsidRPr="00240693">
        <w:rPr>
          <w:rFonts w:ascii="Times New Roman" w:eastAsia="Times New Roman" w:hAnsi="Times New Roman" w:cs="Times New Roman"/>
          <w:sz w:val="24"/>
          <w:szCs w:val="24"/>
          <w:lang w:eastAsia="ru-RU"/>
        </w:rPr>
        <w:t>10.2.9. Споживач на території колективного побутового споживача розраховується з постачальником електричної енергії за відповідним тарифом за обсяг електричної енергії, визначений за показами його лічильника, згідно з умовами тристороннього договору про постачання та розподіл електричної енергії на території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2" w:name="n3456"/>
      <w:bookmarkEnd w:id="2092"/>
      <w:r w:rsidRPr="00240693">
        <w:rPr>
          <w:rFonts w:ascii="Times New Roman" w:eastAsia="Times New Roman" w:hAnsi="Times New Roman" w:cs="Times New Roman"/>
          <w:sz w:val="24"/>
          <w:szCs w:val="24"/>
          <w:lang w:eastAsia="ru-RU"/>
        </w:rPr>
        <w:t>10.2.10. Споживач на території колективного побутового споживача оплачує колективному побутовому споживачу вартість послуг з утримання технологічних електричних мереж населеного пункту згідно з умовами тристороннього договору про постачання та розподіл електричної енергії на території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3" w:name="n3457"/>
      <w:bookmarkEnd w:id="2093"/>
      <w:r w:rsidRPr="00240693">
        <w:rPr>
          <w:rFonts w:ascii="Times New Roman" w:eastAsia="Times New Roman" w:hAnsi="Times New Roman" w:cs="Times New Roman"/>
          <w:sz w:val="24"/>
          <w:szCs w:val="24"/>
          <w:lang w:eastAsia="ru-RU"/>
        </w:rPr>
        <w:t>Споживач відповідно до обсягів спожитої ним електричної енергії відшкодовує колективному побутовому споживачу вартість послуг з розподілу (передачі) електричної енергії за відповідним тарифом оператора системи, до мереж якого приєднаний колективний побутовий споживач, вартість електричної енергії на колективні побутові потреби та вартість електричної енергії, втраченої внаслідок її розподілу до електроустановки споживача, за відповідним тарифом купівлі електричної енергії колективним побутовим споживачем згідно з умовами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4" w:name="n3458"/>
      <w:bookmarkEnd w:id="2094"/>
      <w:r w:rsidRPr="00240693">
        <w:rPr>
          <w:rFonts w:ascii="Times New Roman" w:eastAsia="Times New Roman" w:hAnsi="Times New Roman" w:cs="Times New Roman"/>
          <w:sz w:val="24"/>
          <w:szCs w:val="24"/>
          <w:lang w:eastAsia="ru-RU"/>
        </w:rPr>
        <w:t>Частка обсягу електричної енергії, яку має відшкодувати споживач на території колективного побутового споживача, визначається пропорційно обсягу спожитої ним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5" w:name="n3459"/>
      <w:bookmarkEnd w:id="2095"/>
      <w:r w:rsidRPr="00240693">
        <w:rPr>
          <w:rFonts w:ascii="Times New Roman" w:eastAsia="Times New Roman" w:hAnsi="Times New Roman" w:cs="Times New Roman"/>
          <w:sz w:val="24"/>
          <w:szCs w:val="24"/>
          <w:lang w:eastAsia="ru-RU"/>
        </w:rPr>
        <w:t>10.2.11. Електроустановки споживачів колективного побутового споживача та споживачів на території колективного побутового споживача, які не дотримуються умов договорів, укладених згідно з вимогами цих Правил з постачальником електричної енергії або колективним побутовим споживачем, підлягають відключенню від електричних мереж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6" w:name="n3460"/>
      <w:bookmarkEnd w:id="2096"/>
      <w:r w:rsidRPr="00240693">
        <w:rPr>
          <w:rFonts w:ascii="Times New Roman" w:eastAsia="Times New Roman" w:hAnsi="Times New Roman" w:cs="Times New Roman"/>
          <w:sz w:val="24"/>
          <w:szCs w:val="24"/>
          <w:lang w:eastAsia="ru-RU"/>
        </w:rPr>
        <w:t>На вимогу постачальника електричної енергії колективний побутовий споживач зобов'язаний відключити електроустановки споживача на території колективного побутового споживача у порядку, встановленому цими Правилами. Колективний побутовий споживач у випадку відключення споживача на території колективного побутового споживача за заявою постачальника електричної енергії виконує дії, передбачені цими Правилами для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7" w:name="n3461"/>
      <w:bookmarkEnd w:id="2097"/>
      <w:r w:rsidRPr="00240693">
        <w:rPr>
          <w:rFonts w:ascii="Times New Roman" w:eastAsia="Times New Roman" w:hAnsi="Times New Roman" w:cs="Times New Roman"/>
          <w:sz w:val="24"/>
          <w:szCs w:val="24"/>
          <w:lang w:eastAsia="ru-RU"/>
        </w:rPr>
        <w:t>10.2.12. Постачальник електричної енергії не несе відповідальності за припинення електропостачання споживача на території колективного побутового споживача у разі відключення колективного побутового споживача за порушення останнім умов договору про постачання електричної енергії, укладеного між постачальником електричної енергії та колективним побутовим споживачем, або договору про надання послуг з розподілу (передачі) електричної енергії, укладеного між оператором системи та колективним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8" w:name="n3462"/>
      <w:bookmarkEnd w:id="2098"/>
      <w:r w:rsidRPr="00240693">
        <w:rPr>
          <w:rFonts w:ascii="Times New Roman" w:eastAsia="Times New Roman" w:hAnsi="Times New Roman" w:cs="Times New Roman"/>
          <w:sz w:val="24"/>
          <w:szCs w:val="24"/>
          <w:lang w:eastAsia="ru-RU"/>
        </w:rPr>
        <w:t>У цьому разі колективний побутовий споживач зобов'язаний відшкодувати споживачу на території колективного побутового споживача збитки та вартість недовідпущеної електричної енергії відповідно до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099" w:name="n3463"/>
      <w:bookmarkEnd w:id="2099"/>
      <w:r w:rsidRPr="00240693">
        <w:rPr>
          <w:rFonts w:ascii="Times New Roman" w:eastAsia="Times New Roman" w:hAnsi="Times New Roman" w:cs="Times New Roman"/>
          <w:sz w:val="24"/>
          <w:szCs w:val="24"/>
          <w:lang w:eastAsia="ru-RU"/>
        </w:rPr>
        <w:t>10.2.13. Відповідальність за технічний стан та безпечну експлуатацію електроустановок несе власник цих електроустановок.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0" w:name="n3464"/>
      <w:bookmarkEnd w:id="2100"/>
      <w:r w:rsidRPr="00240693">
        <w:rPr>
          <w:rFonts w:ascii="Times New Roman" w:eastAsia="Times New Roman" w:hAnsi="Times New Roman" w:cs="Times New Roman"/>
          <w:sz w:val="24"/>
          <w:szCs w:val="24"/>
          <w:lang w:eastAsia="ru-RU"/>
        </w:rPr>
        <w:t>10.2.14. Відповідальність за збереження і цілісність розрахункових засобів обліку, встановлених на території колективного побутового споживача, та пломб на засобах обліку покладається на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1" w:name="n3465"/>
      <w:bookmarkEnd w:id="2101"/>
      <w:r w:rsidRPr="00240693">
        <w:rPr>
          <w:rFonts w:ascii="Times New Roman" w:eastAsia="Times New Roman" w:hAnsi="Times New Roman" w:cs="Times New Roman"/>
          <w:sz w:val="24"/>
          <w:szCs w:val="24"/>
          <w:lang w:eastAsia="ru-RU"/>
        </w:rPr>
        <w:t>Пломбування і передача на збереження колективному побутовому споживачу розрахункових засобів обліку, що йому не належать, та пломб на всіх засобах обліку, установлених на території колективного побутового споживача, здійснюється відповідно до </w:t>
      </w:r>
      <w:hyperlink r:id="rId924"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2" w:name="n3466"/>
      <w:bookmarkEnd w:id="2102"/>
      <w:r w:rsidRPr="00240693">
        <w:rPr>
          <w:rFonts w:ascii="Times New Roman" w:eastAsia="Times New Roman" w:hAnsi="Times New Roman" w:cs="Times New Roman"/>
          <w:sz w:val="24"/>
          <w:szCs w:val="24"/>
          <w:lang w:eastAsia="ru-RU"/>
        </w:rPr>
        <w:t>10.2.15. У разі здійснення колективним побутовим споживачем або іншим суб'єктом на території колективного побутового споживача підприємницької діяльності колективний побутовий споживач має забезпечити окремий облік електричної енергії, спожитої для забезпечення цієї діяльності.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3" w:name="n3467"/>
      <w:bookmarkEnd w:id="2103"/>
      <w:r w:rsidRPr="00240693">
        <w:rPr>
          <w:rFonts w:ascii="Times New Roman" w:eastAsia="Times New Roman" w:hAnsi="Times New Roman" w:cs="Times New Roman"/>
          <w:sz w:val="24"/>
          <w:szCs w:val="24"/>
          <w:lang w:eastAsia="ru-RU"/>
        </w:rPr>
        <w:lastRenderedPageBreak/>
        <w:t>10.2.16. Колективний побутовий споживач розраховується з постачальником електричної енергії за обсяги електричної енергії, спожитої для побутових потреб колективного побутового споживача, за відповідним тарифом для населення, яке розраховується за загальним розрахунковим засобом обліку та об'єднане шляхом створення юридичної особи. Розрахунки за електричну енергію, спожиту на технічні цілі, здійснюються за відповідними тарифами.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4" w:name="n3468"/>
      <w:bookmarkEnd w:id="2104"/>
      <w:r w:rsidRPr="00240693">
        <w:rPr>
          <w:rFonts w:ascii="Times New Roman" w:eastAsia="Times New Roman" w:hAnsi="Times New Roman" w:cs="Times New Roman"/>
          <w:sz w:val="24"/>
          <w:szCs w:val="24"/>
          <w:lang w:eastAsia="ru-RU"/>
        </w:rPr>
        <w:t>10.2.17. Споживач на території колективного побутового споживача має право на продаж постачальнику універсальних послуг електричної енергії, що вироблена генеруючою установкою приватного домогосподарства, величина встановленої потужності якої не перевищує потужність, визначену відповідно до закону, та дозволену (договірну) потужність об'єкта споживача, за "зеленим" тарифом в обсязі, що перевищує місячне споживання електричної енергії таким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5" w:name="n3469"/>
      <w:bookmarkEnd w:id="2105"/>
      <w:r w:rsidRPr="00240693">
        <w:rPr>
          <w:rFonts w:ascii="Times New Roman" w:eastAsia="Times New Roman" w:hAnsi="Times New Roman" w:cs="Times New Roman"/>
          <w:sz w:val="24"/>
          <w:szCs w:val="24"/>
          <w:lang w:eastAsia="ru-RU"/>
        </w:rPr>
        <w:t>При цьому обсяг спожитої колективним побутовим споживачем електричної енергії визначається з урахуванням (додаванням) обсягу, що вироблений генеруючою установкою приватного домогосподарства споживача на території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6" w:name="n3470"/>
      <w:bookmarkEnd w:id="2106"/>
      <w:r w:rsidRPr="00240693">
        <w:rPr>
          <w:rFonts w:ascii="Times New Roman" w:eastAsia="Times New Roman" w:hAnsi="Times New Roman" w:cs="Times New Roman"/>
          <w:i/>
          <w:iCs/>
          <w:sz w:val="24"/>
          <w:szCs w:val="24"/>
          <w:lang w:eastAsia="ru-RU"/>
        </w:rPr>
        <w:t>{Розділ X в редакції Постанови Національної комісії, що здійснює державне регулювання у сферах енергетики та комунальних послуг </w:t>
      </w:r>
      <w:hyperlink r:id="rId925" w:anchor="n28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107" w:name="n3471"/>
      <w:bookmarkEnd w:id="2107"/>
      <w:r w:rsidRPr="00240693">
        <w:rPr>
          <w:rFonts w:ascii="Times New Roman" w:eastAsia="Times New Roman" w:hAnsi="Times New Roman" w:cs="Times New Roman"/>
          <w:b/>
          <w:bCs/>
          <w:sz w:val="28"/>
          <w:szCs w:val="28"/>
          <w:lang w:eastAsia="ru-RU"/>
        </w:rPr>
        <w:t>XI. Виробництво електричної енергії в умовах роздрібного ринку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108" w:name="n3472"/>
      <w:bookmarkEnd w:id="2108"/>
      <w:r w:rsidRPr="00240693">
        <w:rPr>
          <w:rFonts w:ascii="Times New Roman" w:eastAsia="Times New Roman" w:hAnsi="Times New Roman" w:cs="Times New Roman"/>
          <w:b/>
          <w:bCs/>
          <w:sz w:val="28"/>
          <w:szCs w:val="28"/>
          <w:lang w:eastAsia="ru-RU"/>
        </w:rPr>
        <w:t>11.1. Функціонування розподіленої генерації на роздрібному ринку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09" w:name="n3473"/>
      <w:bookmarkEnd w:id="2109"/>
      <w:r w:rsidRPr="00240693">
        <w:rPr>
          <w:rFonts w:ascii="Times New Roman" w:eastAsia="Times New Roman" w:hAnsi="Times New Roman" w:cs="Times New Roman"/>
          <w:sz w:val="24"/>
          <w:szCs w:val="24"/>
          <w:lang w:eastAsia="ru-RU"/>
        </w:rPr>
        <w:t>11.1.1. Виробники, що здійснюють виробництво електричної енергії на об'єктах розподіленої генерації встановленою потужністю до 20 МВт, приєднаних до системи розподілу електричної енергії, мають право здійснювати продаж цієї електричної енергії на роздрібному ринку споживачам у порядку, встановленому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0" w:name="n3474"/>
      <w:bookmarkEnd w:id="2110"/>
      <w:r w:rsidRPr="00240693">
        <w:rPr>
          <w:rFonts w:ascii="Times New Roman" w:eastAsia="Times New Roman" w:hAnsi="Times New Roman" w:cs="Times New Roman"/>
          <w:sz w:val="24"/>
          <w:szCs w:val="24"/>
          <w:lang w:eastAsia="ru-RU"/>
        </w:rPr>
        <w:t>Ці Правила не обмежують права виробника у здійсненні продажу виробленої електричної енергії за двосторонніми договорами та на організованих сегментах ринку (або за умови встановлення йому "зеленого" тарифу - гарантованому покупцю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1" w:name="n3475"/>
      <w:bookmarkEnd w:id="2111"/>
      <w:r w:rsidRPr="00240693">
        <w:rPr>
          <w:rFonts w:ascii="Times New Roman" w:eastAsia="Times New Roman" w:hAnsi="Times New Roman" w:cs="Times New Roman"/>
          <w:sz w:val="24"/>
          <w:szCs w:val="24"/>
          <w:lang w:eastAsia="ru-RU"/>
        </w:rPr>
        <w:t>11.1.2. Виробники, що мають намір продавати споживачам на роздрібному ринку електричну енергію, вироблену на об'єктах розподіленої генерації, зобов'язані отримати ліцензію на провадження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2" w:name="n3476"/>
      <w:bookmarkEnd w:id="2112"/>
      <w:r w:rsidRPr="00240693">
        <w:rPr>
          <w:rFonts w:ascii="Times New Roman" w:eastAsia="Times New Roman" w:hAnsi="Times New Roman" w:cs="Times New Roman"/>
          <w:i/>
          <w:iCs/>
          <w:sz w:val="24"/>
          <w:szCs w:val="24"/>
          <w:lang w:eastAsia="ru-RU"/>
        </w:rPr>
        <w:t>{Абзац другий пункту 11.1.2 глави 11.1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926" w:anchor="n19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3" w:name="n4702"/>
      <w:bookmarkEnd w:id="2113"/>
      <w:r w:rsidRPr="00240693">
        <w:rPr>
          <w:rFonts w:ascii="Times New Roman" w:eastAsia="Times New Roman" w:hAnsi="Times New Roman" w:cs="Times New Roman"/>
          <w:sz w:val="24"/>
          <w:szCs w:val="24"/>
          <w:lang w:eastAsia="ru-RU"/>
        </w:rPr>
        <w:t>Виробники електричної енергії з альтернативних джерел енергії мають право здійснювати електрозабезпечення електроустановок власного споживання, не пов’язаних з виробництвом електричної енергії,  та електроустановок пов’язаних осіб, що розташовані з ними на одній земельній ділянці чи земельних ділянках, що мають спільні між собою межі, мережами внутрішнього електрозабезпечення за умови дотримання вимог </w:t>
      </w:r>
      <w:hyperlink r:id="rId927"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w:t>
      </w:r>
      <w:hyperlink r:id="rId928"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виконання вимог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4" w:name="n4704"/>
      <w:bookmarkEnd w:id="2114"/>
      <w:r w:rsidRPr="00240693">
        <w:rPr>
          <w:rFonts w:ascii="Times New Roman" w:eastAsia="Times New Roman" w:hAnsi="Times New Roman" w:cs="Times New Roman"/>
          <w:i/>
          <w:iCs/>
          <w:sz w:val="24"/>
          <w:szCs w:val="24"/>
          <w:lang w:eastAsia="ru-RU"/>
        </w:rPr>
        <w:t>{Пункт 11.1.2 глави 11.1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29" w:anchor="n12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5" w:name="n4703"/>
      <w:bookmarkEnd w:id="2115"/>
      <w:r w:rsidRPr="00240693">
        <w:rPr>
          <w:rFonts w:ascii="Times New Roman" w:eastAsia="Times New Roman" w:hAnsi="Times New Roman" w:cs="Times New Roman"/>
          <w:sz w:val="24"/>
          <w:szCs w:val="24"/>
          <w:lang w:eastAsia="ru-RU"/>
        </w:rPr>
        <w:t>Виробники електричної енергії, що здійснюють виробництво електричної енергії на когенераційних установках потужністю до 20 МВт, мають право здійснювати електрозабезпечення  власних об'єктів критичної інфраструктури мережами внутрішнього електрозабезпечення, та інших об'єктів критичної інфраструктури за погодженням з органами місцевого самоврядування мережами, що з’єднують генеруючий об’єкт виробника електричної енергії, що здійснює виробництво електричної енергії на когенераційних установках потужністю до 20 МВт, з електроустановками об’єктів критичної інфраструктури, за умови дотримання вимог </w:t>
      </w:r>
      <w:hyperlink r:id="rId930"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w:t>
      </w:r>
      <w:hyperlink r:id="rId931"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виконання вимог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6" w:name="n4705"/>
      <w:bookmarkEnd w:id="2116"/>
      <w:r w:rsidRPr="00240693">
        <w:rPr>
          <w:rFonts w:ascii="Times New Roman" w:eastAsia="Times New Roman" w:hAnsi="Times New Roman" w:cs="Times New Roman"/>
          <w:i/>
          <w:iCs/>
          <w:sz w:val="24"/>
          <w:szCs w:val="24"/>
          <w:lang w:eastAsia="ru-RU"/>
        </w:rPr>
        <w:t>{Пункт 11.1.2 глави 11.1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32" w:anchor="n12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7" w:name="n3477"/>
      <w:bookmarkEnd w:id="2117"/>
      <w:r w:rsidRPr="00240693">
        <w:rPr>
          <w:rFonts w:ascii="Times New Roman" w:eastAsia="Times New Roman" w:hAnsi="Times New Roman" w:cs="Times New Roman"/>
          <w:sz w:val="24"/>
          <w:szCs w:val="24"/>
          <w:lang w:eastAsia="ru-RU"/>
        </w:rPr>
        <w:lastRenderedPageBreak/>
        <w:t>11.1.3. Виробник, що отримав ліцензію на провадження господарської діяльності з постачання електричної енергії споживачу, відповідає за небаланси своїх споживачів за обсягами електричної енергії, що постачається їм на підставі отриманої ним ліцензії на провадження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8" w:name="n3478"/>
      <w:bookmarkEnd w:id="2118"/>
      <w:r w:rsidRPr="00240693">
        <w:rPr>
          <w:rFonts w:ascii="Times New Roman" w:eastAsia="Times New Roman" w:hAnsi="Times New Roman" w:cs="Times New Roman"/>
          <w:sz w:val="24"/>
          <w:szCs w:val="24"/>
          <w:lang w:eastAsia="ru-RU"/>
        </w:rPr>
        <w:t>11.1.4. Під час продажу електричної енергії споживачу виробник електричної енергії на об'єктах розподіленої генерації зобов'язаний надавати у виставленому споживачу електричної енергії рахунку (або у додатках до нього) у формі та порядку, визначених Регулятором, інформацію щодо частки кожного джерела енергії у загальній структурі балансу електричної енергії, купленої ним та/або виробленої на власних електроустановках за попередній рік.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19" w:name="n3479"/>
      <w:bookmarkEnd w:id="2119"/>
      <w:r w:rsidRPr="00240693">
        <w:rPr>
          <w:rFonts w:ascii="Times New Roman" w:eastAsia="Times New Roman" w:hAnsi="Times New Roman" w:cs="Times New Roman"/>
          <w:sz w:val="24"/>
          <w:szCs w:val="24"/>
          <w:lang w:eastAsia="ru-RU"/>
        </w:rPr>
        <w:t>11.1.5. Під час постачання споживачам електричної енергії, виробленої на об'єктах розподіленої генерації, облік спожитої електричної енергії здійснюється постачальником послуг комерційного обліку відповідно до </w:t>
      </w:r>
      <w:hyperlink r:id="rId933"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0" w:name="n3480"/>
      <w:bookmarkEnd w:id="2120"/>
      <w:r w:rsidRPr="00240693">
        <w:rPr>
          <w:rFonts w:ascii="Times New Roman" w:eastAsia="Times New Roman" w:hAnsi="Times New Roman" w:cs="Times New Roman"/>
          <w:sz w:val="24"/>
          <w:szCs w:val="24"/>
          <w:lang w:eastAsia="ru-RU"/>
        </w:rPr>
        <w:t>11.1.6. У разі об'єднання в одну юридичну особу (за принципом права власності) об'єкта розподіленої генерації і суб'єкта господарювання - споживача електричної енергії (або декількох споживачів) сальдування спожитої і відпущеної електричної енергії відбувається за об'єктами, що об'єднані однією площадкою вимірювання у межах цієї площадки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1" w:name="n3481"/>
      <w:bookmarkEnd w:id="2121"/>
      <w:r w:rsidRPr="00240693">
        <w:rPr>
          <w:rFonts w:ascii="Times New Roman" w:eastAsia="Times New Roman" w:hAnsi="Times New Roman" w:cs="Times New Roman"/>
          <w:sz w:val="24"/>
          <w:szCs w:val="24"/>
          <w:lang w:eastAsia="ru-RU"/>
        </w:rPr>
        <w:t>Сальдування спожитої і відпущеної електричної енергії за територіально відокремленими об'єктами не допускається, споживання та постачання (купівля-продаж), а також облік електричної енергії здійснюється за таких умов за окремими договорами.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2" w:name="n3482"/>
      <w:bookmarkEnd w:id="2122"/>
      <w:r w:rsidRPr="00240693">
        <w:rPr>
          <w:rFonts w:ascii="Times New Roman" w:eastAsia="Times New Roman" w:hAnsi="Times New Roman" w:cs="Times New Roman"/>
          <w:sz w:val="24"/>
          <w:szCs w:val="24"/>
          <w:lang w:eastAsia="ru-RU"/>
        </w:rPr>
        <w:t>11.1.7. У разі приєднання до мереж споживача електростанції, обсяг виробітку електричної енергії якої підлягає експорту або адресному продажу згідно з укладеним договором (крім випадків передбачених пунктом 11.1.2 цієї глави), у тому числі гарантованому покупцю на ринку електричної енергії, у розрахунковій схемі вимірювання використаного споживачем обсягу електричної енергії враховується надходження електричної енергії з шин такої електростанції в мережі споживача, що підлягає продажу в повному обсязі.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3" w:name="n4706"/>
      <w:bookmarkEnd w:id="2123"/>
      <w:r w:rsidRPr="00240693">
        <w:rPr>
          <w:rFonts w:ascii="Times New Roman" w:eastAsia="Times New Roman" w:hAnsi="Times New Roman" w:cs="Times New Roman"/>
          <w:i/>
          <w:iCs/>
          <w:sz w:val="24"/>
          <w:szCs w:val="24"/>
          <w:lang w:eastAsia="ru-RU"/>
        </w:rPr>
        <w:t>{Пункт 11.1.7 глави 11.1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34" w:anchor="n132"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124" w:name="n3483"/>
      <w:bookmarkEnd w:id="2124"/>
      <w:r w:rsidRPr="00240693">
        <w:rPr>
          <w:rFonts w:ascii="Times New Roman" w:eastAsia="Times New Roman" w:hAnsi="Times New Roman" w:cs="Times New Roman"/>
          <w:b/>
          <w:bCs/>
          <w:sz w:val="28"/>
          <w:szCs w:val="28"/>
          <w:lang w:eastAsia="ru-RU"/>
        </w:rPr>
        <w:t>11.2. Постачання електричної енергії споживачу в умовах живлення по прямій лінії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5" w:name="n3484"/>
      <w:bookmarkEnd w:id="2125"/>
      <w:r w:rsidRPr="00240693">
        <w:rPr>
          <w:rFonts w:ascii="Times New Roman" w:eastAsia="Times New Roman" w:hAnsi="Times New Roman" w:cs="Times New Roman"/>
          <w:sz w:val="24"/>
          <w:szCs w:val="24"/>
          <w:lang w:eastAsia="ru-RU"/>
        </w:rPr>
        <w:t>11.2.1. Власник (користувач) електростанції, яка забезпечує живлення об'єктів по прямій лінії, може здійснювати продаж виробленої електричної енергії в установленому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6" w:name="n3485"/>
      <w:bookmarkEnd w:id="2126"/>
      <w:r w:rsidRPr="00240693">
        <w:rPr>
          <w:rFonts w:ascii="Times New Roman" w:eastAsia="Times New Roman" w:hAnsi="Times New Roman" w:cs="Times New Roman"/>
          <w:sz w:val="24"/>
          <w:szCs w:val="24"/>
          <w:lang w:eastAsia="ru-RU"/>
        </w:rPr>
        <w:t>Споживач може отримувати електричну енергією по прямій лінії, яка з'єднує генеруючий об'єкт виробника електричної енергії з електроустановками споживача та використовується виключно ними.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7" w:name="n3486"/>
      <w:bookmarkEnd w:id="2127"/>
      <w:r w:rsidRPr="00240693">
        <w:rPr>
          <w:rFonts w:ascii="Times New Roman" w:eastAsia="Times New Roman" w:hAnsi="Times New Roman" w:cs="Times New Roman"/>
          <w:sz w:val="24"/>
          <w:szCs w:val="24"/>
          <w:lang w:eastAsia="ru-RU"/>
        </w:rPr>
        <w:t>Генеруючі установки виробника електричної енергії, які забезпечують живлення по прямій лінії електроустановки споживача, мають бути електрично роз'єднані від інших генеруючих установок виробника та мереж оператора системи передачі та/або оператора системи розподілу. Диспетчеризація роботи генеруючого обладнання виробника електричної енергії та електроустановок споживача, живлення яких здійснюється по прямій лінії, не здійснюється, договори з оператором системи передачі про надання послуг з передачі та диспетчерського (оперативно-технологічного) управління не укладаються і відповідно, плата за цими договорами не включається до ціни електричної енергії, за якою здійснюється живлення електроустановок споживачів по прямій лінії, ЕІС-коди точкам обліку не присвоюються.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8" w:name="n3487"/>
      <w:bookmarkEnd w:id="2128"/>
      <w:r w:rsidRPr="00240693">
        <w:rPr>
          <w:rFonts w:ascii="Times New Roman" w:eastAsia="Times New Roman" w:hAnsi="Times New Roman" w:cs="Times New Roman"/>
          <w:sz w:val="24"/>
          <w:szCs w:val="24"/>
          <w:lang w:eastAsia="ru-RU"/>
        </w:rPr>
        <w:t>Електроустановки споживача, які забезпечуються живленням по прямій лінії, мають бути електрично роз'єднані від мереж оператора системи передачі та/або оператора системи розподілу, а також від усіх інших електроустановок та електромереж споживача, які напряму або опосередковано приєднані до мереж оператора системи передачі та/або оператора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29" w:name="n3488"/>
      <w:bookmarkEnd w:id="2129"/>
      <w:r w:rsidRPr="00240693">
        <w:rPr>
          <w:rFonts w:ascii="Times New Roman" w:eastAsia="Times New Roman" w:hAnsi="Times New Roman" w:cs="Times New Roman"/>
          <w:sz w:val="24"/>
          <w:szCs w:val="24"/>
          <w:lang w:eastAsia="ru-RU"/>
        </w:rPr>
        <w:t xml:space="preserve">11.2.2. Одна пряма лінія використовується не більше ніж одним виробником електричної енергії і одним споживачем. Власні приміщення виробника електричної енергії або дочірня компанія виробника електричної енергії вважається одним споживачем і може отримувати електричну енергію по прямій лінії як один споживач. Неприпустимо приєднання до прямої лінії, яка використовується одним виробником електричної енергії і одним споживачем, електромереж чи електроустановок інших власників мереж, інших виробників електричної енергії, власних приміщень виробника електричної енергії, електромереж </w:t>
      </w:r>
      <w:r w:rsidRPr="00240693">
        <w:rPr>
          <w:rFonts w:ascii="Times New Roman" w:eastAsia="Times New Roman" w:hAnsi="Times New Roman" w:cs="Times New Roman"/>
          <w:sz w:val="24"/>
          <w:szCs w:val="24"/>
          <w:lang w:eastAsia="ru-RU"/>
        </w:rPr>
        <w:lastRenderedPageBreak/>
        <w:t>чи електроустановок інших споживачів, електроустановок та електромереж споживача, які напряму або опосередковано приєднані до мереж оператора системи передачі та/або оператора системи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0" w:name="n3489"/>
      <w:bookmarkEnd w:id="2130"/>
      <w:r w:rsidRPr="00240693">
        <w:rPr>
          <w:rFonts w:ascii="Times New Roman" w:eastAsia="Times New Roman" w:hAnsi="Times New Roman" w:cs="Times New Roman"/>
          <w:sz w:val="24"/>
          <w:szCs w:val="24"/>
          <w:lang w:eastAsia="ru-RU"/>
        </w:rPr>
        <w:t>11.2.3. Забороняється здійснювати постачання (імпорт) електричної енергії на електроустановки споживача (власні приміщення виробника), які забезпечуються живленням по прямій лінії.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1" w:name="n3490"/>
      <w:bookmarkEnd w:id="2131"/>
      <w:r w:rsidRPr="00240693">
        <w:rPr>
          <w:rFonts w:ascii="Times New Roman" w:eastAsia="Times New Roman" w:hAnsi="Times New Roman" w:cs="Times New Roman"/>
          <w:sz w:val="24"/>
          <w:szCs w:val="24"/>
          <w:lang w:eastAsia="ru-RU"/>
        </w:rPr>
        <w:t>11.2.4. Взаємовідносини споживача з виробником електричної енергії за умови забезпечення живлення по прямій лінії врегульовуються договором про забезпечення електричною енергією по прямій лінії, який може, як виняток, укладатися без обов'язкового одночасного укладення споживачем договорів споживача про надання послуг з розподілу електричної енергії, про надання послуг з передачі електричної енергії та про врегулювання небалансів, відповідно до положень </w:t>
      </w:r>
      <w:hyperlink r:id="rId935"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 </w:t>
      </w:r>
      <w:hyperlink r:id="rId936" w:anchor="n11"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за погодженням з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2" w:name="n3491"/>
      <w:bookmarkEnd w:id="2132"/>
      <w:r w:rsidRPr="00240693">
        <w:rPr>
          <w:rFonts w:ascii="Times New Roman" w:eastAsia="Times New Roman" w:hAnsi="Times New Roman" w:cs="Times New Roman"/>
          <w:sz w:val="24"/>
          <w:szCs w:val="24"/>
          <w:lang w:eastAsia="ru-RU"/>
        </w:rPr>
        <w:t>11.2.5. Обсяг живлення по прямій лінії визначається на межі балансової належності мереж споживача і прямої лінії засобом комерційного обліку з можливостями вимірювання, диференційованого за періодами часу. Компенсація технологічних втрат електроенергії в прямій лінії здійснюється за домовленістю сторін договору про забезпечення живлення електричною енергією по прямій лінії. Обсяг електричної енергії, виміряної на шинах електроустановки з виробництва електричної енергії, яка забезпечує живлення по прямій лінії, має з урахуванням втрат у прямій лінії збігатись з обсягом живлення об'єкта по прямій лінії. Вимірювання проводяться з періодом інтеграції одна година.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3" w:name="n3492"/>
      <w:bookmarkEnd w:id="2133"/>
      <w:r w:rsidRPr="00240693">
        <w:rPr>
          <w:rFonts w:ascii="Times New Roman" w:eastAsia="Times New Roman" w:hAnsi="Times New Roman" w:cs="Times New Roman"/>
          <w:sz w:val="24"/>
          <w:szCs w:val="24"/>
          <w:lang w:eastAsia="ru-RU"/>
        </w:rPr>
        <w:t>11.2.6. За умови порушення обмежень, викладених у </w:t>
      </w:r>
      <w:hyperlink r:id="rId937" w:anchor="n3484" w:history="1">
        <w:r w:rsidRPr="00240693">
          <w:rPr>
            <w:rFonts w:ascii="Times New Roman" w:eastAsia="Times New Roman" w:hAnsi="Times New Roman" w:cs="Times New Roman"/>
            <w:color w:val="006600"/>
            <w:sz w:val="24"/>
            <w:szCs w:val="24"/>
            <w:u w:val="single"/>
            <w:lang w:eastAsia="ru-RU"/>
          </w:rPr>
          <w:t>пунктах 11.2.1 - 11.2.3</w:t>
        </w:r>
      </w:hyperlink>
      <w:r w:rsidRPr="00240693">
        <w:rPr>
          <w:rFonts w:ascii="Times New Roman" w:eastAsia="Times New Roman" w:hAnsi="Times New Roman" w:cs="Times New Roman"/>
          <w:sz w:val="24"/>
          <w:szCs w:val="24"/>
          <w:lang w:eastAsia="ru-RU"/>
        </w:rPr>
        <w:t> цієї глави та інших нормативно-правових актах щодо питань експлуатації прямої лінії, погодження Регулятора на експлуатацію прямої лінії анулюється, а власник прямої лінії класифікується як мала система розподілу і постачання електричної енергії на його потреби здійснюється відповідно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4" w:name="n3493"/>
      <w:bookmarkEnd w:id="2134"/>
      <w:r w:rsidRPr="00240693">
        <w:rPr>
          <w:rFonts w:ascii="Times New Roman" w:eastAsia="Times New Roman" w:hAnsi="Times New Roman" w:cs="Times New Roman"/>
          <w:sz w:val="24"/>
          <w:szCs w:val="24"/>
          <w:lang w:eastAsia="ru-RU"/>
        </w:rPr>
        <w:t>11.2.7. Споживач, живлення якого забезпечується по прямій лінії, може укладати також договір про постачання електричної енергії споживачу з електропостачальником за власним вибором (або імпортувати електричну енергію), а також може укладати двосторонній договір чи договір купівлі-продажу на організованих сегментах ринку за умови, що електроустановки споживача, живлення яких споживач має намір забезпечувати за зазначеними договорами, приєднані до мереж на території ліцензованої діяльності оператора системи передачі та електрично роз'єднані з прямою лінією та іншими електроустановками, опосередковано чи безпосередньо приєднаними до прямої лінії, наявності окремих точок комерційного обліку та присвоєння ЕІС-кодів.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5" w:name="n4707"/>
      <w:bookmarkEnd w:id="2135"/>
      <w:r w:rsidRPr="00240693">
        <w:rPr>
          <w:rFonts w:ascii="Times New Roman" w:eastAsia="Times New Roman" w:hAnsi="Times New Roman" w:cs="Times New Roman"/>
          <w:sz w:val="24"/>
          <w:szCs w:val="24"/>
          <w:lang w:eastAsia="ru-RU"/>
        </w:rPr>
        <w:t>11.2.8. Активний споживач, виробник, що здійснює виробництво електричної енергії на об’єктах розподіленої генерації, у тому числі з використанням когенераційних установок, оператор установок зберігання енергії мають право здійснювати продаж електричної енергії за договором про резервне електрозабезпечення, у тому числі  споживачів критичної інфраструктури на період аварійного або планового припинення або обмеження оператором системи розподілу/передачі електричної енергії на об’єкти споживачів (далі - договір про резервне електрозабезпечення) за умови відокремлення електричних мереж, якими здійснюється електрозабезпечення за вказаним договором, від об’єднаної енергетичної системи України (шляхом встановлення на розподільчих пристроях обладнання щодо такого відокремлення, у тому числі автоматичного), та забезпечення відокремленого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6" w:name="n5055"/>
      <w:bookmarkEnd w:id="2136"/>
      <w:r w:rsidRPr="00240693">
        <w:rPr>
          <w:rFonts w:ascii="Times New Roman" w:eastAsia="Times New Roman" w:hAnsi="Times New Roman" w:cs="Times New Roman"/>
          <w:i/>
          <w:iCs/>
          <w:sz w:val="24"/>
          <w:szCs w:val="24"/>
          <w:lang w:eastAsia="ru-RU"/>
        </w:rPr>
        <w:t>{Абзац перший пункту 11.2.8 глави 11.2 розділу XI 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938" w:anchor="n60"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7" w:name="n4708"/>
      <w:bookmarkEnd w:id="2137"/>
      <w:r w:rsidRPr="00240693">
        <w:rPr>
          <w:rFonts w:ascii="Times New Roman" w:eastAsia="Times New Roman" w:hAnsi="Times New Roman" w:cs="Times New Roman"/>
          <w:sz w:val="24"/>
          <w:szCs w:val="24"/>
          <w:lang w:eastAsia="ru-RU"/>
        </w:rPr>
        <w:t>Договори, укладені учасниками роздрібного ринку відповідно до вимог </w:t>
      </w:r>
      <w:hyperlink r:id="rId939"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цих Правил, діють в частині обсягів електричної енергії, крім спожитих за договором про резервне електрозабезпечення протягом періоду аварійного або планового припинення або обмеження оператором системи розподілу/передачі електричної енергії на об’єкти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8" w:name="n4709"/>
      <w:bookmarkEnd w:id="2138"/>
      <w:r w:rsidRPr="00240693">
        <w:rPr>
          <w:rFonts w:ascii="Times New Roman" w:eastAsia="Times New Roman" w:hAnsi="Times New Roman" w:cs="Times New Roman"/>
          <w:sz w:val="24"/>
          <w:szCs w:val="24"/>
          <w:lang w:eastAsia="ru-RU"/>
        </w:rPr>
        <w:t>Не допускається врахування обсягів електричної енергії, спожитої за договором про резервне електрозабезпечення, у складі обсягів електричної енергії за договорами постачання, та/або розподілу/передачі, та/або купівлі/продажу електричної енергії, укладених учасниками роздрібного ринку відповідно до вимог </w:t>
      </w:r>
      <w:hyperlink r:id="rId940"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39" w:name="n4710"/>
      <w:bookmarkEnd w:id="2139"/>
      <w:r w:rsidRPr="00240693">
        <w:rPr>
          <w:rFonts w:ascii="Times New Roman" w:eastAsia="Times New Roman" w:hAnsi="Times New Roman" w:cs="Times New Roman"/>
          <w:sz w:val="24"/>
          <w:szCs w:val="24"/>
          <w:lang w:eastAsia="ru-RU"/>
        </w:rPr>
        <w:t>Договором про резервне електрозабезпечення споживачів на період аварійного або планового припинення або обмеження оператором системи розподілу/передачі електричної енергії на об’єкти споживачів врегульовуються питання взаємних зобов’язань сторін, у тому числі фінансових.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0" w:name="n4711"/>
      <w:bookmarkEnd w:id="2140"/>
      <w:r w:rsidRPr="00240693">
        <w:rPr>
          <w:rFonts w:ascii="Times New Roman" w:eastAsia="Times New Roman" w:hAnsi="Times New Roman" w:cs="Times New Roman"/>
          <w:i/>
          <w:iCs/>
          <w:sz w:val="24"/>
          <w:szCs w:val="24"/>
          <w:lang w:eastAsia="ru-RU"/>
        </w:rPr>
        <w:lastRenderedPageBreak/>
        <w:t>{Главу 11.2 розділу XI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41" w:anchor="n133"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141" w:name="n3494"/>
      <w:bookmarkEnd w:id="2141"/>
      <w:r w:rsidRPr="00240693">
        <w:rPr>
          <w:rFonts w:ascii="Times New Roman" w:eastAsia="Times New Roman" w:hAnsi="Times New Roman" w:cs="Times New Roman"/>
          <w:b/>
          <w:bCs/>
          <w:sz w:val="28"/>
          <w:szCs w:val="28"/>
          <w:lang w:eastAsia="ru-RU"/>
        </w:rPr>
        <w:t>11.3. Особливості продажу та обліку електричної енергії, виробленої генеруючими установками приватних домогосподарств за «зеленим» тарифом, а також розрахунків за неї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2" w:name="n4173"/>
      <w:bookmarkEnd w:id="2142"/>
      <w:r w:rsidRPr="00240693">
        <w:rPr>
          <w:rFonts w:ascii="Times New Roman" w:eastAsia="Times New Roman" w:hAnsi="Times New Roman" w:cs="Times New Roman"/>
          <w:i/>
          <w:iCs/>
          <w:sz w:val="24"/>
          <w:szCs w:val="24"/>
          <w:lang w:eastAsia="ru-RU"/>
        </w:rPr>
        <w:t>{Назва глави 11.3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42" w:anchor="n11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943" w:anchor="n7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3" w:name="n4178"/>
      <w:bookmarkEnd w:id="2143"/>
      <w:r w:rsidRPr="00240693">
        <w:rPr>
          <w:rFonts w:ascii="Times New Roman" w:eastAsia="Times New Roman" w:hAnsi="Times New Roman" w:cs="Times New Roman"/>
          <w:sz w:val="24"/>
          <w:szCs w:val="24"/>
          <w:lang w:eastAsia="ru-RU"/>
        </w:rPr>
        <w:t>11.3.1. Індивідуальний побутовий споживач, що встановив у межах свого приватного(-их) домогосподарства(-в) генеруючу(-і) установку(-ки), призначену(-і) для виробництва електричної енергії з енергії сонячного випромінювання та/або енергії вітру з можливістю відпуску електричної енергії в мережу оператора системи або інших власників мережі, має право у межах сумарної встановленої потужності генеруючих установок (яка визначається на підставі паспортів точок розподілу як сумарна потужність встановлених генеруючих установок за всіма площадками вимірювання приватного(-их) домогосподарства(-в), які належать індивідуальному побутовому споживачу на території України, у тому числі на праві спільної власності (спільне майно), і не має перевищувати рівень встановленої потужності для відповідної категорії генеруючої установки, визначеної законом), здійснювати продаж виробленої електричної енергії, в обсязі, що перевищує місячне споживання приватного(-их) домогосподарства(-в) відповідно до цих Правил, та на підставі договору про купівлю-продаж електричної енергії за «зеленим» тарифом приватним домогосподарством, що є додатком 2 до укладеного договору про постачання електричної енергії постачальником універсальних послуг, до умов якого побутовий споживач приєднався відповідно до цих Правил. Величина встановленої потужності генеруючих установок приватного(-их) домогосподарства(-в), призначених для виробництва електричної енергії з енергії сонячного випромінювання та/або енергії вітру та її продажу за «зеленим» тарифом, визначається на підставі паспортів точок розподілу як сумарна потужність встановлених генеруючих установок за всіма площадками вимірювання приватного(-их) домогосподарства(-в), які належать індивідуальному побутовому споживачу на території України, у тому числі на праві спільної власності (спільне майно), і не може перевищувати встановлену потужність для відповідної категорії генеруючої установки, визначеної законом.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4" w:name="n4179"/>
      <w:bookmarkEnd w:id="2144"/>
      <w:r w:rsidRPr="00240693">
        <w:rPr>
          <w:rFonts w:ascii="Times New Roman" w:eastAsia="Times New Roman" w:hAnsi="Times New Roman" w:cs="Times New Roman"/>
          <w:sz w:val="24"/>
          <w:szCs w:val="24"/>
          <w:lang w:eastAsia="ru-RU"/>
        </w:rPr>
        <w:t>Постачальник універсальних послуг не має права відмовити споживачу в купівлі за «зеленим» тарифом електричної енергії, виробленої генеруючою(-ми) установкою(-ами) приватного(-их) домогосподарства(-в) за умови, що її(їх) приєднання здійснено у порядку, встановленому </w:t>
      </w:r>
      <w:hyperlink r:id="rId944"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w:t>
      </w:r>
      <w:hyperlink r:id="rId945"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 а також </w:t>
      </w:r>
      <w:hyperlink r:id="rId946"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w:t>
        </w:r>
      </w:hyperlink>
      <w:r w:rsidRPr="00240693">
        <w:rPr>
          <w:rFonts w:ascii="Times New Roman" w:eastAsia="Times New Roman" w:hAnsi="Times New Roman" w:cs="Times New Roman"/>
          <w:sz w:val="24"/>
          <w:szCs w:val="24"/>
          <w:lang w:eastAsia="ru-RU"/>
        </w:rPr>
        <w:t>, та у разі дотримання споживачем вимог цих Правил, зокрема за умови заживлення електроустановок безпосередньо від електричних мереж оператора системи та наявності діючого договору споживача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5" w:name="n5056"/>
      <w:bookmarkEnd w:id="2145"/>
      <w:r w:rsidRPr="00240693">
        <w:rPr>
          <w:rFonts w:ascii="Times New Roman" w:eastAsia="Times New Roman" w:hAnsi="Times New Roman" w:cs="Times New Roman"/>
          <w:i/>
          <w:iCs/>
          <w:sz w:val="24"/>
          <w:szCs w:val="24"/>
          <w:lang w:eastAsia="ru-RU"/>
        </w:rPr>
        <w:t>{Абзац другий пункту 11.3.1 глави 11.3 розділу XI 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947" w:anchor="n62"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6" w:name="n4203"/>
      <w:bookmarkEnd w:id="2146"/>
      <w:r w:rsidRPr="00240693">
        <w:rPr>
          <w:rFonts w:ascii="Times New Roman" w:eastAsia="Times New Roman" w:hAnsi="Times New Roman" w:cs="Times New Roman"/>
          <w:i/>
          <w:iCs/>
          <w:sz w:val="24"/>
          <w:szCs w:val="24"/>
          <w:lang w:eastAsia="ru-RU"/>
        </w:rPr>
        <w:t>{Пункт 11.3.1 глави 11.3 розділу XI в редакції Постанови Національної комісії, що здійснює державне регулювання у сферах енергетики та комунальних послуг </w:t>
      </w:r>
      <w:hyperlink r:id="rId948" w:anchor="n1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9" w:anchor="n7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7" w:name="n4180"/>
      <w:bookmarkEnd w:id="2147"/>
      <w:r w:rsidRPr="00240693">
        <w:rPr>
          <w:rFonts w:ascii="Times New Roman" w:eastAsia="Times New Roman" w:hAnsi="Times New Roman" w:cs="Times New Roman"/>
          <w:sz w:val="24"/>
          <w:szCs w:val="24"/>
          <w:lang w:eastAsia="ru-RU"/>
        </w:rPr>
        <w:t>11.3.2. Приєднання генеруючої(-их) установки(-ок) приватного(-их) домогосподарства(-в) у межах величини встановленої потужності генеруючої(-их) установки(-ок) індивідуального побутового споживача здійснюється у порядку, встановленому </w:t>
      </w:r>
      <w:hyperlink r:id="rId950"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8" w:name="n4181"/>
      <w:bookmarkEnd w:id="2148"/>
      <w:r w:rsidRPr="00240693">
        <w:rPr>
          <w:rFonts w:ascii="Times New Roman" w:eastAsia="Times New Roman" w:hAnsi="Times New Roman" w:cs="Times New Roman"/>
          <w:sz w:val="24"/>
          <w:szCs w:val="24"/>
          <w:lang w:eastAsia="ru-RU"/>
        </w:rPr>
        <w:t xml:space="preserve">Власник приватного домогосподарства має право на встановлення установки зберігання енергії. Відпуск власником приватного домогосподарства обсягів електричної енергії в мережу ОЕС України або в мережі інших власників електричних мереж, виробленої власною(-ими) генеруючою(-ими) установкою(-ами) та які накопичені в установці зберігання енергії від власної(-их) генеруючої(-их) установки(-ок), допускається за умови дотримання вимоги, що в будь-який час потужність, з якою здійснюється відпуск електричної енергії, не перевищує встановлену потужність генеруючих установок такого споживача, а також за наявності окремого комерційного обліку електричної енергії, перетікання </w:t>
      </w:r>
      <w:r w:rsidRPr="00240693">
        <w:rPr>
          <w:rFonts w:ascii="Times New Roman" w:eastAsia="Times New Roman" w:hAnsi="Times New Roman" w:cs="Times New Roman"/>
          <w:sz w:val="24"/>
          <w:szCs w:val="24"/>
          <w:lang w:eastAsia="ru-RU"/>
        </w:rPr>
        <w:lastRenderedPageBreak/>
        <w:t>якої здійснено як до, так і з установки зберігання енергії відповідно до вимог </w:t>
      </w:r>
      <w:hyperlink r:id="rId951"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49" w:name="n4204"/>
      <w:bookmarkEnd w:id="2149"/>
      <w:r w:rsidRPr="00240693">
        <w:rPr>
          <w:rFonts w:ascii="Times New Roman" w:eastAsia="Times New Roman" w:hAnsi="Times New Roman" w:cs="Times New Roman"/>
          <w:i/>
          <w:iCs/>
          <w:sz w:val="24"/>
          <w:szCs w:val="24"/>
          <w:lang w:eastAsia="ru-RU"/>
        </w:rPr>
        <w:t>{Пункт 11.3.2 глави 11.3 розділу XI в редакції Постанови Національної комісії, що здійснює державне регулювання у сферах енергетики та комунальних послуг </w:t>
      </w:r>
      <w:hyperlink r:id="rId952" w:anchor="n1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0" w:name="n4182"/>
      <w:bookmarkEnd w:id="2150"/>
      <w:r w:rsidRPr="00240693">
        <w:rPr>
          <w:rFonts w:ascii="Times New Roman" w:eastAsia="Times New Roman" w:hAnsi="Times New Roman" w:cs="Times New Roman"/>
          <w:sz w:val="24"/>
          <w:szCs w:val="24"/>
          <w:lang w:eastAsia="ru-RU"/>
        </w:rPr>
        <w:t>11.3.3. У разі виробництва електричної енергії генеруючою(-ими) установкою(-ами) приватного домогосподарства побутовий споживач забезпечує виконання вимог </w:t>
      </w:r>
      <w:hyperlink r:id="rId953"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електричної енергії та цієї глави щодо організації комерційного обліку з можливістю визначення за своїм приватним домогосподарством балансу електричної енергії за відповідний розрахунковий період.</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1" w:name="n4205"/>
      <w:bookmarkEnd w:id="2151"/>
      <w:r w:rsidRPr="00240693">
        <w:rPr>
          <w:rFonts w:ascii="Times New Roman" w:eastAsia="Times New Roman" w:hAnsi="Times New Roman" w:cs="Times New Roman"/>
          <w:i/>
          <w:iCs/>
          <w:sz w:val="24"/>
          <w:szCs w:val="24"/>
          <w:lang w:eastAsia="ru-RU"/>
        </w:rPr>
        <w:t>{Пункт 11.3.3 глави 11.3 розділу XI в редакції Постанови Національної комісії, що здійснює державне регулювання у сферах енергетики та комунальних послуг </w:t>
      </w:r>
      <w:hyperlink r:id="rId954" w:anchor="n1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2" w:name="n4183"/>
      <w:bookmarkEnd w:id="2152"/>
      <w:r w:rsidRPr="00240693">
        <w:rPr>
          <w:rFonts w:ascii="Times New Roman" w:eastAsia="Times New Roman" w:hAnsi="Times New Roman" w:cs="Times New Roman"/>
          <w:sz w:val="24"/>
          <w:szCs w:val="24"/>
          <w:lang w:eastAsia="ru-RU"/>
        </w:rPr>
        <w:t>11.3.4. З метою продажу електричної енергії, виробленої генеруючою(-ими) установкою(-ами) приватного домогосподарства, за «зеленим» тарифом побутовий споживач надсилає звернення до постачальника універсальних послуг щодо розгляду заяви-повідомлення про встановлення генеруючої(-их) установки(-ок) за формою, наведеною в </w:t>
      </w:r>
      <w:hyperlink r:id="rId955" w:anchor="n3750" w:history="1">
        <w:r w:rsidRPr="00240693">
          <w:rPr>
            <w:rFonts w:ascii="Times New Roman" w:eastAsia="Times New Roman" w:hAnsi="Times New Roman" w:cs="Times New Roman"/>
            <w:color w:val="006600"/>
            <w:sz w:val="24"/>
            <w:szCs w:val="24"/>
            <w:u w:val="single"/>
            <w:lang w:eastAsia="ru-RU"/>
          </w:rPr>
          <w:t>додатку 13</w:t>
        </w:r>
      </w:hyperlink>
      <w:r w:rsidRPr="00240693">
        <w:rPr>
          <w:rFonts w:ascii="Times New Roman" w:eastAsia="Times New Roman" w:hAnsi="Times New Roman" w:cs="Times New Roman"/>
          <w:sz w:val="24"/>
          <w:szCs w:val="24"/>
          <w:lang w:eastAsia="ru-RU"/>
        </w:rPr>
        <w:t> до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3" w:name="n4184"/>
      <w:bookmarkEnd w:id="2153"/>
      <w:r w:rsidRPr="00240693">
        <w:rPr>
          <w:rFonts w:ascii="Times New Roman" w:eastAsia="Times New Roman" w:hAnsi="Times New Roman" w:cs="Times New Roman"/>
          <w:sz w:val="24"/>
          <w:szCs w:val="24"/>
          <w:lang w:eastAsia="ru-RU"/>
        </w:rPr>
        <w:t>До заяви-повідомлення споживач має надати: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4" w:name="n4185"/>
      <w:bookmarkEnd w:id="2154"/>
      <w:r w:rsidRPr="00240693">
        <w:rPr>
          <w:rFonts w:ascii="Times New Roman" w:eastAsia="Times New Roman" w:hAnsi="Times New Roman" w:cs="Times New Roman"/>
          <w:sz w:val="24"/>
          <w:szCs w:val="24"/>
          <w:lang w:eastAsia="ru-RU"/>
        </w:rPr>
        <w:t>1) копії документів, якими підтверджується право власності (користування) на земельну ділянку та право власності на житловий/дачний/садовий будинок або котедж;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5" w:name="n5057"/>
      <w:bookmarkEnd w:id="2155"/>
      <w:r w:rsidRPr="00240693">
        <w:rPr>
          <w:rFonts w:ascii="Times New Roman" w:eastAsia="Times New Roman" w:hAnsi="Times New Roman" w:cs="Times New Roman"/>
          <w:i/>
          <w:iCs/>
          <w:sz w:val="24"/>
          <w:szCs w:val="24"/>
          <w:lang w:eastAsia="ru-RU"/>
        </w:rPr>
        <w:t>{Абзац третій пункту 11.3.4 глави 11.3 розділу XI в редакції Постанови Національної комісії, що здійснює державне регулювання у сферах енергетики та комунальних послуг </w:t>
      </w:r>
      <w:hyperlink r:id="rId956" w:anchor="n64"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6" w:name="n4186"/>
      <w:bookmarkEnd w:id="2156"/>
      <w:r w:rsidRPr="00240693">
        <w:rPr>
          <w:rFonts w:ascii="Times New Roman" w:eastAsia="Times New Roman" w:hAnsi="Times New Roman" w:cs="Times New Roman"/>
          <w:sz w:val="24"/>
          <w:szCs w:val="24"/>
          <w:lang w:eastAsia="ru-RU"/>
        </w:rPr>
        <w:t>2) копію паспорта точки розподілу/передачі електричної енергії приватного домогосподарства, у якому наявна інформація про встановлення генеруючої(-их) установки(-ок) з можливістю відпуску електричної енергії та організації окремого комерційного обліку відповідно до вимог</w:t>
      </w:r>
      <w:hyperlink r:id="rId957" w:anchor="n9" w:tgtFrame="_blank" w:history="1">
        <w:r w:rsidRPr="00240693">
          <w:rPr>
            <w:rFonts w:ascii="Times New Roman" w:eastAsia="Times New Roman" w:hAnsi="Times New Roman" w:cs="Times New Roman"/>
            <w:color w:val="000099"/>
            <w:sz w:val="24"/>
            <w:szCs w:val="24"/>
            <w:u w:val="single"/>
            <w:lang w:eastAsia="ru-RU"/>
          </w:rPr>
          <w:t> 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7" w:name="n4187"/>
      <w:bookmarkEnd w:id="2157"/>
      <w:r w:rsidRPr="00240693">
        <w:rPr>
          <w:rFonts w:ascii="Times New Roman" w:eastAsia="Times New Roman" w:hAnsi="Times New Roman" w:cs="Times New Roman"/>
          <w:sz w:val="24"/>
          <w:szCs w:val="24"/>
          <w:lang w:eastAsia="ru-RU"/>
        </w:rPr>
        <w:t>3) копію технічного паспорта на житловий/дачний/садовий будинок або котедж та кадастровий номер земельної ділянки, на якій(-их) встановлена(-і) генеруюча(-і) установка(-и);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8" w:name="n5058"/>
      <w:bookmarkEnd w:id="2158"/>
      <w:r w:rsidRPr="00240693">
        <w:rPr>
          <w:rFonts w:ascii="Times New Roman" w:eastAsia="Times New Roman" w:hAnsi="Times New Roman" w:cs="Times New Roman"/>
          <w:i/>
          <w:iCs/>
          <w:sz w:val="24"/>
          <w:szCs w:val="24"/>
          <w:lang w:eastAsia="ru-RU"/>
        </w:rPr>
        <w:t>{Абзац п'ятий пункту 11.3.4 глави 11.3 розділу XI в редакції Постанови Національної комісії, що здійснює державне регулювання у сферах енергетики та комунальних послуг </w:t>
      </w:r>
      <w:hyperlink r:id="rId958" w:anchor="n66"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59" w:name="n4188"/>
      <w:bookmarkEnd w:id="2159"/>
      <w:r w:rsidRPr="00240693">
        <w:rPr>
          <w:rFonts w:ascii="Times New Roman" w:eastAsia="Times New Roman" w:hAnsi="Times New Roman" w:cs="Times New Roman"/>
          <w:sz w:val="24"/>
          <w:szCs w:val="24"/>
          <w:lang w:eastAsia="ru-RU"/>
        </w:rPr>
        <w:t>4) інформацію банку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постачальником універсальних послуг за вироблену генеруючою(-ими) установкою(-ами) приватного домогосподарства за «зеленим» тарифом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0" w:name="n4189"/>
      <w:bookmarkEnd w:id="2160"/>
      <w:r w:rsidRPr="00240693">
        <w:rPr>
          <w:rFonts w:ascii="Times New Roman" w:eastAsia="Times New Roman" w:hAnsi="Times New Roman" w:cs="Times New Roman"/>
          <w:sz w:val="24"/>
          <w:szCs w:val="24"/>
          <w:lang w:eastAsia="ru-RU"/>
        </w:rPr>
        <w:t>5) згоду членів приватного домогосподарства та копії їх індивідуальних податкових номерів (довідок про присвоєння реєстраційного номера облікової картки платника податків).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1" w:name="n4190"/>
      <w:bookmarkEnd w:id="2161"/>
      <w:r w:rsidRPr="00240693">
        <w:rPr>
          <w:rFonts w:ascii="Times New Roman" w:eastAsia="Times New Roman" w:hAnsi="Times New Roman" w:cs="Times New Roman"/>
          <w:sz w:val="24"/>
          <w:szCs w:val="24"/>
          <w:lang w:eastAsia="ru-RU"/>
        </w:rPr>
        <w:t>У заяві-повідомленні побутовий споживач обов'язково зазначає банківські реквізити рахунку для перерахування коштів постачальником універсальних послуг за вироблену генеруючою(-ими) установкою(-ами) приватного домогосподарства за «зеленим» тарифом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2" w:name="n4191"/>
      <w:bookmarkEnd w:id="2162"/>
      <w:r w:rsidRPr="00240693">
        <w:rPr>
          <w:rFonts w:ascii="Times New Roman" w:eastAsia="Times New Roman" w:hAnsi="Times New Roman" w:cs="Times New Roman"/>
          <w:sz w:val="24"/>
          <w:szCs w:val="24"/>
          <w:lang w:eastAsia="ru-RU"/>
        </w:rPr>
        <w:t>Побутовий споживач може надати звернення щодо розгляду заяви-повідомлення про встановлення генеруючої(-их) установки(-ок) з доданими документами та паспорт точки розподілу (передачі) електричної енергії до постачальника універсальних послуг особисто, або через уповноваженого представника, або надіслати його поштою рекомендованим листом з описом вкладення, або в електронній формі за допомогою онлайн-сервісів.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3" w:name="n4192"/>
      <w:bookmarkEnd w:id="2163"/>
      <w:r w:rsidRPr="00240693">
        <w:rPr>
          <w:rFonts w:ascii="Times New Roman" w:eastAsia="Times New Roman" w:hAnsi="Times New Roman" w:cs="Times New Roman"/>
          <w:sz w:val="24"/>
          <w:szCs w:val="24"/>
          <w:lang w:eastAsia="ru-RU"/>
        </w:rPr>
        <w:t>Постачальник універсальних послуг має забезпечити можливість подачі побутовим споживачем звернення щодо розгляду заяви-повідомлення про встановлення генеруючої установки з доданими документами за допомогою онлайн-сервісів в один або декілька із способів: електронною поштою скан-копію, електронною поштою в електронному вигляді з накладенням електронного підпису, через особистий кабінет споживача на своєму офіційному сайті у мережі Інтернет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4" w:name="n4193"/>
      <w:bookmarkEnd w:id="2164"/>
      <w:r w:rsidRPr="00240693">
        <w:rPr>
          <w:rFonts w:ascii="Times New Roman" w:eastAsia="Times New Roman" w:hAnsi="Times New Roman" w:cs="Times New Roman"/>
          <w:sz w:val="24"/>
          <w:szCs w:val="24"/>
          <w:lang w:eastAsia="ru-RU"/>
        </w:rPr>
        <w:t>Звернення побутового споживача щодо розгляду заяви-повідомлення реєструється Постачальником універсальних послуг у день його отримання.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5" w:name="n3499"/>
      <w:bookmarkEnd w:id="2165"/>
      <w:r w:rsidRPr="00240693">
        <w:rPr>
          <w:rFonts w:ascii="Times New Roman" w:eastAsia="Times New Roman" w:hAnsi="Times New Roman" w:cs="Times New Roman"/>
          <w:i/>
          <w:iCs/>
          <w:sz w:val="24"/>
          <w:szCs w:val="24"/>
          <w:lang w:eastAsia="ru-RU"/>
        </w:rPr>
        <w:lastRenderedPageBreak/>
        <w:t>{Пункт 11.3.4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9" w:anchor="n111"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60" w:anchor="n1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6" w:name="n4197"/>
      <w:bookmarkEnd w:id="2166"/>
      <w:r w:rsidRPr="00240693">
        <w:rPr>
          <w:rFonts w:ascii="Times New Roman" w:eastAsia="Times New Roman" w:hAnsi="Times New Roman" w:cs="Times New Roman"/>
          <w:sz w:val="24"/>
          <w:szCs w:val="24"/>
          <w:lang w:eastAsia="ru-RU"/>
        </w:rPr>
        <w:t>11.3.5. Постачальник універсальних послуг під час розгляду заяви-повідомлення індивідуального побутового споживача про встановлення генеруючої установки або заяви-повідомлення про зміну сторони взаємовідносин за приватним домогосподарством зобов'язаний перевірити повноту інформації, зазначеної в доданих документах, а також зробити запит до адміністратора комерційного обліку (який визначений </w:t>
      </w:r>
      <w:hyperlink r:id="rId961" w:anchor="n1080" w:tgtFrame="_blank" w:history="1">
        <w:r w:rsidRPr="00240693">
          <w:rPr>
            <w:rFonts w:ascii="Times New Roman" w:eastAsia="Times New Roman" w:hAnsi="Times New Roman" w:cs="Times New Roman"/>
            <w:color w:val="000099"/>
            <w:sz w:val="24"/>
            <w:szCs w:val="24"/>
            <w:u w:val="single"/>
            <w:lang w:eastAsia="ru-RU"/>
          </w:rPr>
          <w:t>частиною першою</w:t>
        </w:r>
      </w:hyperlink>
      <w:r w:rsidRPr="00240693">
        <w:rPr>
          <w:rFonts w:ascii="Times New Roman" w:eastAsia="Times New Roman" w:hAnsi="Times New Roman" w:cs="Times New Roman"/>
          <w:sz w:val="24"/>
          <w:szCs w:val="24"/>
          <w:lang w:eastAsia="ru-RU"/>
        </w:rPr>
        <w:t> статті 53 Закону України «Про ринок електричної енергії») у порядку, визначеному адміністратором комерційного обліку, з метою перевірки згідно з реєстром точок комерційного обліку щодо неперевищення потужності генеруючої(-их) установки(-ок) приватного(-их) домогосподарства(-ств), членом якого(их) є зазначений побутовий споживач, понад встановлену потужність для відповідної категорії генеруючої установки, визначену законом.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7" w:name="n4712"/>
      <w:bookmarkEnd w:id="2167"/>
      <w:r w:rsidRPr="00240693">
        <w:rPr>
          <w:rFonts w:ascii="Times New Roman" w:eastAsia="Times New Roman" w:hAnsi="Times New Roman" w:cs="Times New Roman"/>
          <w:i/>
          <w:iCs/>
          <w:sz w:val="24"/>
          <w:szCs w:val="24"/>
          <w:lang w:eastAsia="ru-RU"/>
        </w:rPr>
        <w:t>{Абзац перший пункту 11.3.5 глави 11.3 розділу XI в редакції Постанови Національної комісії, що здійснює державне регулювання у сферах енергетики та комунальних послуг </w:t>
      </w:r>
      <w:hyperlink r:id="rId962" w:anchor="n139"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8" w:name="n4198"/>
      <w:bookmarkEnd w:id="2168"/>
      <w:r w:rsidRPr="00240693">
        <w:rPr>
          <w:rFonts w:ascii="Times New Roman" w:eastAsia="Times New Roman" w:hAnsi="Times New Roman" w:cs="Times New Roman"/>
          <w:sz w:val="24"/>
          <w:szCs w:val="24"/>
          <w:lang w:eastAsia="ru-RU"/>
        </w:rPr>
        <w:t>Для отримання інформації від адміністратора комерційного обліку (оператора системи передачі) щодо сумарної потужності генеруючих установок членів приватного домогосподарства на території України постачальник універсальних послуг формує запит із зазначенням ІПН (РНОКПП) усіх членів приватного домогосподарства.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69" w:name="n4199"/>
      <w:bookmarkEnd w:id="2169"/>
      <w:r w:rsidRPr="00240693">
        <w:rPr>
          <w:rFonts w:ascii="Times New Roman" w:eastAsia="Times New Roman" w:hAnsi="Times New Roman" w:cs="Times New Roman"/>
          <w:sz w:val="24"/>
          <w:szCs w:val="24"/>
          <w:lang w:eastAsia="ru-RU"/>
        </w:rPr>
        <w:t>За відсутності зауважень постачальник універсальних послуг реєструє заяву-повідомлення протягом 3 робочих днів від дати отримання звернення щодо розгляду заяви-повідомлення.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0" w:name="n4200"/>
      <w:bookmarkEnd w:id="2170"/>
      <w:r w:rsidRPr="00240693">
        <w:rPr>
          <w:rFonts w:ascii="Times New Roman" w:eastAsia="Times New Roman" w:hAnsi="Times New Roman" w:cs="Times New Roman"/>
          <w:sz w:val="24"/>
          <w:szCs w:val="24"/>
          <w:lang w:eastAsia="ru-RU"/>
        </w:rPr>
        <w:t>У разі ненадання індивідуальним побутовим споживачем повної інформації та/або всіх документів, передбачених цими Правилами, або виявлення перевищення величини встановленої потужності генеруючих установок, постачальник універсальних послуг протягом 3 робочих днів з дня отримання звернення щодо розгляду заяви-повідомлення надає такому споживачу повідомлення про необхідність усунення недоліків протягом 10 робочих днів.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1" w:name="n4201"/>
      <w:bookmarkEnd w:id="2171"/>
      <w:r w:rsidRPr="00240693">
        <w:rPr>
          <w:rFonts w:ascii="Times New Roman" w:eastAsia="Times New Roman" w:hAnsi="Times New Roman" w:cs="Times New Roman"/>
          <w:sz w:val="24"/>
          <w:szCs w:val="24"/>
          <w:lang w:eastAsia="ru-RU"/>
        </w:rPr>
        <w:t>У разі усунення недоліків, про які було повідомлено побутового споживача, протягом 10 робочих днів постачальник універсальних послуг реєструє заяву-повідомлення в день отримання документів, які підтверджують усунення недоліків.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2" w:name="n4202"/>
      <w:bookmarkEnd w:id="2172"/>
      <w:r w:rsidRPr="00240693">
        <w:rPr>
          <w:rFonts w:ascii="Times New Roman" w:eastAsia="Times New Roman" w:hAnsi="Times New Roman" w:cs="Times New Roman"/>
          <w:sz w:val="24"/>
          <w:szCs w:val="24"/>
          <w:lang w:eastAsia="ru-RU"/>
        </w:rPr>
        <w:t>У разі неусунення побутовим споживачем виявлених недоліків після спливу 10-денного строку постачальник універсальних послуг відмовляє в реєстрації заяви-повідомлення, про що повідомляє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3" w:name="n4207"/>
      <w:bookmarkEnd w:id="2173"/>
      <w:r w:rsidRPr="00240693">
        <w:rPr>
          <w:rFonts w:ascii="Times New Roman" w:eastAsia="Times New Roman" w:hAnsi="Times New Roman" w:cs="Times New Roman"/>
          <w:i/>
          <w:iCs/>
          <w:sz w:val="24"/>
          <w:szCs w:val="24"/>
          <w:lang w:eastAsia="ru-RU"/>
        </w:rPr>
        <w:t>{Пункт 11.3.5 глави 11.3 розділу XI в редакції Постанови Національної комісії, що здійснює державне регулювання у сферах енергетики та комунальних послуг </w:t>
      </w:r>
      <w:hyperlink r:id="rId963" w:anchor="n117"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4" w:name="n3504"/>
      <w:bookmarkEnd w:id="2174"/>
      <w:r w:rsidRPr="00240693">
        <w:rPr>
          <w:rFonts w:ascii="Times New Roman" w:eastAsia="Times New Roman" w:hAnsi="Times New Roman" w:cs="Times New Roman"/>
          <w:sz w:val="24"/>
          <w:szCs w:val="24"/>
          <w:lang w:eastAsia="ru-RU"/>
        </w:rPr>
        <w:t>11.3.6. Взаємовідносини між побутовим споживачем та постачальником універсальної послуги, пов'язані з продажем та обліком електричної енергії, виробленої генеруючими установками приватних домогосподарств, та розрахунками за неї, регулюються цими Правилами та договором про купівлю-продаж електричної енергії за "зеленим" тарифом приватним домогосподарством, який є додатком 2 до укладеного договору про постачання електричної енергії постачальником універсальних послуг, </w:t>
      </w:r>
      <w:hyperlink r:id="rId964" w:tgtFrame="_blank" w:history="1">
        <w:r w:rsidRPr="00240693">
          <w:rPr>
            <w:rFonts w:ascii="Times New Roman" w:eastAsia="Times New Roman" w:hAnsi="Times New Roman" w:cs="Times New Roman"/>
            <w:color w:val="000099"/>
            <w:sz w:val="24"/>
            <w:szCs w:val="24"/>
            <w:u w:val="single"/>
            <w:lang w:eastAsia="ru-RU"/>
          </w:rPr>
          <w:t>Цивільним</w:t>
        </w:r>
      </w:hyperlink>
      <w:r w:rsidRPr="00240693">
        <w:rPr>
          <w:rFonts w:ascii="Times New Roman" w:eastAsia="Times New Roman" w:hAnsi="Times New Roman" w:cs="Times New Roman"/>
          <w:sz w:val="24"/>
          <w:szCs w:val="24"/>
          <w:lang w:eastAsia="ru-RU"/>
        </w:rPr>
        <w:t> та </w:t>
      </w:r>
      <w:hyperlink r:id="rId965" w:tgtFrame="_blank" w:history="1">
        <w:r w:rsidRPr="00240693">
          <w:rPr>
            <w:rFonts w:ascii="Times New Roman" w:eastAsia="Times New Roman" w:hAnsi="Times New Roman" w:cs="Times New Roman"/>
            <w:color w:val="000099"/>
            <w:sz w:val="24"/>
            <w:szCs w:val="24"/>
            <w:u w:val="single"/>
            <w:lang w:eastAsia="ru-RU"/>
          </w:rPr>
          <w:t>Господарським кодексами України</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5" w:name="n3505"/>
      <w:bookmarkEnd w:id="2175"/>
      <w:r w:rsidRPr="00240693">
        <w:rPr>
          <w:rFonts w:ascii="Times New Roman" w:eastAsia="Times New Roman" w:hAnsi="Times New Roman" w:cs="Times New Roman"/>
          <w:sz w:val="24"/>
          <w:szCs w:val="24"/>
          <w:lang w:eastAsia="ru-RU"/>
        </w:rPr>
        <w:t>Побутовий споживач зобов'язаний протягом 15 календарних днів з дня отримання від оператора системи паспорта точки розподілу (передачі) електричної енергії, але не пізніше закінчення календарного місяця, надати його копію постачальнику універсальних послуг, з яким має укладений договір про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6" w:name="n3506"/>
      <w:bookmarkEnd w:id="2176"/>
      <w:r w:rsidRPr="00240693">
        <w:rPr>
          <w:rFonts w:ascii="Times New Roman" w:eastAsia="Times New Roman" w:hAnsi="Times New Roman" w:cs="Times New Roman"/>
          <w:sz w:val="24"/>
          <w:szCs w:val="24"/>
          <w:lang w:eastAsia="ru-RU"/>
        </w:rPr>
        <w:t>Копія паспорта точки розподілу (передачі) електричної енергії є невід'ємною частиною договору про купівлю-продаж електричної енергії за "зеленим" тарифом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7" w:name="n4209"/>
      <w:bookmarkEnd w:id="2177"/>
      <w:r w:rsidRPr="00240693">
        <w:rPr>
          <w:rFonts w:ascii="Times New Roman" w:eastAsia="Times New Roman" w:hAnsi="Times New Roman" w:cs="Times New Roman"/>
          <w:i/>
          <w:iCs/>
          <w:sz w:val="24"/>
          <w:szCs w:val="24"/>
          <w:lang w:eastAsia="ru-RU"/>
        </w:rPr>
        <w:t>{Пункт 11.3.6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6" w:anchor="n140"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8" w:name="n3507"/>
      <w:bookmarkEnd w:id="2178"/>
      <w:r w:rsidRPr="00240693">
        <w:rPr>
          <w:rFonts w:ascii="Times New Roman" w:eastAsia="Times New Roman" w:hAnsi="Times New Roman" w:cs="Times New Roman"/>
          <w:sz w:val="24"/>
          <w:szCs w:val="24"/>
          <w:lang w:eastAsia="ru-RU"/>
        </w:rPr>
        <w:t xml:space="preserve">11.3.7. На письмову вимогу побутового споживача або його представника постачальник універсальних послуг протягом 10 робочих днів готує та надає оформлений у встановленому порядку </w:t>
      </w:r>
      <w:r w:rsidRPr="00240693">
        <w:rPr>
          <w:rFonts w:ascii="Times New Roman" w:eastAsia="Times New Roman" w:hAnsi="Times New Roman" w:cs="Times New Roman"/>
          <w:sz w:val="24"/>
          <w:szCs w:val="24"/>
          <w:lang w:eastAsia="ru-RU"/>
        </w:rPr>
        <w:lastRenderedPageBreak/>
        <w:t>паперовий примірник договору про купівлю-продаж електричної енергії за "зеленим" тарифом приватним домогосподарством за формою, встановленою цими Правилами.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79" w:name="n4714"/>
      <w:bookmarkEnd w:id="2179"/>
      <w:r w:rsidRPr="00240693">
        <w:rPr>
          <w:rFonts w:ascii="Times New Roman" w:eastAsia="Times New Roman" w:hAnsi="Times New Roman" w:cs="Times New Roman"/>
          <w:sz w:val="24"/>
          <w:szCs w:val="24"/>
          <w:lang w:eastAsia="ru-RU"/>
        </w:rPr>
        <w:t>11.3.8. Зміна сторони взаємовідносин (споживач) за приватним домогосподарством споживача (у випадках успадкування, купівлі-продажу, дарування тощо цього приватного домогосподарства), у тому числі укладення договору про купівлю-продаж електричної енергії за «зеленим» тарифом приватним домогосподарством, здійснюється в установленому законодавством порядку без зміни «зеленого» тарифу. Для переукладення договору про купівлю-продаж електричної енергії за «зеленим» тарифом приватним домогосподарством новий власник надсилає звернення до постачальника універсальних послуг щодо розгляду заяви-повідомлення про зміну сторони договірних взаємовідносин за приватним домогосподарством, до якої споживач має надати перелік документів, передбачений пунктом 11.3.4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0" w:name="n4715"/>
      <w:bookmarkEnd w:id="2180"/>
      <w:r w:rsidRPr="00240693">
        <w:rPr>
          <w:rFonts w:ascii="Times New Roman" w:eastAsia="Times New Roman" w:hAnsi="Times New Roman" w:cs="Times New Roman"/>
          <w:sz w:val="24"/>
          <w:szCs w:val="24"/>
          <w:lang w:eastAsia="ru-RU"/>
        </w:rPr>
        <w:t>Дія договору про купівлю-продаж електричної енергії за «зеленим» тарифом приватним домогосподарством припиняється у разі смерті побутового споживача, з початку розрахункового періоду в якому постачальником отримано інформацію про смерть побутового споживача. Після набуття спадкоємцем права власності на об’єкт побутового споживача, що підтверджується копією витягу з Державного реєстру речових прав на нерухоме майно про реєстрацію права власності, з новим власником цього об’єкта укладається договір про купівлю-продаж електричної енергії за «зеленим» тарифом приватним домогосподарством, умови якого відповідно до </w:t>
      </w:r>
      <w:hyperlink r:id="rId967" w:anchor="n3133" w:tgtFrame="_blank" w:history="1">
        <w:r w:rsidRPr="00240693">
          <w:rPr>
            <w:rFonts w:ascii="Times New Roman" w:eastAsia="Times New Roman" w:hAnsi="Times New Roman" w:cs="Times New Roman"/>
            <w:color w:val="000099"/>
            <w:sz w:val="24"/>
            <w:szCs w:val="24"/>
            <w:u w:val="single"/>
            <w:lang w:eastAsia="ru-RU"/>
          </w:rPr>
          <w:t>частини третьої</w:t>
        </w:r>
      </w:hyperlink>
      <w:r w:rsidRPr="00240693">
        <w:rPr>
          <w:rFonts w:ascii="Times New Roman" w:eastAsia="Times New Roman" w:hAnsi="Times New Roman" w:cs="Times New Roman"/>
          <w:sz w:val="24"/>
          <w:szCs w:val="24"/>
          <w:lang w:eastAsia="ru-RU"/>
        </w:rPr>
        <w:t> статті 631 Цивільного кодексу України застосовуються до відносин, які виникли з першого числа місяця в якому було припинено договір із померлим побутовим споживачем до моменту укладення договору з новим власником об’єкта.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1" w:name="n4716"/>
      <w:bookmarkEnd w:id="2181"/>
      <w:r w:rsidRPr="00240693">
        <w:rPr>
          <w:rFonts w:ascii="Times New Roman" w:eastAsia="Times New Roman" w:hAnsi="Times New Roman" w:cs="Times New Roman"/>
          <w:sz w:val="24"/>
          <w:szCs w:val="24"/>
          <w:lang w:eastAsia="ru-RU"/>
        </w:rPr>
        <w:t>З моменту припинення дії договору про купівлю-продаж електричної енергії за тарифом приватним домогосподарством з попереднім власником та до моменту укладення такого договору з новим власником, який оформив право власності на об’єкт побутового споживача, постачальник універсальних послуг продовжує фіксувати обсяги електричної енергії, вироблені генеруючими установками приватного домогосподарства, відповідно до умов укладеного з ним договору. Кошти, які підлягають виплаті за вищезгаданий період постачальник універсальних послуг акумулює на своїх рахунках до моменту укладення договору зі спадкоємцем та виплачує в обсязі згідно з умовами укладеного договору за «зеленим» тарифом або в обсязі згідно з умовами укладеного договору про самовиробництво, у разі оформлення за об'єктом споживача новим власником відповідного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2" w:name="n4913"/>
      <w:bookmarkEnd w:id="2182"/>
      <w:r w:rsidRPr="00240693">
        <w:rPr>
          <w:rFonts w:ascii="Times New Roman" w:eastAsia="Times New Roman" w:hAnsi="Times New Roman" w:cs="Times New Roman"/>
          <w:i/>
          <w:iCs/>
          <w:sz w:val="24"/>
          <w:szCs w:val="24"/>
          <w:lang w:eastAsia="ru-RU"/>
        </w:rPr>
        <w:t>{Абзац третій пункту 11.3.8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8" w:anchor="n7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3" w:name="n4717"/>
      <w:bookmarkEnd w:id="2183"/>
      <w:r w:rsidRPr="00240693">
        <w:rPr>
          <w:rFonts w:ascii="Times New Roman" w:eastAsia="Times New Roman" w:hAnsi="Times New Roman" w:cs="Times New Roman"/>
          <w:sz w:val="24"/>
          <w:szCs w:val="24"/>
          <w:lang w:eastAsia="ru-RU"/>
        </w:rPr>
        <w:t>У разі якщо за результатами перевірки в порядку пункту 11.3.5 виявлено перевищення величини встановленої потужності генеруючих установок, із новим власником може бути укладений договір за механізмом самовиробництва і його дія відповідно до </w:t>
      </w:r>
      <w:hyperlink r:id="rId969" w:anchor="n3133" w:tgtFrame="_blank" w:history="1">
        <w:r w:rsidRPr="00240693">
          <w:rPr>
            <w:rFonts w:ascii="Times New Roman" w:eastAsia="Times New Roman" w:hAnsi="Times New Roman" w:cs="Times New Roman"/>
            <w:color w:val="000099"/>
            <w:sz w:val="24"/>
            <w:szCs w:val="24"/>
            <w:u w:val="single"/>
            <w:lang w:eastAsia="ru-RU"/>
          </w:rPr>
          <w:t>частини третьої</w:t>
        </w:r>
      </w:hyperlink>
      <w:r w:rsidRPr="00240693">
        <w:rPr>
          <w:rFonts w:ascii="Times New Roman" w:eastAsia="Times New Roman" w:hAnsi="Times New Roman" w:cs="Times New Roman"/>
          <w:sz w:val="24"/>
          <w:szCs w:val="24"/>
          <w:lang w:eastAsia="ru-RU"/>
        </w:rPr>
        <w:t> статті 631 Цивільного кодексу України розповсюджується на відносини, які виникли з першого числа місяця в якому було припинено договір купівлі-продажу за «зеленим» тарифом приватним домогосподарством, із померлим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4" w:name="n4713"/>
      <w:bookmarkEnd w:id="2184"/>
      <w:r w:rsidRPr="00240693">
        <w:rPr>
          <w:rFonts w:ascii="Times New Roman" w:eastAsia="Times New Roman" w:hAnsi="Times New Roman" w:cs="Times New Roman"/>
          <w:i/>
          <w:iCs/>
          <w:sz w:val="24"/>
          <w:szCs w:val="24"/>
          <w:lang w:eastAsia="ru-RU"/>
        </w:rPr>
        <w:t>{Пункт 11.3.8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70" w:anchor="n14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971" w:anchor="n39"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72" w:anchor="n141"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5" w:name="n4914"/>
      <w:bookmarkEnd w:id="2185"/>
      <w:r w:rsidRPr="00240693">
        <w:rPr>
          <w:rFonts w:ascii="Times New Roman" w:eastAsia="Times New Roman" w:hAnsi="Times New Roman" w:cs="Times New Roman"/>
          <w:sz w:val="24"/>
          <w:szCs w:val="24"/>
          <w:lang w:eastAsia="ru-RU"/>
        </w:rPr>
        <w:t>У разі технічного переоснащення генеруючої установки з метою збільшення її встановленої потужності у порядку, встановленому </w:t>
      </w:r>
      <w:hyperlink r:id="rId973"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xml:space="preserve">, реконструкції вузла обліку електричної енергії у порядку, встановленому Кодексом комерційного обліку, та внесення відповідних змін до паспорта точки розподілу/передачі оператор системи повідомляє протягом одного робочого дня, з дня внесення змін до паспорта точки розподілу/передачі постачальника універсальних послуг, про таку зміну та надає копію паспорта точки розподілу/передачі. Після отримання інформації від оператора системи постачальник універсальних послуг надає протягом 5 робочих днів з дня отримання повідомлення від ОСР побутовому споживачу повідомлення про внесені зміни до договору про купівлю-продаж електричної енергії за «зеленим» тарифом приватним домогосподарством або про припинення його дії (якщо споживач втрачає право на «зелений» тариф), у якому обов'язково зазначаються зміни в умовах договору чи причина припинення дії договору. У повідомленні також зазначається дата, з якої вводяться відповідні зміни (відбувається припинення договору), яка визначається за датою отримання </w:t>
      </w:r>
      <w:r w:rsidRPr="00240693">
        <w:rPr>
          <w:rFonts w:ascii="Times New Roman" w:eastAsia="Times New Roman" w:hAnsi="Times New Roman" w:cs="Times New Roman"/>
          <w:sz w:val="24"/>
          <w:szCs w:val="24"/>
          <w:lang w:eastAsia="ru-RU"/>
        </w:rPr>
        <w:lastRenderedPageBreak/>
        <w:t>електропостачальником зміненого паспорта точки розподілу/передачі, але не раніше ніж 01 число місяця, у якому направляється відповідне повідомлення.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6" w:name="n4915"/>
      <w:bookmarkEnd w:id="2186"/>
      <w:r w:rsidRPr="00240693">
        <w:rPr>
          <w:rFonts w:ascii="Times New Roman" w:eastAsia="Times New Roman" w:hAnsi="Times New Roman" w:cs="Times New Roman"/>
          <w:i/>
          <w:iCs/>
          <w:sz w:val="24"/>
          <w:szCs w:val="24"/>
          <w:lang w:eastAsia="ru-RU"/>
        </w:rPr>
        <w:t>{Пункт 11.3.8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74" w:anchor="n77"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7" w:name="n3510"/>
      <w:bookmarkEnd w:id="2187"/>
      <w:r w:rsidRPr="00240693">
        <w:rPr>
          <w:rFonts w:ascii="Times New Roman" w:eastAsia="Times New Roman" w:hAnsi="Times New Roman" w:cs="Times New Roman"/>
          <w:sz w:val="24"/>
          <w:szCs w:val="24"/>
          <w:lang w:eastAsia="ru-RU"/>
        </w:rPr>
        <w:t>11.3.9. Постачальник універсальних послуг купує у побутового споживача електричну енергію в обсязі, що перевищує місячне споживання електричної енергії таким приватним домогосподарством, за "зеленим" тарифом, установленим НКРЕКП.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8" w:name="n3511"/>
      <w:bookmarkEnd w:id="2188"/>
      <w:r w:rsidRPr="00240693">
        <w:rPr>
          <w:rFonts w:ascii="Times New Roman" w:eastAsia="Times New Roman" w:hAnsi="Times New Roman" w:cs="Times New Roman"/>
          <w:sz w:val="24"/>
          <w:szCs w:val="24"/>
          <w:lang w:eastAsia="ru-RU"/>
        </w:rPr>
        <w:t>Постачальники універсальних послуг повинні розміщувати та щокварталу оновлювати на власних вебсайтах інформацію про величину "зеленого" тарифу для приватних домогосподарств, установленого НКРЕКП.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89" w:name="n3512"/>
      <w:bookmarkEnd w:id="2189"/>
      <w:r w:rsidRPr="00240693">
        <w:rPr>
          <w:rFonts w:ascii="Times New Roman" w:eastAsia="Times New Roman" w:hAnsi="Times New Roman" w:cs="Times New Roman"/>
          <w:sz w:val="24"/>
          <w:szCs w:val="24"/>
          <w:lang w:eastAsia="ru-RU"/>
        </w:rPr>
        <w:t>Величини "зеленого" тарифу затверджуються Регулятором та застосовуються постачальником універсальних послуг відповідно до дати реєстрації заяви-повідомлення про встановлення генеруючої установки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0" w:name="n4916"/>
      <w:bookmarkEnd w:id="2190"/>
      <w:r w:rsidRPr="00240693">
        <w:rPr>
          <w:rFonts w:ascii="Times New Roman" w:eastAsia="Times New Roman" w:hAnsi="Times New Roman" w:cs="Times New Roman"/>
          <w:i/>
          <w:iCs/>
          <w:sz w:val="24"/>
          <w:szCs w:val="24"/>
          <w:lang w:eastAsia="ru-RU"/>
        </w:rPr>
        <w:t>{Абзац третій пункту 11.3.9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5" w:anchor="n81"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1" w:name="n4213"/>
      <w:bookmarkEnd w:id="2191"/>
      <w:r w:rsidRPr="00240693">
        <w:rPr>
          <w:rFonts w:ascii="Times New Roman" w:eastAsia="Times New Roman" w:hAnsi="Times New Roman" w:cs="Times New Roman"/>
          <w:sz w:val="24"/>
          <w:szCs w:val="24"/>
          <w:lang w:eastAsia="ru-RU"/>
        </w:rPr>
        <w:t>11.3.10. Зобов'язання щодо купівлі постачальником універсальних послуг за «зеленим» тарифом обсягів виробленої електричної енергії генеруючою(-ими) установкою(-ами) приватного домогосподарства починають діяти з дати введення в облік вузла обліку генеруючої(-их) установки(-ок), у разі дотримання споживачем умов, встановлених пунктом 11.3.6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2" w:name="n4718"/>
      <w:bookmarkEnd w:id="2192"/>
      <w:r w:rsidRPr="00240693">
        <w:rPr>
          <w:rFonts w:ascii="Times New Roman" w:eastAsia="Times New Roman" w:hAnsi="Times New Roman" w:cs="Times New Roman"/>
          <w:sz w:val="24"/>
          <w:szCs w:val="24"/>
          <w:lang w:eastAsia="ru-RU"/>
        </w:rPr>
        <w:t>У випадку недотримання споживачем, що встановив генеруючу(і) установку(и), таких умов, зобов'язання щодо купівлі електричної енергії постачальником універсальних послуг за «зеленим» тарифом обсягів виробленої електричної енергії генеруючою(-ими) установкою(-ами) приватного домогосподарства починають діяти з першого числа місяця в якому споживачем подано звернення про розгляд заяви-повідомлення, але не раніше дати введення в облік вузла обліку генеруючої(-их) установки(-ок).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3" w:name="n4719"/>
      <w:bookmarkEnd w:id="2193"/>
      <w:r w:rsidRPr="00240693">
        <w:rPr>
          <w:rFonts w:ascii="Times New Roman" w:eastAsia="Times New Roman" w:hAnsi="Times New Roman" w:cs="Times New Roman"/>
          <w:sz w:val="24"/>
          <w:szCs w:val="24"/>
          <w:lang w:eastAsia="ru-RU"/>
        </w:rPr>
        <w:t>Розрахунки за вироблену електричну енергію генеруючою(-ими) установкою(-ами) приватного домогосподарства в обсязі, що перевищує місячне споживання електричної енергії таким приватним домогосподарством, здійснюються постачальником універсальних послуг з дати укладення договору про купівлю-продаж електричної енергії за «зеленим» тарифом приватним домогосподарством, якою є дата реєстрації заяви-повідомлення постачальником універсальних послуг про встановлення генеруючої установки.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4" w:name="n4917"/>
      <w:bookmarkEnd w:id="2194"/>
      <w:r w:rsidRPr="00240693">
        <w:rPr>
          <w:rFonts w:ascii="Times New Roman" w:eastAsia="Times New Roman" w:hAnsi="Times New Roman" w:cs="Times New Roman"/>
          <w:i/>
          <w:iCs/>
          <w:sz w:val="24"/>
          <w:szCs w:val="24"/>
          <w:lang w:eastAsia="ru-RU"/>
        </w:rPr>
        <w:t>{Абзац третій пункту 11.3.10 глави 11.3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76" w:anchor="n81"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 </w:t>
      </w:r>
      <w:hyperlink r:id="rId977" w:anchor="n68"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5" w:name="n4918"/>
      <w:bookmarkEnd w:id="2195"/>
      <w:r w:rsidRPr="00240693">
        <w:rPr>
          <w:rFonts w:ascii="Times New Roman" w:eastAsia="Times New Roman" w:hAnsi="Times New Roman" w:cs="Times New Roman"/>
          <w:sz w:val="24"/>
          <w:szCs w:val="24"/>
          <w:lang w:eastAsia="ru-RU"/>
        </w:rPr>
        <w:t>Постачальник універсальних послуг повинен повідомити про укладення договору про купівлю-продаж електричної енергії за «зеленим» тарифом приватним домогосподарством оператора системи, до мереж якого приєднано генеруючу установку приватного домогосподарства, не пізніше наступного робочого дня від дати укладення такого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6" w:name="n4919"/>
      <w:bookmarkEnd w:id="2196"/>
      <w:r w:rsidRPr="00240693">
        <w:rPr>
          <w:rFonts w:ascii="Times New Roman" w:eastAsia="Times New Roman" w:hAnsi="Times New Roman" w:cs="Times New Roman"/>
          <w:i/>
          <w:iCs/>
          <w:sz w:val="24"/>
          <w:szCs w:val="24"/>
          <w:lang w:eastAsia="ru-RU"/>
        </w:rPr>
        <w:t>{Пункт 11.3.10 глави 11.3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78" w:anchor="n82"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7" w:name="n4215"/>
      <w:bookmarkEnd w:id="2197"/>
      <w:r w:rsidRPr="00240693">
        <w:rPr>
          <w:rFonts w:ascii="Times New Roman" w:eastAsia="Times New Roman" w:hAnsi="Times New Roman" w:cs="Times New Roman"/>
          <w:i/>
          <w:iCs/>
          <w:sz w:val="24"/>
          <w:szCs w:val="24"/>
          <w:lang w:eastAsia="ru-RU"/>
        </w:rPr>
        <w:t>{Пункт 11.3.10 глави 11.3 розділу XI в редакції Постанов Національної комісії, що здійснює державне регулювання у сферах енергетики та комунальних послуг </w:t>
      </w:r>
      <w:hyperlink r:id="rId979" w:anchor="n143"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980" w:anchor="n14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8" w:name="n3515"/>
      <w:bookmarkEnd w:id="2198"/>
      <w:r w:rsidRPr="00240693">
        <w:rPr>
          <w:rFonts w:ascii="Times New Roman" w:eastAsia="Times New Roman" w:hAnsi="Times New Roman" w:cs="Times New Roman"/>
          <w:sz w:val="24"/>
          <w:szCs w:val="24"/>
          <w:lang w:eastAsia="ru-RU"/>
        </w:rPr>
        <w:t>11.3.11. Дані комерційного обліку, визначені у порядку, встановленому </w:t>
      </w:r>
      <w:hyperlink r:id="rId981" w:anchor="n9" w:tgtFrame="_blank" w:history="1">
        <w:r w:rsidRPr="00240693">
          <w:rPr>
            <w:rFonts w:ascii="Times New Roman" w:eastAsia="Times New Roman" w:hAnsi="Times New Roman" w:cs="Times New Roman"/>
            <w:color w:val="000099"/>
            <w:sz w:val="24"/>
            <w:szCs w:val="24"/>
            <w:u w:val="single"/>
            <w:lang w:eastAsia="ru-RU"/>
          </w:rPr>
          <w:t>Кодексом комерційного обліку електричної енергії</w:t>
        </w:r>
      </w:hyperlink>
      <w:r w:rsidRPr="00240693">
        <w:rPr>
          <w:rFonts w:ascii="Times New Roman" w:eastAsia="Times New Roman" w:hAnsi="Times New Roman" w:cs="Times New Roman"/>
          <w:sz w:val="24"/>
          <w:szCs w:val="24"/>
          <w:lang w:eastAsia="ru-RU"/>
        </w:rPr>
        <w:t>, є підставою для визначення обсягу електричної енергії, за яку постачальник універсальних послуг розраховується за "зеленим" тарифом із побутовим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199" w:name="n3516"/>
      <w:bookmarkEnd w:id="2199"/>
      <w:r w:rsidRPr="00240693">
        <w:rPr>
          <w:rFonts w:ascii="Times New Roman" w:eastAsia="Times New Roman" w:hAnsi="Times New Roman" w:cs="Times New Roman"/>
          <w:sz w:val="24"/>
          <w:szCs w:val="24"/>
          <w:lang w:eastAsia="ru-RU"/>
        </w:rPr>
        <w:t>11.3.12. Продаж електричної енергії, виробленої генеруючою установкою (генеруючими установками) приватного домогосподарства, без засобів комерційного обліку не допускається.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0" w:name="n4218"/>
      <w:bookmarkEnd w:id="2200"/>
      <w:r w:rsidRPr="00240693">
        <w:rPr>
          <w:rFonts w:ascii="Times New Roman" w:eastAsia="Times New Roman" w:hAnsi="Times New Roman" w:cs="Times New Roman"/>
          <w:sz w:val="24"/>
          <w:szCs w:val="24"/>
          <w:lang w:eastAsia="ru-RU"/>
        </w:rPr>
        <w:lastRenderedPageBreak/>
        <w:t>11.3.13. Обсяг електричної енергії, який відпущений в електричну мережу генеруючою(-ими) установкою(-ами) приватного домогосподарства, визначається за календарний місяць в обсязі, що перевищує місячне споживання електричної енергії таким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1" w:name="n4219"/>
      <w:bookmarkEnd w:id="2201"/>
      <w:r w:rsidRPr="00240693">
        <w:rPr>
          <w:rFonts w:ascii="Times New Roman" w:eastAsia="Times New Roman" w:hAnsi="Times New Roman" w:cs="Times New Roman"/>
          <w:sz w:val="24"/>
          <w:szCs w:val="24"/>
          <w:lang w:eastAsia="ru-RU"/>
        </w:rPr>
        <w:t>Визначення обсягу електричної енергії, відпущеної в електричну мережу генеруючою(-ими) установкою(-ами) приватного домогосподарства, здійснюється відповідно до </w:t>
      </w:r>
      <w:hyperlink r:id="rId98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2" w:name="n4220"/>
      <w:bookmarkEnd w:id="2202"/>
      <w:r w:rsidRPr="00240693">
        <w:rPr>
          <w:rFonts w:ascii="Times New Roman" w:eastAsia="Times New Roman" w:hAnsi="Times New Roman" w:cs="Times New Roman"/>
          <w:i/>
          <w:iCs/>
          <w:sz w:val="24"/>
          <w:szCs w:val="24"/>
          <w:lang w:eastAsia="ru-RU"/>
        </w:rPr>
        <w:t>{Пункт 11.3.13 глави 11.3 розділу XI в редакції Постанови Національної комісії, що здійснює державне регулювання у сферах енергетики та комунальних послуг </w:t>
      </w:r>
      <w:hyperlink r:id="rId983" w:anchor="n14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3" w:name="n3519"/>
      <w:bookmarkEnd w:id="2203"/>
      <w:r w:rsidRPr="00240693">
        <w:rPr>
          <w:rFonts w:ascii="Times New Roman" w:eastAsia="Times New Roman" w:hAnsi="Times New Roman" w:cs="Times New Roman"/>
          <w:sz w:val="24"/>
          <w:szCs w:val="24"/>
          <w:lang w:eastAsia="ru-RU"/>
        </w:rPr>
        <w:t>11.3.14. Якщо вироблена електрична енергія відпускається приватним домогосподарством у мережу власника мереж (основного споживача, оператора малої системи розподілу, колективного побутового споживача), який не є оператором системи розподілу або оператором системи передачі, до обсягу електричної енергії, отриманої таким власником мереж, до яких приєднана електроустановка приватного домогосподарства, додається обсяг відпущеної в його мережу електричної енергії, виробленої такою (такими) генеруючою установкою (генеруючими установками) приватного домогосподарства.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4" w:name="n4222"/>
      <w:bookmarkEnd w:id="2204"/>
      <w:r w:rsidRPr="00240693">
        <w:rPr>
          <w:rFonts w:ascii="Times New Roman" w:eastAsia="Times New Roman" w:hAnsi="Times New Roman" w:cs="Times New Roman"/>
          <w:i/>
          <w:iCs/>
          <w:sz w:val="24"/>
          <w:szCs w:val="24"/>
          <w:lang w:eastAsia="ru-RU"/>
        </w:rPr>
        <w:t>{Пункт 11.3.14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4" w:anchor="n149"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5" w:name="n4225"/>
      <w:bookmarkEnd w:id="2205"/>
      <w:r w:rsidRPr="00240693">
        <w:rPr>
          <w:rFonts w:ascii="Times New Roman" w:eastAsia="Times New Roman" w:hAnsi="Times New Roman" w:cs="Times New Roman"/>
          <w:sz w:val="24"/>
          <w:szCs w:val="24"/>
          <w:lang w:eastAsia="ru-RU"/>
        </w:rPr>
        <w:t>11.3.15. Отримання даних комерційного обліку, сформованих адміністратором комерційного обліку в системі Датахаб за попередній місяць відповідно до вимог </w:t>
      </w:r>
      <w:hyperlink r:id="rId985"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здійснюється постачальником універсальних послуг 7 числа кожного місяця, а в разі, якщо 7 число припадає на вихідний день, наступного робочого дня за вихідним днем. Побутовий споживач має право контролювати правильність знімання показів засобів обліку постачальником послуг комерційного обліку та оформлення платіжних документів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6" w:name="n4721"/>
      <w:bookmarkEnd w:id="2206"/>
      <w:r w:rsidRPr="00240693">
        <w:rPr>
          <w:rFonts w:ascii="Times New Roman" w:eastAsia="Times New Roman" w:hAnsi="Times New Roman" w:cs="Times New Roman"/>
          <w:sz w:val="24"/>
          <w:szCs w:val="24"/>
          <w:lang w:eastAsia="ru-RU"/>
        </w:rPr>
        <w:t>Постачальник універсальних послуг щомісяця разом із платіжним документом за електричну енергію надає побутовому споживачу інформацію про обсяги відбору/відпуску електричної енергії та їх сальдо за відповідний календарний місяць на підставі даних, отриманих із системи Датахаб.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7" w:name="n4722"/>
      <w:bookmarkEnd w:id="2207"/>
      <w:r w:rsidRPr="00240693">
        <w:rPr>
          <w:rFonts w:ascii="Times New Roman" w:eastAsia="Times New Roman" w:hAnsi="Times New Roman" w:cs="Times New Roman"/>
          <w:sz w:val="24"/>
          <w:szCs w:val="24"/>
          <w:lang w:eastAsia="ru-RU"/>
        </w:rPr>
        <w:t>В разі зміни (коригування) даних комерційного обліку в системі Датахаб, відповідні зміни враховуються постачальником універсальних послуг в наступному місяці, шляхом складання актів коригування за розрахункові періоди, щодо яких відбулись відповідні зміни даних.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8" w:name="n4720"/>
      <w:bookmarkEnd w:id="2208"/>
      <w:r w:rsidRPr="00240693">
        <w:rPr>
          <w:rFonts w:ascii="Times New Roman" w:eastAsia="Times New Roman" w:hAnsi="Times New Roman" w:cs="Times New Roman"/>
          <w:i/>
          <w:iCs/>
          <w:sz w:val="24"/>
          <w:szCs w:val="24"/>
          <w:lang w:eastAsia="ru-RU"/>
        </w:rPr>
        <w:t>{Пункт 11.3.15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6" w:anchor="n151"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87" w:anchor="n150"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09" w:name="n3522"/>
      <w:bookmarkEnd w:id="2209"/>
      <w:r w:rsidRPr="00240693">
        <w:rPr>
          <w:rFonts w:ascii="Times New Roman" w:eastAsia="Times New Roman" w:hAnsi="Times New Roman" w:cs="Times New Roman"/>
          <w:sz w:val="24"/>
          <w:szCs w:val="24"/>
          <w:lang w:eastAsia="ru-RU"/>
        </w:rPr>
        <w:t>11.3.16. Постачальник послуг комерційного обліку (оператор системи) під час контрольного знімання показів засобу комерційного обліку оформляє Акт контрольних знімань показів за формою, наведеною в </w:t>
      </w:r>
      <w:hyperlink r:id="rId988" w:anchor="n3753" w:history="1">
        <w:r w:rsidRPr="00240693">
          <w:rPr>
            <w:rFonts w:ascii="Times New Roman" w:eastAsia="Times New Roman" w:hAnsi="Times New Roman" w:cs="Times New Roman"/>
            <w:color w:val="006600"/>
            <w:sz w:val="24"/>
            <w:szCs w:val="24"/>
            <w:u w:val="single"/>
            <w:lang w:eastAsia="ru-RU"/>
          </w:rPr>
          <w:t>додатку 14</w:t>
        </w:r>
      </w:hyperlink>
      <w:r w:rsidRPr="00240693">
        <w:rPr>
          <w:rFonts w:ascii="Times New Roman" w:eastAsia="Times New Roman" w:hAnsi="Times New Roman" w:cs="Times New Roman"/>
          <w:sz w:val="24"/>
          <w:szCs w:val="24"/>
          <w:lang w:eastAsia="ru-RU"/>
        </w:rPr>
        <w:t> до цих Правил, та надає копії заінтересованим сторонам (споживачу, постачальнику універсальних послуг, оператору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0" w:name="n3523"/>
      <w:bookmarkEnd w:id="2210"/>
      <w:r w:rsidRPr="00240693">
        <w:rPr>
          <w:rFonts w:ascii="Times New Roman" w:eastAsia="Times New Roman" w:hAnsi="Times New Roman" w:cs="Times New Roman"/>
          <w:i/>
          <w:iCs/>
          <w:sz w:val="24"/>
          <w:szCs w:val="24"/>
          <w:lang w:eastAsia="ru-RU"/>
        </w:rPr>
        <w:t>{Абзац перший пункту 11.3.16 глави 11.3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89" w:anchor="n112"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w:t>
      </w:r>
      <w:hyperlink r:id="rId990" w:anchor="n154"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1" w:name="n3524"/>
      <w:bookmarkEnd w:id="2211"/>
      <w:r w:rsidRPr="00240693">
        <w:rPr>
          <w:rFonts w:ascii="Times New Roman" w:eastAsia="Times New Roman" w:hAnsi="Times New Roman" w:cs="Times New Roman"/>
          <w:sz w:val="24"/>
          <w:szCs w:val="24"/>
          <w:lang w:eastAsia="ru-RU"/>
        </w:rPr>
        <w:t>Такий акт є підставою для коригування даних у системі Датахаб, що проводиться у разі необхідності відповідно до </w:t>
      </w:r>
      <w:hyperlink r:id="rId991"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Зміна даних в системі Датахаб є підставою для  коригування взаєморозрахунків між постачальником універсальних послуг та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2" w:name="n4723"/>
      <w:bookmarkEnd w:id="2212"/>
      <w:r w:rsidRPr="00240693">
        <w:rPr>
          <w:rFonts w:ascii="Times New Roman" w:eastAsia="Times New Roman" w:hAnsi="Times New Roman" w:cs="Times New Roman"/>
          <w:i/>
          <w:iCs/>
          <w:sz w:val="24"/>
          <w:szCs w:val="24"/>
          <w:lang w:eastAsia="ru-RU"/>
        </w:rPr>
        <w:t>{Абзац другий пункту 11.3.16 глави 11.3 розділу XI в редакції Постанови Національної комісії, що здійснює державне регулювання у сферах енергетики та комунальних послуг </w:t>
      </w:r>
      <w:hyperlink r:id="rId992" w:anchor="n15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3" w:name="n3525"/>
      <w:bookmarkEnd w:id="2213"/>
      <w:r w:rsidRPr="00240693">
        <w:rPr>
          <w:rFonts w:ascii="Times New Roman" w:eastAsia="Times New Roman" w:hAnsi="Times New Roman" w:cs="Times New Roman"/>
          <w:sz w:val="24"/>
          <w:szCs w:val="24"/>
          <w:lang w:eastAsia="ru-RU"/>
        </w:rPr>
        <w:t>11.3.17. Сертифіковані Дані комерційного обліку, сформовані Адміністратором комерційного обліку на основі валідованих даних автоматизованої системи комерційного обліку електричної енергії (далі - АСКОЕ) Постачальника послуг комерційного обліку про обсяг електричної енергії, прийнятої з мереж приватного домогосподарства, що здійснює виробництво електричної енергії генеруючою установкою (генеруючими установками), що перевищує місячне споживання електричної енергії таким приватним домогосподарством, є підставою для проведення розрахунків з побутовим споживачем і врахування постачальником універсальних послуг даних про обсяг купленої електричної енергії та її вартості.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4" w:name="n4724"/>
      <w:bookmarkEnd w:id="2214"/>
      <w:r w:rsidRPr="00240693">
        <w:rPr>
          <w:rFonts w:ascii="Times New Roman" w:eastAsia="Times New Roman" w:hAnsi="Times New Roman" w:cs="Times New Roman"/>
          <w:sz w:val="24"/>
          <w:szCs w:val="24"/>
          <w:lang w:eastAsia="ru-RU"/>
        </w:rPr>
        <w:lastRenderedPageBreak/>
        <w:t>Якщо засіб обліку тимчасово не працює у складі АСКОЕ, контрольне знімання показів засобу обліку проводиться постачальником послуг комерційного обліку електричної енергії щомісяця.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5" w:name="n4725"/>
      <w:bookmarkEnd w:id="2215"/>
      <w:r w:rsidRPr="00240693">
        <w:rPr>
          <w:rFonts w:ascii="Times New Roman" w:eastAsia="Times New Roman" w:hAnsi="Times New Roman" w:cs="Times New Roman"/>
          <w:sz w:val="24"/>
          <w:szCs w:val="24"/>
          <w:lang w:eastAsia="ru-RU"/>
        </w:rPr>
        <w:t>У такому разі покази засобу обліку фіксуються постачальником послуг комерційного обліку електричної енергії в Акті контрольних знімань показів, який складається у двох примірниках та підписується побутовим споживачем і постачальником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6" w:name="n4726"/>
      <w:bookmarkEnd w:id="2216"/>
      <w:r w:rsidRPr="00240693">
        <w:rPr>
          <w:rFonts w:ascii="Times New Roman" w:eastAsia="Times New Roman" w:hAnsi="Times New Roman" w:cs="Times New Roman"/>
          <w:sz w:val="24"/>
          <w:szCs w:val="24"/>
          <w:lang w:eastAsia="ru-RU"/>
        </w:rPr>
        <w:t>У разі неможливості зняття показів безпосередньо представниками постачальника послуг комерційного обліку електричної енергії для складення Акта можуть бути використані покази отримані безпосередньо від споживача. Канали отримання, мінімальні вимоги до обсягів інформації та форма передачі показів встановлюється постачальником послуг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7" w:name="n4727"/>
      <w:bookmarkEnd w:id="2217"/>
      <w:r w:rsidRPr="00240693">
        <w:rPr>
          <w:rFonts w:ascii="Times New Roman" w:eastAsia="Times New Roman" w:hAnsi="Times New Roman" w:cs="Times New Roman"/>
          <w:sz w:val="24"/>
          <w:szCs w:val="24"/>
          <w:lang w:eastAsia="ru-RU"/>
        </w:rPr>
        <w:t>Постачальник послуг комерційного обліку не пізніше наступного дня після оформлення Акта контрольних знімань показів формує та передає Адміністратору комерційного обліку розрахункові погодинні валідовані дані комерційного обліку, який після сертифікації, передає їх постачальнику універсальних послуг для проведення розрахунків зі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8" w:name="n4728"/>
      <w:bookmarkEnd w:id="2218"/>
      <w:r w:rsidRPr="00240693">
        <w:rPr>
          <w:rFonts w:ascii="Times New Roman" w:eastAsia="Times New Roman" w:hAnsi="Times New Roman" w:cs="Times New Roman"/>
          <w:sz w:val="24"/>
          <w:szCs w:val="24"/>
          <w:lang w:eastAsia="ru-RU"/>
        </w:rPr>
        <w:t>Акт контрольних знімань показів є підставою коригування даних у системі Датахаб, що проводиться у разі необхідності відповідно до </w:t>
      </w:r>
      <w:hyperlink r:id="rId993"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Зміна даних в системі Датахаб є підставою для  коригування взаєморозрахунків між постачальником універсальних послуг та споживачем. Адміністратор комерційного обліку забезпечує повідомлення в системі Датахаб постачальника універсальних послуг про здійснені коригування минулих періодів із зазначенням відповідних періодів.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19" w:name="n4729"/>
      <w:bookmarkEnd w:id="2219"/>
      <w:r w:rsidRPr="00240693">
        <w:rPr>
          <w:rFonts w:ascii="Times New Roman" w:eastAsia="Times New Roman" w:hAnsi="Times New Roman" w:cs="Times New Roman"/>
          <w:sz w:val="24"/>
          <w:szCs w:val="24"/>
          <w:lang w:eastAsia="ru-RU"/>
        </w:rPr>
        <w:t>Відновлення порушеного зв’язку з вузлом обліку здійснюється постачальником послуг комерційного обліку протягом 7 робочих днів з дня звернення побутового споживача щодо приведення вузла обліку у стан, придатний для реалізації процедури вимірювань зустрічних перетікань спожитої та виробленої електричної енергії відповідно до узгодженої однолінійної схеми підключення генеруючої установки (генеруючих 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0" w:name="n4730"/>
      <w:bookmarkEnd w:id="2220"/>
      <w:r w:rsidRPr="00240693">
        <w:rPr>
          <w:rFonts w:ascii="Times New Roman" w:eastAsia="Times New Roman" w:hAnsi="Times New Roman" w:cs="Times New Roman"/>
          <w:i/>
          <w:iCs/>
          <w:sz w:val="24"/>
          <w:szCs w:val="24"/>
          <w:lang w:eastAsia="ru-RU"/>
        </w:rPr>
        <w:t>{Пункт 11.3.7 глави 11.3 розділу XI в редакції Постанови Національної комісії, що здійснює державне регулювання у сферах енергетики та комунальних послуг </w:t>
      </w:r>
      <w:hyperlink r:id="rId994" w:anchor="n15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1" w:name="n3531"/>
      <w:bookmarkEnd w:id="2221"/>
      <w:r w:rsidRPr="00240693">
        <w:rPr>
          <w:rFonts w:ascii="Times New Roman" w:eastAsia="Times New Roman" w:hAnsi="Times New Roman" w:cs="Times New Roman"/>
          <w:sz w:val="24"/>
          <w:szCs w:val="24"/>
          <w:lang w:eastAsia="ru-RU"/>
        </w:rPr>
        <w:t>11.3.18. Умови та порядок оплати електричної енергії, виробленої генеруючою установкою (генеруючими установками) приватного домогосподарства, передбачені цими Правилами, зазначаються в договорі про купівлю-продаж електричної енергії за "зеленим" тарифом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2" w:name="n3532"/>
      <w:bookmarkEnd w:id="2222"/>
      <w:r w:rsidRPr="00240693">
        <w:rPr>
          <w:rFonts w:ascii="Times New Roman" w:eastAsia="Times New Roman" w:hAnsi="Times New Roman" w:cs="Times New Roman"/>
          <w:sz w:val="24"/>
          <w:szCs w:val="24"/>
          <w:lang w:eastAsia="ru-RU"/>
        </w:rPr>
        <w:t>Відповідальність за порушення умов та порядку оплати встановлюється договором про купівлю-продаж електричної енергії за "зеленим" тарифом приватним домогосподарством відповідно до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3" w:name="n3533"/>
      <w:bookmarkEnd w:id="2223"/>
      <w:r w:rsidRPr="00240693">
        <w:rPr>
          <w:rFonts w:ascii="Times New Roman" w:eastAsia="Times New Roman" w:hAnsi="Times New Roman" w:cs="Times New Roman"/>
          <w:sz w:val="24"/>
          <w:szCs w:val="24"/>
          <w:lang w:eastAsia="ru-RU"/>
        </w:rPr>
        <w:t>Спори, які виникають між побутовим споживачем та постачальником універсальних послуг під час укладення договору та купівлі-продажу електричної енергії, виробленої генеруючою установкою (генеруючими установками) приватного домогосподарства, вирішуються в установленому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4" w:name="n4229"/>
      <w:bookmarkEnd w:id="2224"/>
      <w:r w:rsidRPr="00240693">
        <w:rPr>
          <w:rFonts w:ascii="Times New Roman" w:eastAsia="Times New Roman" w:hAnsi="Times New Roman" w:cs="Times New Roman"/>
          <w:i/>
          <w:iCs/>
          <w:sz w:val="24"/>
          <w:szCs w:val="24"/>
          <w:lang w:eastAsia="ru-RU"/>
        </w:rPr>
        <w:t>{Абзац третій пункту 11.3.18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5" w:anchor="n155"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5" w:name="n3534"/>
      <w:bookmarkEnd w:id="2225"/>
      <w:r w:rsidRPr="00240693">
        <w:rPr>
          <w:rFonts w:ascii="Times New Roman" w:eastAsia="Times New Roman" w:hAnsi="Times New Roman" w:cs="Times New Roman"/>
          <w:sz w:val="24"/>
          <w:szCs w:val="24"/>
          <w:lang w:eastAsia="ru-RU"/>
        </w:rPr>
        <w:t>11.3.19. Плату за придбану у побутового споживача електричну енергію, вироблену генеруючою установкою (генеруючими установками) приватного домогосподарства, постачальник універсальних послуг має перераховувати на рахунок побутового споживача відповідно до договору про купівлю-продаж електричної енергії за "зеленим" тарифом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6" w:name="n3535"/>
      <w:bookmarkEnd w:id="2226"/>
      <w:r w:rsidRPr="00240693">
        <w:rPr>
          <w:rFonts w:ascii="Times New Roman" w:eastAsia="Times New Roman" w:hAnsi="Times New Roman" w:cs="Times New Roman"/>
          <w:sz w:val="24"/>
          <w:szCs w:val="24"/>
          <w:lang w:eastAsia="ru-RU"/>
        </w:rPr>
        <w:t>11.3.20. Розрахунковим періодом для встановлення постачальнику універсальних послуг розміру оплати електричної енергії, виробленої генеруючою(-ими) установкою(-ами) приватного домогосподарства, є календарний місяць.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7" w:name="n4732"/>
      <w:bookmarkEnd w:id="2227"/>
      <w:r w:rsidRPr="00240693">
        <w:rPr>
          <w:rFonts w:ascii="Times New Roman" w:eastAsia="Times New Roman" w:hAnsi="Times New Roman" w:cs="Times New Roman"/>
          <w:sz w:val="24"/>
          <w:szCs w:val="24"/>
          <w:lang w:eastAsia="ru-RU"/>
        </w:rPr>
        <w:t xml:space="preserve">Постачальник універсальних послуг щомісячно до 12 числа календарного місяця, наступного за розрахунковим, формує Звіт про обсяги та напрями перетоків електричної енергії на основі даних, отриманих із системи Датахаб  та Акт купівлі-продажу електричної енергії (за необхідності), а у разі укладення договору про купівлю-продаж електричної енергії за «зеленим» тарифом приватним домогосподарством із спадкоємцем, який набув право власності на об'єкт побутового споживача, </w:t>
      </w:r>
      <w:r w:rsidRPr="00240693">
        <w:rPr>
          <w:rFonts w:ascii="Times New Roman" w:eastAsia="Times New Roman" w:hAnsi="Times New Roman" w:cs="Times New Roman"/>
          <w:sz w:val="24"/>
          <w:szCs w:val="24"/>
          <w:lang w:eastAsia="ru-RU"/>
        </w:rPr>
        <w:lastRenderedPageBreak/>
        <w:t>постачальник універсальних послуг формує Звіт про обсяги та напрями перетоків електричної енергії на основі даних, отриманих із системи Датахаб, та Акт купівлі-продажу електричної енергії за період часу з першого числа місяця в якому було припинено договір із померлим споживачем, та надає їх побутовому споживачу, у тому числі в електронному вигляді, для підписання. Якщо побутовий споживач до 17 числа календарного місяця, наступного за розрахунковим, не повернув або не надав до них свої зауваження, такий Звіт про обсяги та напрями перетоків електричної енергії та Акт купівлі-продажу електричної енергії вважаються погодженими.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8" w:name="n4733"/>
      <w:bookmarkEnd w:id="2228"/>
      <w:r w:rsidRPr="00240693">
        <w:rPr>
          <w:rFonts w:ascii="Times New Roman" w:eastAsia="Times New Roman" w:hAnsi="Times New Roman" w:cs="Times New Roman"/>
          <w:sz w:val="24"/>
          <w:szCs w:val="24"/>
          <w:lang w:eastAsia="ru-RU"/>
        </w:rPr>
        <w:t>Розрахунок за придбану електричну енергію постачальник універсальних послуг здійснює не пізніше 25 числа місяця після закінчення розрахункового періоду на основі Акта купівлі-продажу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29" w:name="n4731"/>
      <w:bookmarkEnd w:id="2229"/>
      <w:r w:rsidRPr="00240693">
        <w:rPr>
          <w:rFonts w:ascii="Times New Roman" w:eastAsia="Times New Roman" w:hAnsi="Times New Roman" w:cs="Times New Roman"/>
          <w:i/>
          <w:iCs/>
          <w:sz w:val="24"/>
          <w:szCs w:val="24"/>
          <w:lang w:eastAsia="ru-RU"/>
        </w:rPr>
        <w:t>{Пункт 11.3.20 глави 11.3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96" w:anchor="n156"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997" w:anchor="n49"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98" w:anchor="n164"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0" w:name="n3538"/>
      <w:bookmarkEnd w:id="2230"/>
      <w:r w:rsidRPr="00240693">
        <w:rPr>
          <w:rFonts w:ascii="Times New Roman" w:eastAsia="Times New Roman" w:hAnsi="Times New Roman" w:cs="Times New Roman"/>
          <w:sz w:val="24"/>
          <w:szCs w:val="24"/>
          <w:lang w:eastAsia="ru-RU"/>
        </w:rPr>
        <w:t>11.3.21. Якщо місячний обсяг споживання електричної енергії приватного домогосподарства перевищує обсяг виробленої генеруючою установкою (генеруючими установками) такого приватного домогосподарства електричної енергії, побутовий споживач має сплатити різницю між спожитою приватним домогосподарством протягом місяця (розрахункового періоду) електричною енергією та відпущеною таким приватним домогосподарством у мережу електричною енергією за тарифом, визначеним в обраній комерційній пропозиції за договором про постачання електричної енергії постачальником універсальних послуг, на підставі виставленого постачальником універсальних послуг платіжного документа.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1" w:name="n3539"/>
      <w:bookmarkEnd w:id="2231"/>
      <w:r w:rsidRPr="00240693">
        <w:rPr>
          <w:rFonts w:ascii="Times New Roman" w:eastAsia="Times New Roman" w:hAnsi="Times New Roman" w:cs="Times New Roman"/>
          <w:sz w:val="24"/>
          <w:szCs w:val="24"/>
          <w:lang w:eastAsia="ru-RU"/>
        </w:rPr>
        <w:t>Обсяг купленої електричної енергії побутовим споживачем, який перевищує обсяг виробленої генеруючою установкою приватного домогосподарства електричної енергії, W </w:t>
      </w:r>
      <w:r w:rsidRPr="00240693">
        <w:rPr>
          <w:rFonts w:ascii="Times New Roman" w:eastAsia="Times New Roman" w:hAnsi="Times New Roman" w:cs="Times New Roman"/>
          <w:b/>
          <w:bCs/>
          <w:sz w:val="16"/>
          <w:szCs w:val="16"/>
          <w:vertAlign w:val="subscript"/>
          <w:lang w:eastAsia="ru-RU"/>
        </w:rPr>
        <w:t>купов</w:t>
      </w:r>
      <w:r w:rsidRPr="00240693">
        <w:rPr>
          <w:rFonts w:ascii="Times New Roman" w:eastAsia="Times New Roman" w:hAnsi="Times New Roman" w:cs="Times New Roman"/>
          <w:sz w:val="24"/>
          <w:szCs w:val="24"/>
          <w:lang w:eastAsia="ru-RU"/>
        </w:rPr>
        <w:t>, визначається за формулою</w:t>
      </w:r>
    </w:p>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232" w:name="n3540"/>
      <w:bookmarkEnd w:id="2232"/>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купов</w:t>
      </w:r>
      <w:r w:rsidRPr="00240693">
        <w:rPr>
          <w:rFonts w:ascii="Times New Roman" w:eastAsia="Times New Roman" w:hAnsi="Times New Roman" w:cs="Times New Roman"/>
          <w:sz w:val="24"/>
          <w:szCs w:val="24"/>
          <w:lang w:eastAsia="ru-RU"/>
        </w:rPr>
        <w:t>. = W </w:t>
      </w:r>
      <w:r w:rsidRPr="00240693">
        <w:rPr>
          <w:rFonts w:ascii="Times New Roman" w:eastAsia="Times New Roman" w:hAnsi="Times New Roman" w:cs="Times New Roman"/>
          <w:b/>
          <w:bCs/>
          <w:sz w:val="16"/>
          <w:szCs w:val="16"/>
          <w:vertAlign w:val="subscript"/>
          <w:lang w:eastAsia="ru-RU"/>
        </w:rPr>
        <w:t>спожит</w:t>
      </w:r>
      <w:r w:rsidRPr="00240693">
        <w:rPr>
          <w:rFonts w:ascii="Times New Roman" w:eastAsia="Times New Roman" w:hAnsi="Times New Roman" w:cs="Times New Roman"/>
          <w:sz w:val="24"/>
          <w:szCs w:val="24"/>
          <w:lang w:eastAsia="ru-RU"/>
        </w:rPr>
        <w:t> - W </w:t>
      </w:r>
      <w:r w:rsidRPr="00240693">
        <w:rPr>
          <w:rFonts w:ascii="Times New Roman" w:eastAsia="Times New Roman" w:hAnsi="Times New Roman" w:cs="Times New Roman"/>
          <w:b/>
          <w:bCs/>
          <w:sz w:val="16"/>
          <w:szCs w:val="16"/>
          <w:vertAlign w:val="subscript"/>
          <w:lang w:eastAsia="ru-RU"/>
        </w:rPr>
        <w:t>виробл</w:t>
      </w:r>
      <w:r w:rsidRPr="00240693">
        <w:rPr>
          <w:rFonts w:ascii="Times New Roman" w:eastAsia="Times New Roman" w:hAnsi="Times New Roman" w:cs="Times New Roman"/>
          <w:sz w:val="24"/>
          <w:szCs w:val="24"/>
          <w:lang w:eastAsia="ru-RU"/>
        </w:rPr>
        <w:t>, грн,</w:t>
      </w:r>
    </w:p>
    <w:tbl>
      <w:tblPr>
        <w:tblW w:w="5000" w:type="pct"/>
        <w:tblCellMar>
          <w:left w:w="0" w:type="dxa"/>
          <w:right w:w="0" w:type="dxa"/>
        </w:tblCellMar>
        <w:tblLook w:val="04A0" w:firstRow="1" w:lastRow="0" w:firstColumn="1" w:lastColumn="0" w:noHBand="0" w:noVBand="1"/>
      </w:tblPr>
      <w:tblGrid>
        <w:gridCol w:w="738"/>
        <w:gridCol w:w="1254"/>
        <w:gridCol w:w="172"/>
        <w:gridCol w:w="8603"/>
      </w:tblGrid>
      <w:tr w:rsidR="00240693" w:rsidRPr="00240693" w:rsidTr="00240693">
        <w:tc>
          <w:tcPr>
            <w:tcW w:w="645"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2233" w:name="n3541"/>
            <w:bookmarkEnd w:id="2233"/>
            <w:r w:rsidRPr="00240693">
              <w:rPr>
                <w:rFonts w:ascii="Times New Roman" w:eastAsia="Times New Roman" w:hAnsi="Times New Roman" w:cs="Times New Roman"/>
                <w:sz w:val="24"/>
                <w:szCs w:val="24"/>
                <w:lang w:eastAsia="ru-RU"/>
              </w:rPr>
              <w:t>де</w:t>
            </w:r>
          </w:p>
        </w:tc>
        <w:tc>
          <w:tcPr>
            <w:tcW w:w="10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виробл</w:t>
            </w:r>
          </w:p>
        </w:tc>
        <w:tc>
          <w:tcPr>
            <w:tcW w:w="1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5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виробленої у розрахунковому місяці електричної енергії відповідною генеруючою установкою приватного домогосподарства;</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0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спожит</w:t>
            </w:r>
          </w:p>
        </w:tc>
        <w:tc>
          <w:tcPr>
            <w:tcW w:w="1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5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місячного споживання електроенергії такими приватними домогосподарствами;</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0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Arial Unicode MS" w:eastAsia="Arial Unicode MS" w:hAnsi="Arial Unicode MS" w:cs="Arial Unicode MS" w:hint="eastAsia"/>
                <w:b/>
                <w:bCs/>
                <w:sz w:val="24"/>
                <w:szCs w:val="24"/>
                <w:lang w:eastAsia="ru-RU"/>
              </w:rPr>
              <w:t>Δ</w:t>
            </w: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купов</w:t>
            </w:r>
          </w:p>
        </w:tc>
        <w:tc>
          <w:tcPr>
            <w:tcW w:w="15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5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спожитої приватним домогосподарством у розрахунковому місяці електричної енергії, що перевищує обсяг електричної енергії, виробленої генеруючою установкою (генеруючими установками) приватного домогосподарства.</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4" w:name="n3542"/>
      <w:bookmarkEnd w:id="2234"/>
      <w:r w:rsidRPr="00240693">
        <w:rPr>
          <w:rFonts w:ascii="Times New Roman" w:eastAsia="Times New Roman" w:hAnsi="Times New Roman" w:cs="Times New Roman"/>
          <w:sz w:val="24"/>
          <w:szCs w:val="24"/>
          <w:lang w:eastAsia="ru-RU"/>
        </w:rPr>
        <w:t>Сума до оплати за визначеним обсягом розраховується з урахуванням тарифів на електричну енергію для 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5" w:name="n3543"/>
      <w:bookmarkEnd w:id="2235"/>
      <w:r w:rsidRPr="00240693">
        <w:rPr>
          <w:rFonts w:ascii="Times New Roman" w:eastAsia="Times New Roman" w:hAnsi="Times New Roman" w:cs="Times New Roman"/>
          <w:sz w:val="24"/>
          <w:szCs w:val="24"/>
          <w:lang w:eastAsia="ru-RU"/>
        </w:rPr>
        <w:t>11.3.22. У разі встановлення у приватному домогосподарстві засобів обліку, які використовуються для визначення обсягу електричної енергії та реалізують процедуру реєстрації показів засобів обліку за відповідними періодами часу, сума до оплати, яку має сплатити споживач, B  плати, визначається за формулою</w:t>
      </w:r>
    </w:p>
    <w:tbl>
      <w:tblPr>
        <w:tblW w:w="5000" w:type="pct"/>
        <w:tblCellMar>
          <w:left w:w="0" w:type="dxa"/>
          <w:right w:w="0" w:type="dxa"/>
        </w:tblCellMar>
        <w:tblLook w:val="04A0" w:firstRow="1" w:lastRow="0" w:firstColumn="1" w:lastColumn="0" w:noHBand="0" w:noVBand="1"/>
      </w:tblPr>
      <w:tblGrid>
        <w:gridCol w:w="734"/>
        <w:gridCol w:w="1653"/>
        <w:gridCol w:w="150"/>
        <w:gridCol w:w="8230"/>
      </w:tblGrid>
      <w:tr w:rsidR="00240693" w:rsidRPr="00240693" w:rsidTr="00240693">
        <w:tc>
          <w:tcPr>
            <w:tcW w:w="9270" w:type="dxa"/>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236" w:name="n3544"/>
            <w:bookmarkEnd w:id="2236"/>
            <w:r w:rsidRPr="00240693">
              <w:rPr>
                <w:rFonts w:ascii="Times New Roman" w:eastAsia="Times New Roman" w:hAnsi="Times New Roman" w:cs="Times New Roman"/>
                <w:noProof/>
                <w:color w:val="004BC1"/>
                <w:sz w:val="24"/>
                <w:szCs w:val="24"/>
                <w:lang w:eastAsia="ru-RU"/>
              </w:rPr>
              <w:drawing>
                <wp:inline distT="0" distB="0" distL="0" distR="0" wp14:anchorId="32D95D0D" wp14:editId="7C9345B5">
                  <wp:extent cx="2971800" cy="695325"/>
                  <wp:effectExtent l="0" t="0" r="0" b="9525"/>
                  <wp:docPr id="24" name="Рисунок 24" descr="https://zakon.rada.gov.ua/laws/file/imgs/91/p473895n3544-11.gif">
                    <a:hlinkClick xmlns:a="http://schemas.openxmlformats.org/drawingml/2006/main" r:id="rId9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1/p473895n3544-11.gif">
                            <a:hlinkClick r:id="rId999"/>
                          </pic:cNvPr>
                          <pic:cNvPicPr>
                            <a:picLocks noChangeAspect="1" noChangeArrowheads="1"/>
                          </pic:cNvPicPr>
                        </pic:nvPicPr>
                        <pic:blipFill>
                          <a:blip r:embed="rId1000">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tc>
      </w:tr>
      <w:tr w:rsidR="00240693" w:rsidRPr="00240693" w:rsidTr="00240693">
        <w:tc>
          <w:tcPr>
            <w:tcW w:w="660"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2237" w:name="n3545"/>
            <w:bookmarkEnd w:id="2237"/>
            <w:r w:rsidRPr="00240693">
              <w:rPr>
                <w:rFonts w:ascii="Times New Roman" w:eastAsia="Times New Roman" w:hAnsi="Times New Roman" w:cs="Times New Roman"/>
                <w:sz w:val="24"/>
                <w:szCs w:val="24"/>
                <w:lang w:eastAsia="ru-RU"/>
              </w:rPr>
              <w:t>де</w:t>
            </w: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k</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період часу доби;</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n</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кількість періодів часу доби;</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 </w:t>
            </w:r>
            <w:r w:rsidRPr="00240693">
              <w:rPr>
                <w:rFonts w:ascii="Times New Roman" w:eastAsia="Times New Roman" w:hAnsi="Times New Roman" w:cs="Times New Roman"/>
                <w:b/>
                <w:bCs/>
                <w:sz w:val="16"/>
                <w:szCs w:val="16"/>
                <w:vertAlign w:val="subscript"/>
                <w:lang w:eastAsia="ru-RU"/>
              </w:rPr>
              <w:t>k</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тариф на спожиту електричну енергію в певному k-тому періоді доби;</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k</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місячний обсяг споживання у певному періоді (k-тому) часу доби;</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заг</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загальний обсяг споживання електричної енергії;</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148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100" w:afterAutospacing="1" w:line="240" w:lineRule="auto"/>
              <w:rPr>
                <w:rFonts w:ascii="Times New Roman" w:eastAsia="Times New Roman" w:hAnsi="Times New Roman" w:cs="Times New Roman"/>
                <w:sz w:val="24"/>
                <w:szCs w:val="24"/>
                <w:lang w:eastAsia="ru-RU"/>
              </w:rPr>
            </w:pPr>
            <w:r w:rsidRPr="00240693">
              <w:rPr>
                <w:rFonts w:ascii="Arial Unicode MS" w:eastAsia="Arial Unicode MS" w:hAnsi="Arial Unicode MS" w:cs="Arial Unicode MS" w:hint="eastAsia"/>
                <w:b/>
                <w:bCs/>
                <w:sz w:val="24"/>
                <w:szCs w:val="24"/>
                <w:lang w:eastAsia="ru-RU"/>
              </w:rPr>
              <w:t>Δ</w:t>
            </w:r>
            <w:r w:rsidRPr="00240693">
              <w:rPr>
                <w:rFonts w:ascii="Times New Roman" w:eastAsia="Times New Roman" w:hAnsi="Times New Roman" w:cs="Times New Roman"/>
                <w:sz w:val="24"/>
                <w:szCs w:val="24"/>
                <w:lang w:eastAsia="ru-RU"/>
              </w:rPr>
              <w:t>W </w:t>
            </w:r>
            <w:r w:rsidRPr="00240693">
              <w:rPr>
                <w:rFonts w:ascii="Times New Roman" w:eastAsia="Times New Roman" w:hAnsi="Times New Roman" w:cs="Times New Roman"/>
                <w:b/>
                <w:bCs/>
                <w:sz w:val="16"/>
                <w:szCs w:val="16"/>
                <w:vertAlign w:val="subscript"/>
                <w:lang w:eastAsia="ru-RU"/>
              </w:rPr>
              <w:t>купов</w:t>
            </w:r>
          </w:p>
        </w:tc>
        <w:tc>
          <w:tcPr>
            <w:tcW w:w="13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3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спожитої приватним домогосподарством у розрахунковому місяці електричної енергії, що перевищує обсяг електричної енергії, виробленої генеруючою установкою (генеруючими установками) приватного домогосподарства.</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8" w:name="n3546"/>
      <w:bookmarkEnd w:id="2238"/>
      <w:r w:rsidRPr="00240693">
        <w:rPr>
          <w:rFonts w:ascii="Times New Roman" w:eastAsia="Times New Roman" w:hAnsi="Times New Roman" w:cs="Times New Roman"/>
          <w:sz w:val="24"/>
          <w:szCs w:val="24"/>
          <w:lang w:eastAsia="ru-RU"/>
        </w:rPr>
        <w:t>Для реалізації вищенаведеної формули обсяг електричної енергії за відповідним періодом часу має бути визначений з урахуванням тарифів на електричну енергію для 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39" w:name="n4240"/>
      <w:bookmarkEnd w:id="2239"/>
      <w:r w:rsidRPr="00240693">
        <w:rPr>
          <w:rFonts w:ascii="Times New Roman" w:eastAsia="Times New Roman" w:hAnsi="Times New Roman" w:cs="Times New Roman"/>
          <w:sz w:val="24"/>
          <w:szCs w:val="24"/>
          <w:lang w:eastAsia="ru-RU"/>
        </w:rPr>
        <w:t>11.3.23. Плата за придбану у побутового споживача електричну енергію за «зеленим» тарифом, вироблену генеруючою установкою приватного домогосподарства, в обсязі, що перевищує місячне споживання електричної енергії таким приватним домогосподарством нараховується за умови наявності у межах приватного домогосподарства споживання електричної енергії приватним домогосподарством.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0" w:name="n4734"/>
      <w:bookmarkEnd w:id="2240"/>
      <w:r w:rsidRPr="00240693">
        <w:rPr>
          <w:rFonts w:ascii="Times New Roman" w:eastAsia="Times New Roman" w:hAnsi="Times New Roman" w:cs="Times New Roman"/>
          <w:sz w:val="24"/>
          <w:szCs w:val="24"/>
          <w:lang w:eastAsia="ru-RU"/>
        </w:rPr>
        <w:t>Розмір плати за придбану електричну енергію за «зеленим» тарифом, P</w:t>
      </w:r>
      <w:r w:rsidRPr="00240693">
        <w:rPr>
          <w:rFonts w:ascii="Times New Roman" w:eastAsia="Times New Roman" w:hAnsi="Times New Roman" w:cs="Times New Roman"/>
          <w:b/>
          <w:bCs/>
          <w:sz w:val="16"/>
          <w:szCs w:val="16"/>
          <w:vertAlign w:val="subscript"/>
          <w:lang w:eastAsia="ru-RU"/>
        </w:rPr>
        <w:t>плати</w:t>
      </w:r>
      <w:r w:rsidRPr="00240693">
        <w:rPr>
          <w:rFonts w:ascii="Times New Roman" w:eastAsia="Times New Roman" w:hAnsi="Times New Roman" w:cs="Times New Roman"/>
          <w:sz w:val="24"/>
          <w:szCs w:val="24"/>
          <w:lang w:eastAsia="ru-RU"/>
        </w:rPr>
        <w:t>, визначається за формулою</w:t>
      </w:r>
    </w:p>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241" w:name="n4735"/>
      <w:bookmarkEnd w:id="2241"/>
      <w:r w:rsidRPr="00240693">
        <w:rPr>
          <w:rFonts w:ascii="Times New Roman" w:eastAsia="Times New Roman" w:hAnsi="Times New Roman" w:cs="Times New Roman"/>
          <w:sz w:val="24"/>
          <w:szCs w:val="24"/>
          <w:lang w:eastAsia="ru-RU"/>
        </w:rPr>
        <w:t>P</w:t>
      </w:r>
      <w:r w:rsidRPr="00240693">
        <w:rPr>
          <w:rFonts w:ascii="Times New Roman" w:eastAsia="Times New Roman" w:hAnsi="Times New Roman" w:cs="Times New Roman"/>
          <w:b/>
          <w:bCs/>
          <w:sz w:val="16"/>
          <w:szCs w:val="16"/>
          <w:vertAlign w:val="subscript"/>
          <w:lang w:eastAsia="ru-RU"/>
        </w:rPr>
        <w:t>плати</w:t>
      </w:r>
      <w:r w:rsidRPr="00240693">
        <w:rPr>
          <w:rFonts w:ascii="Times New Roman" w:eastAsia="Times New Roman" w:hAnsi="Times New Roman" w:cs="Times New Roman"/>
          <w:sz w:val="24"/>
          <w:szCs w:val="24"/>
          <w:lang w:eastAsia="ru-RU"/>
        </w:rPr>
        <w:t> = (W</w:t>
      </w:r>
      <w:r w:rsidRPr="00240693">
        <w:rPr>
          <w:rFonts w:ascii="Times New Roman" w:eastAsia="Times New Roman" w:hAnsi="Times New Roman" w:cs="Times New Roman"/>
          <w:b/>
          <w:bCs/>
          <w:sz w:val="16"/>
          <w:szCs w:val="16"/>
          <w:vertAlign w:val="subscript"/>
          <w:lang w:eastAsia="ru-RU"/>
        </w:rPr>
        <w:t>виробл</w:t>
      </w:r>
      <w:r w:rsidRPr="00240693">
        <w:rPr>
          <w:rFonts w:ascii="Times New Roman" w:eastAsia="Times New Roman" w:hAnsi="Times New Roman" w:cs="Times New Roman"/>
          <w:sz w:val="24"/>
          <w:szCs w:val="24"/>
          <w:lang w:eastAsia="ru-RU"/>
        </w:rPr>
        <w:t> - W</w:t>
      </w:r>
      <w:r w:rsidRPr="00240693">
        <w:rPr>
          <w:rFonts w:ascii="Times New Roman" w:eastAsia="Times New Roman" w:hAnsi="Times New Roman" w:cs="Times New Roman"/>
          <w:b/>
          <w:bCs/>
          <w:sz w:val="16"/>
          <w:szCs w:val="16"/>
          <w:vertAlign w:val="subscript"/>
          <w:lang w:eastAsia="ru-RU"/>
        </w:rPr>
        <w:t>спожит</w:t>
      </w:r>
      <w:r w:rsidRPr="00240693">
        <w:rPr>
          <w:rFonts w:ascii="Times New Roman" w:eastAsia="Times New Roman" w:hAnsi="Times New Roman" w:cs="Times New Roman"/>
          <w:sz w:val="24"/>
          <w:szCs w:val="24"/>
          <w:lang w:eastAsia="ru-RU"/>
        </w:rPr>
        <w:t>) </w:t>
      </w:r>
      <w:r w:rsidRPr="00240693">
        <w:rPr>
          <w:rFonts w:ascii="Arial Unicode MS" w:eastAsia="Arial Unicode MS" w:hAnsi="Arial Unicode MS" w:cs="Arial Unicode MS" w:hint="eastAsia"/>
          <w:b/>
          <w:bCs/>
          <w:sz w:val="24"/>
          <w:szCs w:val="24"/>
          <w:lang w:eastAsia="ru-RU"/>
        </w:rPr>
        <w:t>×</w:t>
      </w:r>
      <w:r w:rsidRPr="00240693">
        <w:rPr>
          <w:rFonts w:ascii="Times New Roman" w:eastAsia="Times New Roman" w:hAnsi="Times New Roman" w:cs="Times New Roman"/>
          <w:sz w:val="24"/>
          <w:szCs w:val="24"/>
          <w:lang w:eastAsia="ru-RU"/>
        </w:rPr>
        <w:t> T, грн,</w:t>
      </w:r>
    </w:p>
    <w:tbl>
      <w:tblPr>
        <w:tblW w:w="5000" w:type="pct"/>
        <w:tblCellMar>
          <w:left w:w="0" w:type="dxa"/>
          <w:right w:w="0" w:type="dxa"/>
        </w:tblCellMar>
        <w:tblLook w:val="04A0" w:firstRow="1" w:lastRow="0" w:firstColumn="1" w:lastColumn="0" w:noHBand="0" w:noVBand="1"/>
      </w:tblPr>
      <w:tblGrid>
        <w:gridCol w:w="610"/>
        <w:gridCol w:w="1132"/>
        <w:gridCol w:w="575"/>
        <w:gridCol w:w="8450"/>
      </w:tblGrid>
      <w:tr w:rsidR="00240693" w:rsidRPr="00240693" w:rsidTr="00240693">
        <w:tc>
          <w:tcPr>
            <w:tcW w:w="525"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2242" w:name="n4736"/>
            <w:bookmarkEnd w:id="2242"/>
            <w:r w:rsidRPr="00240693">
              <w:rPr>
                <w:rFonts w:ascii="Times New Roman" w:eastAsia="Times New Roman" w:hAnsi="Times New Roman" w:cs="Times New Roman"/>
                <w:sz w:val="24"/>
                <w:szCs w:val="24"/>
                <w:lang w:eastAsia="ru-RU"/>
              </w:rPr>
              <w:t>де</w:t>
            </w: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b/>
                <w:bCs/>
                <w:sz w:val="16"/>
                <w:szCs w:val="16"/>
                <w:vertAlign w:val="subscript"/>
                <w:lang w:eastAsia="ru-RU"/>
              </w:rPr>
              <w:t>виробл</w:t>
            </w:r>
          </w:p>
        </w:tc>
        <w:tc>
          <w:tcPr>
            <w:tcW w:w="4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виробленої електричної енергії відповідною(-ими) генеруючою(-ими) установкою(-ами) приватного домогосподарства, але не більше ніж обсяг виробленої у кожній годині електрогенеруючою установкою споживача на рівні встановленої потужності відповідно до договору;</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b/>
                <w:bCs/>
                <w:sz w:val="16"/>
                <w:szCs w:val="16"/>
                <w:vertAlign w:val="subscript"/>
                <w:lang w:eastAsia="ru-RU"/>
              </w:rPr>
              <w:t>спожит</w:t>
            </w:r>
          </w:p>
        </w:tc>
        <w:tc>
          <w:tcPr>
            <w:tcW w:w="4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місячного споживання електричної енергії таким приватним домогосподарством;</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w:t>
            </w:r>
          </w:p>
        </w:tc>
        <w:tc>
          <w:tcPr>
            <w:tcW w:w="49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7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встановлений «зелений» тариф для приватного домогосподарства, яке виробляє електричну енергію відповідною(-ими) генеруючою(-ими) установкою(-ами), сумарна величина встановленої потужності якої(-их) не перевищує потужність, встановлену відповідно до закону, дозволену до споживання та зазначену в договорі (договорах) зі споживачем.</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3" w:name="n4737"/>
      <w:bookmarkEnd w:id="2243"/>
      <w:r w:rsidRPr="00240693">
        <w:rPr>
          <w:rFonts w:ascii="Times New Roman" w:eastAsia="Times New Roman" w:hAnsi="Times New Roman" w:cs="Times New Roman"/>
          <w:sz w:val="24"/>
          <w:szCs w:val="24"/>
          <w:lang w:eastAsia="ru-RU"/>
        </w:rPr>
        <w:t>У разі відсутності у звітному місяці споживання електричної енергії приватним домогосподарством постачальник універсальних послуг викуповує електричну енергію, вироблену генеруючою установкою такого приватного домогосподарства за погодинними цінами, що склались на ринку «на добу наперед», але не вище ціни, за якою постачальник універсальних послуг здійснює постачання електричної енергії побутовим споживачам.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4" w:name="n4920"/>
      <w:bookmarkEnd w:id="2244"/>
      <w:r w:rsidRPr="00240693">
        <w:rPr>
          <w:rFonts w:ascii="Times New Roman" w:eastAsia="Times New Roman" w:hAnsi="Times New Roman" w:cs="Times New Roman"/>
          <w:i/>
          <w:iCs/>
          <w:sz w:val="24"/>
          <w:szCs w:val="24"/>
          <w:lang w:eastAsia="ru-RU"/>
        </w:rPr>
        <w:t>{Абзац сьомий пункту 11.3.23 глави 11.3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1" w:anchor="n8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5" w:name="n4738"/>
      <w:bookmarkEnd w:id="2245"/>
      <w:r w:rsidRPr="00240693">
        <w:rPr>
          <w:rFonts w:ascii="Times New Roman" w:eastAsia="Times New Roman" w:hAnsi="Times New Roman" w:cs="Times New Roman"/>
          <w:sz w:val="24"/>
          <w:szCs w:val="24"/>
          <w:lang w:eastAsia="ru-RU"/>
        </w:rPr>
        <w:t>Придбавання обсягу відпущеної електричної енергії, що перевищує у кожній годині обсяг W</w:t>
      </w:r>
      <w:r w:rsidRPr="00240693">
        <w:rPr>
          <w:rFonts w:ascii="Times New Roman" w:eastAsia="Times New Roman" w:hAnsi="Times New Roman" w:cs="Times New Roman"/>
          <w:b/>
          <w:bCs/>
          <w:sz w:val="16"/>
          <w:szCs w:val="16"/>
          <w:vertAlign w:val="subscript"/>
          <w:lang w:eastAsia="ru-RU"/>
        </w:rPr>
        <w:t>виробл</w:t>
      </w:r>
      <w:r w:rsidRPr="00240693">
        <w:rPr>
          <w:rFonts w:ascii="Times New Roman" w:eastAsia="Times New Roman" w:hAnsi="Times New Roman" w:cs="Times New Roman"/>
          <w:sz w:val="24"/>
          <w:szCs w:val="24"/>
          <w:lang w:eastAsia="ru-RU"/>
        </w:rPr>
        <w:t>, здійснюється постачальником універсальних послуг за погодинними цінами ринку «на добу наперед», але не вище ціни, за якою постачальник універсальних послуг здійснює постачання електричної енергії такому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6" w:name="n4739"/>
      <w:bookmarkEnd w:id="2246"/>
      <w:r w:rsidRPr="00240693">
        <w:rPr>
          <w:rFonts w:ascii="Times New Roman" w:eastAsia="Times New Roman" w:hAnsi="Times New Roman" w:cs="Times New Roman"/>
          <w:sz w:val="24"/>
          <w:szCs w:val="24"/>
          <w:lang w:eastAsia="ru-RU"/>
        </w:rPr>
        <w:t>Розрахунок за придбану у приватного домогосподарства електричну енергію постачальник універсальних послуг має здійснювати не пізніше 25 числа місяця, наступного за розрахунковим.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7" w:name="n4244"/>
      <w:bookmarkEnd w:id="2247"/>
      <w:r w:rsidRPr="00240693">
        <w:rPr>
          <w:rFonts w:ascii="Times New Roman" w:eastAsia="Times New Roman" w:hAnsi="Times New Roman" w:cs="Times New Roman"/>
          <w:i/>
          <w:iCs/>
          <w:sz w:val="24"/>
          <w:szCs w:val="24"/>
          <w:lang w:eastAsia="ru-RU"/>
        </w:rPr>
        <w:t>{Пункт 11.3.23 глави 11.3 розділу XI в редакції Постанов Національної комісії, що здійснює державне регулювання у сферах енергетики та комунальних послуг </w:t>
      </w:r>
      <w:hyperlink r:id="rId1002" w:anchor="n159"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1003" w:anchor="n16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48" w:name="n4248"/>
      <w:bookmarkEnd w:id="2248"/>
      <w:r w:rsidRPr="00240693">
        <w:rPr>
          <w:rFonts w:ascii="Times New Roman" w:eastAsia="Times New Roman" w:hAnsi="Times New Roman" w:cs="Times New Roman"/>
          <w:sz w:val="24"/>
          <w:szCs w:val="24"/>
          <w:lang w:eastAsia="ru-RU"/>
        </w:rPr>
        <w:t>11.3.24. Розмір плати, P</w:t>
      </w:r>
      <w:r w:rsidRPr="00240693">
        <w:rPr>
          <w:rFonts w:ascii="Times New Roman" w:eastAsia="Times New Roman" w:hAnsi="Times New Roman" w:cs="Times New Roman"/>
          <w:b/>
          <w:bCs/>
          <w:sz w:val="16"/>
          <w:szCs w:val="16"/>
          <w:vertAlign w:val="subscript"/>
          <w:lang w:eastAsia="ru-RU"/>
        </w:rPr>
        <w:t>плати</w:t>
      </w:r>
      <w:r w:rsidRPr="00240693">
        <w:rPr>
          <w:rFonts w:ascii="Times New Roman" w:eastAsia="Times New Roman" w:hAnsi="Times New Roman" w:cs="Times New Roman"/>
          <w:sz w:val="24"/>
          <w:szCs w:val="24"/>
          <w:lang w:eastAsia="ru-RU"/>
        </w:rPr>
        <w:t xml:space="preserve">, за куповану у побутового споживача електричну енергію, вироблену генеруючими установками приватного(-их) домогосподарства(-в), сумарна потужність яких не перевищує величини встановленої потужності генеруючої(-их) установки(-ок) приватного(-их) </w:t>
      </w:r>
      <w:r w:rsidRPr="00240693">
        <w:rPr>
          <w:rFonts w:ascii="Times New Roman" w:eastAsia="Times New Roman" w:hAnsi="Times New Roman" w:cs="Times New Roman"/>
          <w:sz w:val="24"/>
          <w:szCs w:val="24"/>
          <w:lang w:eastAsia="ru-RU"/>
        </w:rPr>
        <w:lastRenderedPageBreak/>
        <w:t>домогосподарства(-в), до яких застосовується «зелений» тариф та мають застосовуватися різні коефіцієнти «зеленого» тарифу, в обсязі, що перевищує місячне споживання електричної енергії таким приватним домогосподарством, визначається за формулою</w:t>
      </w:r>
    </w:p>
    <w:tbl>
      <w:tblPr>
        <w:tblW w:w="5000" w:type="pct"/>
        <w:tblCellMar>
          <w:left w:w="0" w:type="dxa"/>
          <w:right w:w="0" w:type="dxa"/>
        </w:tblCellMar>
        <w:tblLook w:val="04A0" w:firstRow="1" w:lastRow="0" w:firstColumn="1" w:lastColumn="0" w:noHBand="0" w:noVBand="1"/>
      </w:tblPr>
      <w:tblGrid>
        <w:gridCol w:w="729"/>
        <w:gridCol w:w="1042"/>
        <w:gridCol w:w="747"/>
        <w:gridCol w:w="8249"/>
      </w:tblGrid>
      <w:tr w:rsidR="00240693" w:rsidRPr="00240693" w:rsidTr="00240693">
        <w:tc>
          <w:tcPr>
            <w:tcW w:w="9270" w:type="dxa"/>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249" w:name="n4249"/>
            <w:bookmarkEnd w:id="2249"/>
            <w:r w:rsidRPr="00240693">
              <w:rPr>
                <w:rFonts w:ascii="Times New Roman" w:eastAsia="Times New Roman" w:hAnsi="Times New Roman" w:cs="Times New Roman"/>
                <w:noProof/>
                <w:color w:val="004BC1"/>
                <w:sz w:val="24"/>
                <w:szCs w:val="24"/>
                <w:lang w:eastAsia="ru-RU"/>
              </w:rPr>
              <w:drawing>
                <wp:inline distT="0" distB="0" distL="0" distR="0" wp14:anchorId="57D3774A" wp14:editId="4479DDF1">
                  <wp:extent cx="2819400" cy="657225"/>
                  <wp:effectExtent l="0" t="0" r="0" b="9525"/>
                  <wp:docPr id="25" name="Рисунок 25" descr="https://zakon.rada.gov.ua/laws/file/imgs/102/p473895n4249-12.gif">
                    <a:hlinkClick xmlns:a="http://schemas.openxmlformats.org/drawingml/2006/main" r:id="rId10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102/p473895n4249-12.gif">
                            <a:hlinkClick r:id="rId1004"/>
                          </pic:cNvPr>
                          <pic:cNvPicPr>
                            <a:picLocks noChangeAspect="1" noChangeArrowheads="1"/>
                          </pic:cNvPicPr>
                        </pic:nvPicPr>
                        <pic:blipFill>
                          <a:blip r:embed="rId1005">
                            <a:extLst>
                              <a:ext uri="{28A0092B-C50C-407E-A947-70E740481C1C}">
                                <a14:useLocalDpi xmlns:a14="http://schemas.microsoft.com/office/drawing/2010/main" val="0"/>
                              </a:ext>
                            </a:extLst>
                          </a:blip>
                          <a:srcRect/>
                          <a:stretch>
                            <a:fillRect/>
                          </a:stretch>
                        </pic:blipFill>
                        <pic:spPr bwMode="auto">
                          <a:xfrm>
                            <a:off x="0" y="0"/>
                            <a:ext cx="2819400" cy="657225"/>
                          </a:xfrm>
                          <a:prstGeom prst="rect">
                            <a:avLst/>
                          </a:prstGeom>
                          <a:noFill/>
                          <a:ln>
                            <a:noFill/>
                          </a:ln>
                        </pic:spPr>
                      </pic:pic>
                    </a:graphicData>
                  </a:graphic>
                </wp:inline>
              </w:drawing>
            </w:r>
          </w:p>
        </w:tc>
      </w:tr>
      <w:tr w:rsidR="00240693" w:rsidRPr="00240693" w:rsidTr="00240693">
        <w:tc>
          <w:tcPr>
            <w:tcW w:w="630"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2250" w:name="n4250"/>
            <w:bookmarkEnd w:id="2250"/>
            <w:r w:rsidRPr="00240693">
              <w:rPr>
                <w:rFonts w:ascii="Times New Roman" w:eastAsia="Times New Roman" w:hAnsi="Times New Roman" w:cs="Times New Roman"/>
                <w:sz w:val="24"/>
                <w:szCs w:val="24"/>
                <w:lang w:eastAsia="ru-RU"/>
              </w:rPr>
              <w:t>де</w:t>
            </w:r>
          </w:p>
        </w:tc>
        <w:tc>
          <w:tcPr>
            <w:tcW w:w="9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b/>
                <w:bCs/>
                <w:sz w:val="16"/>
                <w:szCs w:val="16"/>
                <w:vertAlign w:val="subscript"/>
                <w:lang w:eastAsia="ru-RU"/>
              </w:rPr>
              <w:t>i</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1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електричної енергії, виробленої кожною i-ю генеруючою установкою приватного домогосподарства, до яких застосовуються різні коефіцієнти «зеленого» тарифу;</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b/>
                <w:bCs/>
                <w:sz w:val="16"/>
                <w:szCs w:val="16"/>
                <w:vertAlign w:val="subscript"/>
                <w:lang w:eastAsia="ru-RU"/>
              </w:rPr>
              <w:t>спожит</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1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загального місячного споживання електричної енергії таким приватним домогосподарством;</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w:t>
            </w:r>
            <w:r w:rsidRPr="00240693">
              <w:rPr>
                <w:rFonts w:ascii="Times New Roman" w:eastAsia="Times New Roman" w:hAnsi="Times New Roman" w:cs="Times New Roman"/>
                <w:b/>
                <w:bCs/>
                <w:sz w:val="16"/>
                <w:szCs w:val="16"/>
                <w:vertAlign w:val="subscript"/>
                <w:lang w:eastAsia="ru-RU"/>
              </w:rPr>
              <w:t>ср. зв</w:t>
            </w:r>
          </w:p>
        </w:tc>
        <w:tc>
          <w:tcPr>
            <w:tcW w:w="64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12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середньозважений «зелений» тариф на певний розрахунковий період для приватного домогосподарства, яке виробляє електричну енергію генеруючими установками, до яких застосовуються різні коефіцієнти «зеленого» тарифу та сумарна величина встановленої потужності яких не перевищує встановлену потужність, відповідної категорії генеруючих установок приватних домогосподарств, для яких застосовується «зелений» тариф, відповідно до закону, дозволену до споживання та зазначену в договорі (договорах) зі споживачем, що визначається за формулою</w:t>
            </w:r>
          </w:p>
        </w:tc>
      </w:tr>
    </w:tbl>
    <w:p w:rsidR="00240693" w:rsidRPr="00240693" w:rsidRDefault="00240693" w:rsidP="00240693">
      <w:pPr>
        <w:spacing w:after="150" w:line="240" w:lineRule="auto"/>
        <w:ind w:firstLine="450"/>
        <w:jc w:val="both"/>
        <w:rPr>
          <w:rFonts w:ascii="Times New Roman" w:eastAsia="Times New Roman" w:hAnsi="Times New Roman" w:cs="Times New Roman"/>
          <w:vanish/>
          <w:sz w:val="24"/>
          <w:szCs w:val="24"/>
          <w:lang w:eastAsia="ru-RU"/>
        </w:rPr>
      </w:pPr>
      <w:bookmarkStart w:id="2251" w:name="n4251"/>
      <w:bookmarkEnd w:id="2251"/>
    </w:p>
    <w:tbl>
      <w:tblPr>
        <w:tblW w:w="5000" w:type="pct"/>
        <w:tblCellMar>
          <w:left w:w="0" w:type="dxa"/>
          <w:right w:w="0" w:type="dxa"/>
        </w:tblCellMar>
        <w:tblLook w:val="04A0" w:firstRow="1" w:lastRow="0" w:firstColumn="1" w:lastColumn="0" w:noHBand="0" w:noVBand="1"/>
      </w:tblPr>
      <w:tblGrid>
        <w:gridCol w:w="772"/>
        <w:gridCol w:w="1048"/>
        <w:gridCol w:w="687"/>
        <w:gridCol w:w="8260"/>
      </w:tblGrid>
      <w:tr w:rsidR="00240693" w:rsidRPr="00240693" w:rsidTr="00240693">
        <w:tc>
          <w:tcPr>
            <w:tcW w:w="9270" w:type="dxa"/>
            <w:gridSpan w:val="4"/>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noProof/>
                <w:color w:val="004BC1"/>
                <w:sz w:val="24"/>
                <w:szCs w:val="24"/>
                <w:lang w:eastAsia="ru-RU"/>
              </w:rPr>
              <w:drawing>
                <wp:inline distT="0" distB="0" distL="0" distR="0" wp14:anchorId="66943B3B" wp14:editId="66A1CC08">
                  <wp:extent cx="2000250" cy="762000"/>
                  <wp:effectExtent l="0" t="0" r="0" b="0"/>
                  <wp:docPr id="26" name="Рисунок 26" descr="https://zakon.rada.gov.ua/laws/file/imgs/102/p473895n4251-13.gif">
                    <a:hlinkClick xmlns:a="http://schemas.openxmlformats.org/drawingml/2006/main" r:id="rId10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102/p473895n4251-13.gif">
                            <a:hlinkClick r:id="rId1006"/>
                          </pic:cNvPr>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2000250" cy="762000"/>
                          </a:xfrm>
                          <a:prstGeom prst="rect">
                            <a:avLst/>
                          </a:prstGeom>
                          <a:noFill/>
                          <a:ln>
                            <a:noFill/>
                          </a:ln>
                        </pic:spPr>
                      </pic:pic>
                    </a:graphicData>
                  </a:graphic>
                </wp:inline>
              </w:drawing>
            </w:r>
          </w:p>
        </w:tc>
      </w:tr>
      <w:tr w:rsidR="00240693" w:rsidRPr="00240693" w:rsidTr="00240693">
        <w:tc>
          <w:tcPr>
            <w:tcW w:w="675" w:type="dxa"/>
            <w:vMerge w:val="restar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right"/>
              <w:rPr>
                <w:rFonts w:ascii="Times New Roman" w:eastAsia="Times New Roman" w:hAnsi="Times New Roman" w:cs="Times New Roman"/>
                <w:sz w:val="24"/>
                <w:szCs w:val="24"/>
                <w:lang w:eastAsia="ru-RU"/>
              </w:rPr>
            </w:pPr>
            <w:bookmarkStart w:id="2252" w:name="n4252"/>
            <w:bookmarkEnd w:id="2252"/>
            <w:r w:rsidRPr="00240693">
              <w:rPr>
                <w:rFonts w:ascii="Times New Roman" w:eastAsia="Times New Roman" w:hAnsi="Times New Roman" w:cs="Times New Roman"/>
                <w:sz w:val="24"/>
                <w:szCs w:val="24"/>
                <w:lang w:eastAsia="ru-RU"/>
              </w:rPr>
              <w:t>де</w:t>
            </w:r>
          </w:p>
        </w:tc>
        <w:tc>
          <w:tcPr>
            <w:tcW w:w="9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w:t>
            </w:r>
            <w:r w:rsidRPr="00240693">
              <w:rPr>
                <w:rFonts w:ascii="Times New Roman" w:eastAsia="Times New Roman" w:hAnsi="Times New Roman" w:cs="Times New Roman"/>
                <w:b/>
                <w:bCs/>
                <w:sz w:val="16"/>
                <w:szCs w:val="16"/>
                <w:vertAlign w:val="subscript"/>
                <w:lang w:eastAsia="ru-RU"/>
              </w:rPr>
              <w:t>i</w:t>
            </w:r>
          </w:p>
        </w:tc>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обсяг електричної енергії, виробленої протягом розрахункового періоду i-ю генеруючою установкою приватного домогосподарства;</w:t>
            </w:r>
          </w:p>
        </w:tc>
      </w:tr>
      <w:tr w:rsidR="00240693" w:rsidRPr="00240693" w:rsidTr="00240693">
        <w:tc>
          <w:tcPr>
            <w:tcW w:w="0" w:type="auto"/>
            <w:vMerge/>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9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T</w:t>
            </w:r>
            <w:r w:rsidRPr="00240693">
              <w:rPr>
                <w:rFonts w:ascii="Times New Roman" w:eastAsia="Times New Roman" w:hAnsi="Times New Roman" w:cs="Times New Roman"/>
                <w:b/>
                <w:bCs/>
                <w:sz w:val="16"/>
                <w:szCs w:val="16"/>
                <w:vertAlign w:val="subscript"/>
                <w:lang w:eastAsia="ru-RU"/>
              </w:rPr>
              <w:t>i</w:t>
            </w:r>
          </w:p>
        </w:tc>
        <w:tc>
          <w:tcPr>
            <w:tcW w:w="600"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w:t>
            </w:r>
          </w:p>
        </w:tc>
        <w:tc>
          <w:tcPr>
            <w:tcW w:w="7215" w:type="dxa"/>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встановлений зелений тариф для i-ї генеруючої установки приватного домогосподарства.</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3" w:name="n4254"/>
      <w:bookmarkEnd w:id="2253"/>
      <w:r w:rsidRPr="00240693">
        <w:rPr>
          <w:rFonts w:ascii="Times New Roman" w:eastAsia="Times New Roman" w:hAnsi="Times New Roman" w:cs="Times New Roman"/>
          <w:i/>
          <w:iCs/>
          <w:sz w:val="24"/>
          <w:szCs w:val="24"/>
          <w:lang w:eastAsia="ru-RU"/>
        </w:rPr>
        <w:t>{Пункт 11.3.24 глави 11.3 розділу XI в редакції Постанови Національної комісії, що здійснює державне регулювання у сферах енергетики та комунальних послуг </w:t>
      </w:r>
      <w:hyperlink r:id="rId1008" w:anchor="n164"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9" w:anchor="n17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254" w:name="n4257"/>
      <w:bookmarkEnd w:id="2254"/>
      <w:r w:rsidRPr="00240693">
        <w:rPr>
          <w:rFonts w:ascii="Times New Roman" w:eastAsia="Times New Roman" w:hAnsi="Times New Roman" w:cs="Times New Roman"/>
          <w:i/>
          <w:iCs/>
          <w:sz w:val="24"/>
          <w:szCs w:val="24"/>
          <w:lang w:eastAsia="ru-RU"/>
        </w:rPr>
        <w:t>{Пункт 11.3.25 глави 11.3 розділу XI виключено на підставі Постанови Національної комісії, що здійснює державне регулювання у сферах енергетики та комунальних послуг № 3 від 10.01.2024}</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5" w:name="n3557"/>
      <w:bookmarkEnd w:id="2255"/>
      <w:r w:rsidRPr="00240693">
        <w:rPr>
          <w:rFonts w:ascii="Times New Roman" w:eastAsia="Times New Roman" w:hAnsi="Times New Roman" w:cs="Times New Roman"/>
          <w:i/>
          <w:iCs/>
          <w:sz w:val="24"/>
          <w:szCs w:val="24"/>
          <w:lang w:eastAsia="ru-RU"/>
        </w:rPr>
        <w:t>{Глава 11.3 розділу XI в редакції Постанови Національної комісії, що здійснює державне регулювання у сферах енергетики та комунальних послуг </w:t>
      </w:r>
      <w:hyperlink r:id="rId1010" w:anchor="n201"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256" w:name="n4740"/>
      <w:bookmarkEnd w:id="2256"/>
      <w:r w:rsidRPr="00240693">
        <w:rPr>
          <w:rFonts w:ascii="Times New Roman" w:eastAsia="Times New Roman" w:hAnsi="Times New Roman" w:cs="Times New Roman"/>
          <w:b/>
          <w:bCs/>
          <w:sz w:val="28"/>
          <w:szCs w:val="28"/>
          <w:lang w:eastAsia="ru-RU"/>
        </w:rPr>
        <w:t>11.4. Купівля-продаж електричної енергії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7" w:name="n4741"/>
      <w:bookmarkEnd w:id="2257"/>
      <w:r w:rsidRPr="00240693">
        <w:rPr>
          <w:rFonts w:ascii="Times New Roman" w:eastAsia="Times New Roman" w:hAnsi="Times New Roman" w:cs="Times New Roman"/>
          <w:sz w:val="24"/>
          <w:szCs w:val="24"/>
          <w:lang w:eastAsia="ru-RU"/>
        </w:rPr>
        <w:t>11.4.1. За підсумками календарного місяця приватні домогосподарства та малі непобутові споживачі здійснюють продаж відпущеної електричної енергії за механізмом самовиробництва постачальнику універсальних послуг за ціною, що склалася на ринку «на добу наперед» у розрахунковому періоді (годині), або іншому електропостачальнику за вільними цінами, інші споживачі -  електропостачальнику за вільними цінами, з якими у них укладені договори купівлі-продажу електричної енергії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8" w:name="n4742"/>
      <w:bookmarkEnd w:id="2258"/>
      <w:r w:rsidRPr="00240693">
        <w:rPr>
          <w:rFonts w:ascii="Times New Roman" w:eastAsia="Times New Roman" w:hAnsi="Times New Roman" w:cs="Times New Roman"/>
          <w:sz w:val="24"/>
          <w:szCs w:val="24"/>
          <w:lang w:eastAsia="ru-RU"/>
        </w:rPr>
        <w:t>11.4.2. Активні споживачі, які отримали право купівлі-продажу електричної енергії за «зеленим» тарифом за правилами, визначеними </w:t>
      </w:r>
      <w:hyperlink r:id="rId1011" w:anchor="n143" w:tgtFrame="_blank" w:history="1">
        <w:r w:rsidRPr="00240693">
          <w:rPr>
            <w:rFonts w:ascii="Times New Roman" w:eastAsia="Times New Roman" w:hAnsi="Times New Roman" w:cs="Times New Roman"/>
            <w:color w:val="000099"/>
            <w:sz w:val="24"/>
            <w:szCs w:val="24"/>
            <w:u w:val="single"/>
            <w:lang w:eastAsia="ru-RU"/>
          </w:rPr>
          <w:t>статтею 9</w:t>
        </w:r>
      </w:hyperlink>
      <w:hyperlink r:id="rId1012" w:anchor="n143" w:tgtFrame="_blank" w:history="1">
        <w:r w:rsidRPr="00240693">
          <w:rPr>
            <w:rFonts w:ascii="Times New Roman" w:eastAsia="Times New Roman" w:hAnsi="Times New Roman" w:cs="Times New Roman"/>
            <w:b/>
            <w:bCs/>
            <w:color w:val="000099"/>
            <w:sz w:val="2"/>
            <w:szCs w:val="2"/>
            <w:u w:val="single"/>
            <w:vertAlign w:val="superscript"/>
            <w:lang w:eastAsia="ru-RU"/>
          </w:rPr>
          <w:t>-</w:t>
        </w:r>
        <w:r w:rsidRPr="00240693">
          <w:rPr>
            <w:rFonts w:ascii="Times New Roman" w:eastAsia="Times New Roman" w:hAnsi="Times New Roman" w:cs="Times New Roman"/>
            <w:b/>
            <w:bCs/>
            <w:color w:val="000099"/>
            <w:sz w:val="16"/>
            <w:szCs w:val="16"/>
            <w:u w:val="single"/>
            <w:vertAlign w:val="superscript"/>
            <w:lang w:eastAsia="ru-RU"/>
          </w:rPr>
          <w:t>1</w:t>
        </w:r>
      </w:hyperlink>
      <w:r w:rsidRPr="00240693">
        <w:rPr>
          <w:rFonts w:ascii="Times New Roman" w:eastAsia="Times New Roman" w:hAnsi="Times New Roman" w:cs="Times New Roman"/>
          <w:sz w:val="24"/>
          <w:szCs w:val="24"/>
          <w:lang w:eastAsia="ru-RU"/>
        </w:rPr>
        <w:t xml:space="preserve"> Закону України «Про альтернативні джерела», мають право укласти договір купівлі-продажу електричної енергії за механізмом самовиробництва в межах приєднаної потужності таких генеруючих установок. Одночасна дія договору купівлі-продажу за </w:t>
      </w:r>
      <w:r w:rsidRPr="00240693">
        <w:rPr>
          <w:rFonts w:ascii="Times New Roman" w:eastAsia="Times New Roman" w:hAnsi="Times New Roman" w:cs="Times New Roman"/>
          <w:sz w:val="24"/>
          <w:szCs w:val="24"/>
          <w:lang w:eastAsia="ru-RU"/>
        </w:rPr>
        <w:lastRenderedPageBreak/>
        <w:t>«зеленим» тарифом і договору купівлі-продажу електричної енергії за механізмом самовиробництва на одну і ту саму генеруючу установку активного споживача забороняється.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59" w:name="n4743"/>
      <w:bookmarkEnd w:id="2259"/>
      <w:r w:rsidRPr="00240693">
        <w:rPr>
          <w:rFonts w:ascii="Times New Roman" w:eastAsia="Times New Roman" w:hAnsi="Times New Roman" w:cs="Times New Roman"/>
          <w:sz w:val="24"/>
          <w:szCs w:val="24"/>
          <w:lang w:eastAsia="ru-RU"/>
        </w:rPr>
        <w:t>Електропостачальник повідомляє ППКО про укладення та дату початку дії договору купівлі-продажу електричної енергії за «зеленим» тарифом або договору  купівлі-продажу електричної енергії за механізмом самовиробництва протягом одного робочого дня після укладення такого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0" w:name="n4744"/>
      <w:bookmarkEnd w:id="2260"/>
      <w:r w:rsidRPr="00240693">
        <w:rPr>
          <w:rFonts w:ascii="Times New Roman" w:eastAsia="Times New Roman" w:hAnsi="Times New Roman" w:cs="Times New Roman"/>
          <w:sz w:val="24"/>
          <w:szCs w:val="24"/>
          <w:lang w:eastAsia="ru-RU"/>
        </w:rPr>
        <w:t>11.4.3. Договір купівлі-продажу електричної енергії за механізмом самовиробництва укладається одночасно з укладенням договору (внесенням змін до діючого договору в частині зміни комерційної пропозиції на комерційну пропозицію за механізмом самовиробництва) про постачання електричної енергії споживачу або договору про постачання електричної енергії постачальником універсальних послуг на умовах комерційної пропозиції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1" w:name="n4921"/>
      <w:bookmarkEnd w:id="2261"/>
      <w:r w:rsidRPr="00240693">
        <w:rPr>
          <w:rFonts w:ascii="Times New Roman" w:eastAsia="Times New Roman" w:hAnsi="Times New Roman" w:cs="Times New Roman"/>
          <w:sz w:val="24"/>
          <w:szCs w:val="24"/>
          <w:lang w:eastAsia="ru-RU"/>
        </w:rPr>
        <w:t>У разі укладення договору про постачання електричної енергії споживачу або договору про постачання електричної енергії постачальником універсальних послуг на умовах комерційної пропозиції за механізмом самовиробництва та договору купівлі-продажу електричної енергії за механізмом самовиробництва з обраним електропостачальником споживач надає перелік документів, визначених </w:t>
      </w:r>
      <w:hyperlink r:id="rId1013" w:anchor="n2459" w:history="1">
        <w:r w:rsidRPr="00240693">
          <w:rPr>
            <w:rFonts w:ascii="Times New Roman" w:eastAsia="Times New Roman" w:hAnsi="Times New Roman" w:cs="Times New Roman"/>
            <w:color w:val="006600"/>
            <w:sz w:val="24"/>
            <w:szCs w:val="24"/>
            <w:u w:val="single"/>
            <w:lang w:eastAsia="ru-RU"/>
          </w:rPr>
          <w:t>пунктом 3.2.12</w:t>
        </w:r>
      </w:hyperlink>
      <w:r w:rsidRPr="00240693">
        <w:rPr>
          <w:rFonts w:ascii="Times New Roman" w:eastAsia="Times New Roman" w:hAnsi="Times New Roman" w:cs="Times New Roman"/>
          <w:sz w:val="24"/>
          <w:szCs w:val="24"/>
          <w:lang w:eastAsia="ru-RU"/>
        </w:rPr>
        <w:t> глави 3.2 або </w:t>
      </w:r>
      <w:hyperlink r:id="rId1014" w:anchor="n2487" w:history="1">
        <w:r w:rsidRPr="00240693">
          <w:rPr>
            <w:rFonts w:ascii="Times New Roman" w:eastAsia="Times New Roman" w:hAnsi="Times New Roman" w:cs="Times New Roman"/>
            <w:color w:val="006600"/>
            <w:sz w:val="24"/>
            <w:szCs w:val="24"/>
            <w:u w:val="single"/>
            <w:lang w:eastAsia="ru-RU"/>
          </w:rPr>
          <w:t>пунктом 3.3.5</w:t>
        </w:r>
      </w:hyperlink>
      <w:r w:rsidRPr="00240693">
        <w:rPr>
          <w:rFonts w:ascii="Times New Roman" w:eastAsia="Times New Roman" w:hAnsi="Times New Roman" w:cs="Times New Roman"/>
          <w:sz w:val="24"/>
          <w:szCs w:val="24"/>
          <w:lang w:eastAsia="ru-RU"/>
        </w:rPr>
        <w:t> глави 3.3 розділу III цих Правил, у тому числі паспорт точки розподілу/передачі, у якому наявна інформація про встановлення генеруючої(-их) установки(-ок) з можливістю відпуску електричної енергії та організації належного комерційного обліку відповідно до вимог </w:t>
      </w:r>
      <w:hyperlink r:id="rId1015"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довідку банківської установи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електропостачальником за відпущену активним споживачем електричну енергію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2" w:name="n4924"/>
      <w:bookmarkEnd w:id="2262"/>
      <w:r w:rsidRPr="00240693">
        <w:rPr>
          <w:rFonts w:ascii="Times New Roman" w:eastAsia="Times New Roman" w:hAnsi="Times New Roman" w:cs="Times New Roman"/>
          <w:i/>
          <w:iCs/>
          <w:sz w:val="24"/>
          <w:szCs w:val="24"/>
          <w:lang w:eastAsia="ru-RU"/>
        </w:rPr>
        <w:t>{Пункт 11.4.3 глави 11.4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16" w:anchor="n8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1017" w:anchor="n70"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3" w:name="n4922"/>
      <w:bookmarkEnd w:id="2263"/>
      <w:r w:rsidRPr="00240693">
        <w:rPr>
          <w:rFonts w:ascii="Times New Roman" w:eastAsia="Times New Roman" w:hAnsi="Times New Roman" w:cs="Times New Roman"/>
          <w:sz w:val="24"/>
          <w:szCs w:val="24"/>
          <w:lang w:eastAsia="ru-RU"/>
        </w:rPr>
        <w:t>У разі зміни комерційної пропозиції на комерційну пропозицію за механізмом самовиробництва в межах одного електропостачальника споживач має надати електропостачальнику паспорт точки розподілу/передачі, у якому наявна інформація про встановлення генеруючої(-их) установки(-ок) та, за наявності, установок зберігання енергії з можливістю відпуску електричної енергії та організації належного комерційного обліку відповідно до вимог </w:t>
      </w:r>
      <w:hyperlink r:id="rId1018"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довідку банківської установи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електропостачальником за відпущену активним споживачем електричну енергію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4" w:name="n4923"/>
      <w:bookmarkEnd w:id="2264"/>
      <w:r w:rsidRPr="00240693">
        <w:rPr>
          <w:rFonts w:ascii="Times New Roman" w:eastAsia="Times New Roman" w:hAnsi="Times New Roman" w:cs="Times New Roman"/>
          <w:i/>
          <w:iCs/>
          <w:sz w:val="24"/>
          <w:szCs w:val="24"/>
          <w:lang w:eastAsia="ru-RU"/>
        </w:rPr>
        <w:t>{Пункт 11.4.3 глави 11.4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19" w:anchor="n8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із змінами, внесеними згідно з</w:t>
      </w:r>
      <w:r w:rsidRPr="00240693">
        <w:rPr>
          <w:rFonts w:ascii="Times New Roman" w:eastAsia="Times New Roman" w:hAnsi="Times New Roman" w:cs="Times New Roman"/>
          <w:sz w:val="24"/>
          <w:szCs w:val="24"/>
          <w:lang w:eastAsia="ru-RU"/>
        </w:rPr>
        <w:t> </w:t>
      </w:r>
      <w:r w:rsidRPr="00240693">
        <w:rPr>
          <w:rFonts w:ascii="Times New Roman" w:eastAsia="Times New Roman" w:hAnsi="Times New Roman" w:cs="Times New Roman"/>
          <w:i/>
          <w:iCs/>
          <w:sz w:val="24"/>
          <w:szCs w:val="24"/>
          <w:lang w:eastAsia="ru-RU"/>
        </w:rPr>
        <w:t>Постановою Національної комісії, що здійснює державне регулювання у сферах енергетики та комунальних послуг </w:t>
      </w:r>
      <w:hyperlink r:id="rId1020" w:anchor="n71"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5" w:name="n5059"/>
      <w:bookmarkEnd w:id="2265"/>
      <w:r w:rsidRPr="00240693">
        <w:rPr>
          <w:rFonts w:ascii="Times New Roman" w:eastAsia="Times New Roman" w:hAnsi="Times New Roman" w:cs="Times New Roman"/>
          <w:sz w:val="24"/>
          <w:szCs w:val="24"/>
          <w:lang w:eastAsia="ru-RU"/>
        </w:rPr>
        <w:t>У разі зміни електропостачальника для укладення договору про постачання електричної енергії споживачу на умовах комерційної пропозиції за механізмом самовиробництва та договору купівлі-продажу електричної енергії за механізмом самовиробництва споживач надає перелік документів, визначених </w:t>
      </w:r>
      <w:hyperlink r:id="rId1021" w:anchor="n2899" w:history="1">
        <w:r w:rsidRPr="00240693">
          <w:rPr>
            <w:rFonts w:ascii="Times New Roman" w:eastAsia="Times New Roman" w:hAnsi="Times New Roman" w:cs="Times New Roman"/>
            <w:color w:val="006600"/>
            <w:sz w:val="24"/>
            <w:szCs w:val="24"/>
            <w:u w:val="single"/>
            <w:lang w:eastAsia="ru-RU"/>
          </w:rPr>
          <w:t>пунктом 6.1.5</w:t>
        </w:r>
      </w:hyperlink>
      <w:r w:rsidRPr="00240693">
        <w:rPr>
          <w:rFonts w:ascii="Times New Roman" w:eastAsia="Times New Roman" w:hAnsi="Times New Roman" w:cs="Times New Roman"/>
          <w:sz w:val="24"/>
          <w:szCs w:val="24"/>
          <w:lang w:eastAsia="ru-RU"/>
        </w:rPr>
        <w:t> цих Правил, а також паспорт точки розподілу/передачі, у якому наявна інформація про встановлення генеруючої(-их) установки(-ок) з можливістю відпуску електричної енергії та організації належного комерційного обліку відповідно до вимог </w:t>
      </w:r>
      <w:hyperlink r:id="rId1022"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 та довідку банківської установи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електропостачальником за відпущену активним споживачем електричну енергію за механізмом самовиробництва.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6" w:name="n5060"/>
      <w:bookmarkEnd w:id="2266"/>
      <w:r w:rsidRPr="00240693">
        <w:rPr>
          <w:rFonts w:ascii="Times New Roman" w:eastAsia="Times New Roman" w:hAnsi="Times New Roman" w:cs="Times New Roman"/>
          <w:i/>
          <w:iCs/>
          <w:sz w:val="24"/>
          <w:szCs w:val="24"/>
          <w:lang w:eastAsia="ru-RU"/>
        </w:rPr>
        <w:t>{Пункт 11.4.3 глави 11.4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23" w:anchor="n72"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7" w:name="n4745"/>
      <w:bookmarkEnd w:id="2267"/>
      <w:r w:rsidRPr="00240693">
        <w:rPr>
          <w:rFonts w:ascii="Times New Roman" w:eastAsia="Times New Roman" w:hAnsi="Times New Roman" w:cs="Times New Roman"/>
          <w:sz w:val="24"/>
          <w:szCs w:val="24"/>
          <w:lang w:eastAsia="ru-RU"/>
        </w:rPr>
        <w:t xml:space="preserve">11.4.4. Договір купівлі-продажу електричної енергії за механізмом самовиробництва є додатком до договору про постачання електричної енергії споживачу або договору про постачання електричної енергії </w:t>
      </w:r>
      <w:r w:rsidRPr="00240693">
        <w:rPr>
          <w:rFonts w:ascii="Times New Roman" w:eastAsia="Times New Roman" w:hAnsi="Times New Roman" w:cs="Times New Roman"/>
          <w:sz w:val="24"/>
          <w:szCs w:val="24"/>
          <w:lang w:eastAsia="ru-RU"/>
        </w:rPr>
        <w:lastRenderedPageBreak/>
        <w:t>постачальником універсальних послуг та розробляється електропостачальником або постачальником універсальних послуг на основі Примірного договору купівлі-продажу електричної енергії за механізмом самовиробництва (додаток 3 до </w:t>
      </w:r>
      <w:hyperlink r:id="rId1024" w:anchor="n3572" w:history="1">
        <w:r w:rsidRPr="00240693">
          <w:rPr>
            <w:rFonts w:ascii="Times New Roman" w:eastAsia="Times New Roman" w:hAnsi="Times New Roman" w:cs="Times New Roman"/>
            <w:color w:val="006600"/>
            <w:sz w:val="24"/>
            <w:szCs w:val="24"/>
            <w:u w:val="single"/>
            <w:lang w:eastAsia="ru-RU"/>
          </w:rPr>
          <w:t>додатка 5</w:t>
        </w:r>
      </w:hyperlink>
      <w:r w:rsidRPr="00240693">
        <w:rPr>
          <w:rFonts w:ascii="Times New Roman" w:eastAsia="Times New Roman" w:hAnsi="Times New Roman" w:cs="Times New Roman"/>
          <w:sz w:val="24"/>
          <w:szCs w:val="24"/>
          <w:lang w:eastAsia="ru-RU"/>
        </w:rPr>
        <w:t> та додаток 4 до </w:t>
      </w:r>
      <w:hyperlink r:id="rId1025" w:anchor="n3575" w:history="1">
        <w:r w:rsidRPr="00240693">
          <w:rPr>
            <w:rFonts w:ascii="Times New Roman" w:eastAsia="Times New Roman" w:hAnsi="Times New Roman" w:cs="Times New Roman"/>
            <w:color w:val="006600"/>
            <w:sz w:val="24"/>
            <w:szCs w:val="24"/>
            <w:u w:val="single"/>
            <w:lang w:eastAsia="ru-RU"/>
          </w:rPr>
          <w:t>додатка 6</w:t>
        </w:r>
      </w:hyperlink>
      <w:r w:rsidRPr="00240693">
        <w:rPr>
          <w:rFonts w:ascii="Times New Roman" w:eastAsia="Times New Roman" w:hAnsi="Times New Roman" w:cs="Times New Roman"/>
          <w:sz w:val="24"/>
          <w:szCs w:val="24"/>
          <w:lang w:eastAsia="ru-RU"/>
        </w:rPr>
        <w:t> до цих Правил) та укладається в установленому цими Правилами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8" w:name="n4926"/>
      <w:bookmarkEnd w:id="2268"/>
      <w:r w:rsidRPr="00240693">
        <w:rPr>
          <w:rFonts w:ascii="Times New Roman" w:eastAsia="Times New Roman" w:hAnsi="Times New Roman" w:cs="Times New Roman"/>
          <w:i/>
          <w:iCs/>
          <w:sz w:val="24"/>
          <w:szCs w:val="24"/>
          <w:lang w:eastAsia="ru-RU"/>
        </w:rPr>
        <w:t>{Пункт 11.4.4 глави 11.4 розділу XI в редакції Постанови Національної комісії, що здійснює державне регулювання у сферах енергетики та комунальних послуг </w:t>
      </w:r>
      <w:hyperlink r:id="rId1026" w:anchor="n89"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69" w:name="n4746"/>
      <w:bookmarkEnd w:id="2269"/>
      <w:r w:rsidRPr="00240693">
        <w:rPr>
          <w:rFonts w:ascii="Times New Roman" w:eastAsia="Times New Roman" w:hAnsi="Times New Roman" w:cs="Times New Roman"/>
          <w:sz w:val="24"/>
          <w:szCs w:val="24"/>
          <w:lang w:eastAsia="ru-RU"/>
        </w:rPr>
        <w:t>11.4.5. 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визначається відповідно до </w:t>
      </w:r>
      <w:hyperlink r:id="rId1027" w:anchor="n1902" w:tgtFrame="_blank" w:history="1">
        <w:r w:rsidRPr="00240693">
          <w:rPr>
            <w:rFonts w:ascii="Times New Roman" w:eastAsia="Times New Roman" w:hAnsi="Times New Roman" w:cs="Times New Roman"/>
            <w:color w:val="000099"/>
            <w:sz w:val="24"/>
            <w:szCs w:val="24"/>
            <w:u w:val="single"/>
            <w:lang w:eastAsia="ru-RU"/>
          </w:rPr>
          <w:t>Кодексу системи розподілу</w:t>
        </w:r>
      </w:hyperlink>
      <w:r w:rsidRPr="00240693">
        <w:rPr>
          <w:rFonts w:ascii="Times New Roman" w:eastAsia="Times New Roman" w:hAnsi="Times New Roman" w:cs="Times New Roman"/>
          <w:sz w:val="24"/>
          <w:szCs w:val="24"/>
          <w:lang w:eastAsia="ru-RU"/>
        </w:rPr>
        <w:t> або </w:t>
      </w:r>
      <w:hyperlink r:id="rId1028" w:anchor="n23" w:tgtFrame="_blank" w:history="1">
        <w:r w:rsidRPr="00240693">
          <w:rPr>
            <w:rFonts w:ascii="Times New Roman" w:eastAsia="Times New Roman" w:hAnsi="Times New Roman" w:cs="Times New Roman"/>
            <w:color w:val="000099"/>
            <w:sz w:val="24"/>
            <w:szCs w:val="24"/>
            <w:u w:val="single"/>
            <w:lang w:eastAsia="ru-RU"/>
          </w:rPr>
          <w:t>Кодексу системи передачі</w:t>
        </w:r>
      </w:hyperlink>
      <w:r w:rsidRPr="00240693">
        <w:rPr>
          <w:rFonts w:ascii="Times New Roman" w:eastAsia="Times New Roman" w:hAnsi="Times New Roman" w:cs="Times New Roman"/>
          <w:sz w:val="24"/>
          <w:szCs w:val="24"/>
          <w:lang w:eastAsia="ru-RU"/>
        </w:rPr>
        <w:t>. Така дозволена до відпуску в мережу електрична потужність може бути збільшена за умов передбачених Кодексом систем розподілу або Кодексом системи передачі.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0" w:name="n4747"/>
      <w:bookmarkEnd w:id="2270"/>
      <w:r w:rsidRPr="00240693">
        <w:rPr>
          <w:rFonts w:ascii="Times New Roman" w:eastAsia="Times New Roman" w:hAnsi="Times New Roman" w:cs="Times New Roman"/>
          <w:sz w:val="24"/>
          <w:szCs w:val="24"/>
          <w:lang w:eastAsia="ru-RU"/>
        </w:rPr>
        <w:t>11.4.6. Електропостачальник/постачальник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енергії Активного споживача генеруючими установками (та або генеруючими установками третіх осіб, що приєднанні до мереж такого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1" w:name="n4927"/>
      <w:bookmarkEnd w:id="2271"/>
      <w:r w:rsidRPr="00240693">
        <w:rPr>
          <w:rFonts w:ascii="Times New Roman" w:eastAsia="Times New Roman" w:hAnsi="Times New Roman" w:cs="Times New Roman"/>
          <w:i/>
          <w:iCs/>
          <w:sz w:val="24"/>
          <w:szCs w:val="24"/>
          <w:lang w:eastAsia="ru-RU"/>
        </w:rPr>
        <w:t>{Абзац перший пункту 11.4.6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9" w:anchor="n92"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272" w:name="n4748"/>
      <w:bookmarkEnd w:id="2272"/>
      <w:r w:rsidRPr="00240693">
        <w:rPr>
          <w:rFonts w:ascii="Times New Roman" w:eastAsia="Times New Roman" w:hAnsi="Times New Roman" w:cs="Times New Roman"/>
          <w:i/>
          <w:iCs/>
          <w:sz w:val="24"/>
          <w:szCs w:val="24"/>
          <w:lang w:eastAsia="ru-RU"/>
        </w:rPr>
        <w:t>{Абзац другий пункту 11.4.6 глави 11.4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1030" w:anchor="n9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273" w:name="n4749"/>
      <w:bookmarkEnd w:id="2273"/>
      <w:r w:rsidRPr="00240693">
        <w:rPr>
          <w:rFonts w:ascii="Times New Roman" w:eastAsia="Times New Roman" w:hAnsi="Times New Roman" w:cs="Times New Roman"/>
          <w:i/>
          <w:iCs/>
          <w:sz w:val="24"/>
          <w:szCs w:val="24"/>
          <w:lang w:eastAsia="ru-RU"/>
        </w:rPr>
        <w:t>{Абзац третій пункту 11.4.6 глави 11.4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1031" w:anchor="n9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4" w:name="n4750"/>
      <w:bookmarkEnd w:id="2274"/>
      <w:r w:rsidRPr="00240693">
        <w:rPr>
          <w:rFonts w:ascii="Times New Roman" w:eastAsia="Times New Roman" w:hAnsi="Times New Roman" w:cs="Times New Roman"/>
          <w:sz w:val="24"/>
          <w:szCs w:val="24"/>
          <w:lang w:eastAsia="ru-RU"/>
        </w:rPr>
        <w:t>Вартість відпущеної електричної енергії активним споживачем зараховується на особовий рахунок такого активного споживача до 15 числа місяця, наступного за розрахунковим.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5" w:name="n4929"/>
      <w:bookmarkEnd w:id="2275"/>
      <w:r w:rsidRPr="00240693">
        <w:rPr>
          <w:rFonts w:ascii="Times New Roman" w:eastAsia="Times New Roman" w:hAnsi="Times New Roman" w:cs="Times New Roman"/>
          <w:i/>
          <w:iCs/>
          <w:sz w:val="24"/>
          <w:szCs w:val="24"/>
          <w:lang w:eastAsia="ru-RU"/>
        </w:rPr>
        <w:t>{Абзац другий пункту 11.4.6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2" w:anchor="n95"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6" w:name="n4751"/>
      <w:bookmarkEnd w:id="2276"/>
      <w:r w:rsidRPr="00240693">
        <w:rPr>
          <w:rFonts w:ascii="Times New Roman" w:eastAsia="Times New Roman" w:hAnsi="Times New Roman" w:cs="Times New Roman"/>
          <w:sz w:val="24"/>
          <w:szCs w:val="24"/>
          <w:lang w:eastAsia="ru-RU"/>
        </w:rPr>
        <w:t>Якщо за розрахунковий період (місяць) вартість відібраної електричної енергії з електричної мережі перевищує вартість відпущеної електричної енергії, то різниця між вартістю відібраної та відпущеної електричної енергії підлягає сплаті Активним споживачем на користь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7" w:name="n4752"/>
      <w:bookmarkEnd w:id="2277"/>
      <w:r w:rsidRPr="00240693">
        <w:rPr>
          <w:rFonts w:ascii="Times New Roman" w:eastAsia="Times New Roman" w:hAnsi="Times New Roman" w:cs="Times New Roman"/>
          <w:sz w:val="24"/>
          <w:szCs w:val="24"/>
          <w:lang w:eastAsia="ru-RU"/>
        </w:rPr>
        <w:t>Якщо за розрахунковий період (місяць) вартість відпущеної електричної енергії перевищує вартість відібраної електричної енергії, то різниця між вартістю відпущеної та відібраної електричної енергії підлягає сплаті постачальником на користь активного споживача до 15 числа місяця, наступного за розрахунковим відповідно до умов договору купівлі-продажу електричної енергії за механізмом самовиробництва або у інший спосіб, передбачений зазначеним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8" w:name="n4930"/>
      <w:bookmarkEnd w:id="2278"/>
      <w:r w:rsidRPr="00240693">
        <w:rPr>
          <w:rFonts w:ascii="Times New Roman" w:eastAsia="Times New Roman" w:hAnsi="Times New Roman" w:cs="Times New Roman"/>
          <w:i/>
          <w:iCs/>
          <w:sz w:val="24"/>
          <w:szCs w:val="24"/>
          <w:lang w:eastAsia="ru-RU"/>
        </w:rPr>
        <w:t>{Абзац четвертий пункту 11.4.6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3" w:anchor="n9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79" w:name="n4753"/>
      <w:bookmarkEnd w:id="2279"/>
      <w:r w:rsidRPr="00240693">
        <w:rPr>
          <w:rFonts w:ascii="Times New Roman" w:eastAsia="Times New Roman" w:hAnsi="Times New Roman" w:cs="Times New Roman"/>
          <w:sz w:val="24"/>
          <w:szCs w:val="24"/>
          <w:lang w:eastAsia="ru-RU"/>
        </w:rPr>
        <w:t>До складу обсягу відпущеної електричної енергії в електричну мережу Активним споживачем під час здійснення передбаченого договором купівлі-продажу електричної енергії за механізмом самовиробництва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0" w:name="n4931"/>
      <w:bookmarkEnd w:id="2280"/>
      <w:r w:rsidRPr="00240693">
        <w:rPr>
          <w:rFonts w:ascii="Times New Roman" w:eastAsia="Times New Roman" w:hAnsi="Times New Roman" w:cs="Times New Roman"/>
          <w:i/>
          <w:iCs/>
          <w:sz w:val="24"/>
          <w:szCs w:val="24"/>
          <w:lang w:eastAsia="ru-RU"/>
        </w:rPr>
        <w:t>{Абзац п'ятий пункту 11.4.6 глави 11.4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4" w:anchor="n97"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1" w:name="n4754"/>
      <w:bookmarkEnd w:id="2281"/>
      <w:r w:rsidRPr="00240693">
        <w:rPr>
          <w:rFonts w:ascii="Times New Roman" w:eastAsia="Times New Roman" w:hAnsi="Times New Roman" w:cs="Times New Roman"/>
          <w:sz w:val="24"/>
          <w:szCs w:val="24"/>
          <w:lang w:eastAsia="ru-RU"/>
        </w:rPr>
        <w:lastRenderedPageBreak/>
        <w:t>11.4.7. Активні споживачі за механізмом самовиробництва мають право змінювати електропостачальника згідно з главою 6.1 розділу VI цих Правил. Електропостачання новим електропостачальником здійснюється з першого дня календарного місяця.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2" w:name="n4803"/>
      <w:bookmarkEnd w:id="2282"/>
      <w:r w:rsidRPr="00240693">
        <w:rPr>
          <w:rFonts w:ascii="Times New Roman" w:eastAsia="Times New Roman" w:hAnsi="Times New Roman" w:cs="Times New Roman"/>
          <w:i/>
          <w:iCs/>
          <w:sz w:val="24"/>
          <w:szCs w:val="24"/>
          <w:lang w:eastAsia="ru-RU"/>
        </w:rPr>
        <w:t>{Розділ XI доповнено новою главою 11.4 згідно з Постановою Національної комісії, що здійснює державне регулювання у сферах енергетики та комунальних послуг </w:t>
      </w:r>
      <w:hyperlink r:id="rId1035" w:anchor="n17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283" w:name="n4755"/>
      <w:bookmarkEnd w:id="2283"/>
      <w:r w:rsidRPr="00240693">
        <w:rPr>
          <w:rFonts w:ascii="Times New Roman" w:eastAsia="Times New Roman" w:hAnsi="Times New Roman" w:cs="Times New Roman"/>
          <w:b/>
          <w:bCs/>
          <w:sz w:val="28"/>
          <w:szCs w:val="28"/>
          <w:lang w:eastAsia="ru-RU"/>
        </w:rPr>
        <w:t>11.5. Активний споживач на роздрібному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4" w:name="n4756"/>
      <w:bookmarkEnd w:id="2284"/>
      <w:r w:rsidRPr="00240693">
        <w:rPr>
          <w:rFonts w:ascii="Times New Roman" w:eastAsia="Times New Roman" w:hAnsi="Times New Roman" w:cs="Times New Roman"/>
          <w:sz w:val="24"/>
          <w:szCs w:val="24"/>
          <w:lang w:eastAsia="ru-RU"/>
        </w:rPr>
        <w:t>11.5.1. Активний споживач має права та обов’язки, визначені главою 5.5 розділу V цих Правил, крім випадків, передбачених цим розділом.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5" w:name="n4757"/>
      <w:bookmarkEnd w:id="2285"/>
      <w:r w:rsidRPr="00240693">
        <w:rPr>
          <w:rFonts w:ascii="Times New Roman" w:eastAsia="Times New Roman" w:hAnsi="Times New Roman" w:cs="Times New Roman"/>
          <w:sz w:val="24"/>
          <w:szCs w:val="24"/>
          <w:lang w:eastAsia="ru-RU"/>
        </w:rPr>
        <w:t>11.5.2. Споживач набуває статусу активного одночасно з виконанням однієї з умов: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6" w:name="n4932"/>
      <w:bookmarkEnd w:id="2286"/>
      <w:r w:rsidRPr="00240693">
        <w:rPr>
          <w:rFonts w:ascii="Times New Roman" w:eastAsia="Times New Roman" w:hAnsi="Times New Roman" w:cs="Times New Roman"/>
          <w:i/>
          <w:iCs/>
          <w:sz w:val="24"/>
          <w:szCs w:val="24"/>
          <w:lang w:eastAsia="ru-RU"/>
        </w:rPr>
        <w:t>{Абзац перший пункту 11.5.2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6" w:anchor="n100"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7" w:name="n4758"/>
      <w:bookmarkEnd w:id="2287"/>
      <w:r w:rsidRPr="00240693">
        <w:rPr>
          <w:rFonts w:ascii="Times New Roman" w:eastAsia="Times New Roman" w:hAnsi="Times New Roman" w:cs="Times New Roman"/>
          <w:sz w:val="24"/>
          <w:szCs w:val="24"/>
          <w:lang w:eastAsia="ru-RU"/>
        </w:rPr>
        <w:t>1) укладенням договору купівлі-продажу електричної енергії за механізмом самовиробництва, що є додатком до договору про постачання електричної енергії споживачу або до договору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8" w:name="n4934"/>
      <w:bookmarkEnd w:id="2288"/>
      <w:r w:rsidRPr="00240693">
        <w:rPr>
          <w:rFonts w:ascii="Times New Roman" w:eastAsia="Times New Roman" w:hAnsi="Times New Roman" w:cs="Times New Roman"/>
          <w:i/>
          <w:iCs/>
          <w:sz w:val="24"/>
          <w:szCs w:val="24"/>
          <w:lang w:eastAsia="ru-RU"/>
        </w:rPr>
        <w:t>{Абзац другий пункту 11.5.2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7" w:anchor="n101"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89" w:name="n4759"/>
      <w:bookmarkEnd w:id="2289"/>
      <w:r w:rsidRPr="00240693">
        <w:rPr>
          <w:rFonts w:ascii="Times New Roman" w:eastAsia="Times New Roman" w:hAnsi="Times New Roman" w:cs="Times New Roman"/>
          <w:sz w:val="24"/>
          <w:szCs w:val="24"/>
          <w:lang w:eastAsia="ru-RU"/>
        </w:rPr>
        <w:t>2) укладенням договору з гарантованим покупцем або постачальником універсальних послуг про продаж електричної енергії за «зеленим» тарифом;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0" w:name="n4935"/>
      <w:bookmarkEnd w:id="2290"/>
      <w:r w:rsidRPr="00240693">
        <w:rPr>
          <w:rFonts w:ascii="Times New Roman" w:eastAsia="Times New Roman" w:hAnsi="Times New Roman" w:cs="Times New Roman"/>
          <w:i/>
          <w:iCs/>
          <w:sz w:val="24"/>
          <w:szCs w:val="24"/>
          <w:lang w:eastAsia="ru-RU"/>
        </w:rPr>
        <w:t>{Абзац третій пункту 11.5.2 глави 11.5 розділу XI в редакції Постанови Національної комісії, що здійснює державне регулювання у сферах енергетики та комунальних послуг </w:t>
      </w:r>
      <w:hyperlink r:id="rId1038" w:anchor="n102"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1" w:name="n4760"/>
      <w:bookmarkEnd w:id="2291"/>
      <w:r w:rsidRPr="00240693">
        <w:rPr>
          <w:rFonts w:ascii="Times New Roman" w:eastAsia="Times New Roman" w:hAnsi="Times New Roman" w:cs="Times New Roman"/>
          <w:sz w:val="24"/>
          <w:szCs w:val="24"/>
          <w:lang w:eastAsia="ru-RU"/>
        </w:rPr>
        <w:t>3) встановленням установки зберігання енергії та укладенням відповідних договорів з метою участі у ринку допоміжних послуг, надання послуг з балансування та купівлі-продажу електроенергії, яка використовується для зберігання енергії в установках зберігання енергії, на організованих сегментах ринку самостійно або у складі агрегованих груп відповідно до положень </w:t>
      </w:r>
      <w:hyperlink r:id="rId1039" w:anchor="n3149" w:tgtFrame="_blank" w:history="1">
        <w:r w:rsidRPr="00240693">
          <w:rPr>
            <w:rFonts w:ascii="Times New Roman" w:eastAsia="Times New Roman" w:hAnsi="Times New Roman" w:cs="Times New Roman"/>
            <w:color w:val="000099"/>
            <w:sz w:val="24"/>
            <w:szCs w:val="24"/>
            <w:u w:val="single"/>
            <w:lang w:eastAsia="ru-RU"/>
          </w:rPr>
          <w:t>Правил ринку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2" w:name="n4936"/>
      <w:bookmarkEnd w:id="2292"/>
      <w:r w:rsidRPr="00240693">
        <w:rPr>
          <w:rFonts w:ascii="Times New Roman" w:eastAsia="Times New Roman" w:hAnsi="Times New Roman" w:cs="Times New Roman"/>
          <w:i/>
          <w:iCs/>
          <w:sz w:val="24"/>
          <w:szCs w:val="24"/>
          <w:lang w:eastAsia="ru-RU"/>
        </w:rPr>
        <w:t>{Абзац четвертий пункту 11.5.2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0" w:anchor="n104"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3" w:name="n4761"/>
      <w:bookmarkEnd w:id="2293"/>
      <w:r w:rsidRPr="00240693">
        <w:rPr>
          <w:rFonts w:ascii="Times New Roman" w:eastAsia="Times New Roman" w:hAnsi="Times New Roman" w:cs="Times New Roman"/>
          <w:sz w:val="24"/>
          <w:szCs w:val="24"/>
          <w:lang w:eastAsia="ru-RU"/>
        </w:rPr>
        <w:t>Активний споживач із встановленою потужністю генеруючих електроустановок більше 1 МВт втрачає статус активного споживача на календарний рік у разі, якщо за попередній календарний рік обсяг відпуску електричної енергії, виробленої генеруючими електроустановками активного споживача, у мережу перевищив 50 відсотків загального обсягу споживання електричної енергії (з мережі та з генеруючих електроустановок активного споживача) такого активного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4" w:name="n4762"/>
      <w:bookmarkEnd w:id="2294"/>
      <w:r w:rsidRPr="00240693">
        <w:rPr>
          <w:rFonts w:ascii="Times New Roman" w:eastAsia="Times New Roman" w:hAnsi="Times New Roman" w:cs="Times New Roman"/>
          <w:sz w:val="24"/>
          <w:szCs w:val="24"/>
          <w:lang w:eastAsia="ru-RU"/>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5" w:name="n4763"/>
      <w:bookmarkEnd w:id="2295"/>
      <w:r w:rsidRPr="00240693">
        <w:rPr>
          <w:rFonts w:ascii="Times New Roman" w:eastAsia="Times New Roman" w:hAnsi="Times New Roman" w:cs="Times New Roman"/>
          <w:sz w:val="24"/>
          <w:szCs w:val="24"/>
          <w:lang w:eastAsia="ru-RU"/>
        </w:rPr>
        <w:t>У разі виявлення одномоментного перевищення Активним споживачем за механізмом самовиробництва, крім побутових та малих непобутових споживачів дозволеної до відпуску в мережу електричної потужності електропостачальник викуповує весь обсяг відпущеної в цю годину електричної енергії за вартістю обсягу електричної енергії, виробленої в цій годині генеруючою установкою споживача на рівні потужності, дозволеної до відпуску відповідно до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6" w:name="n4937"/>
      <w:bookmarkEnd w:id="2296"/>
      <w:r w:rsidRPr="00240693">
        <w:rPr>
          <w:rFonts w:ascii="Times New Roman" w:eastAsia="Times New Roman" w:hAnsi="Times New Roman" w:cs="Times New Roman"/>
          <w:i/>
          <w:iCs/>
          <w:sz w:val="24"/>
          <w:szCs w:val="24"/>
          <w:lang w:eastAsia="ru-RU"/>
        </w:rPr>
        <w:t>{Абзац сьомий пункту 11.5.2 глави 11.5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1" w:anchor="n105"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7" w:name="n4764"/>
      <w:bookmarkEnd w:id="2297"/>
      <w:r w:rsidRPr="00240693">
        <w:rPr>
          <w:rFonts w:ascii="Times New Roman" w:eastAsia="Times New Roman" w:hAnsi="Times New Roman" w:cs="Times New Roman"/>
          <w:sz w:val="24"/>
          <w:szCs w:val="24"/>
          <w:lang w:eastAsia="ru-RU"/>
        </w:rPr>
        <w:t xml:space="preserve">У разі виконання таким активним споживачем окремих технічних вимог оператора системи розподілу або оператора системи передачі, до якого приєднані електроустановки активного споживача, </w:t>
      </w:r>
      <w:r w:rsidRPr="00240693">
        <w:rPr>
          <w:rFonts w:ascii="Times New Roman" w:eastAsia="Times New Roman" w:hAnsi="Times New Roman" w:cs="Times New Roman"/>
          <w:sz w:val="24"/>
          <w:szCs w:val="24"/>
          <w:lang w:eastAsia="ru-RU"/>
        </w:rPr>
        <w:lastRenderedPageBreak/>
        <w:t>визначених відповідно до кодексу системи розподілу або кодексу системи передачі, дозволена до відпуску в мережу електрична потужність може бути збільшена.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8" w:name="n4765"/>
      <w:bookmarkEnd w:id="2298"/>
      <w:r w:rsidRPr="00240693">
        <w:rPr>
          <w:rFonts w:ascii="Times New Roman" w:eastAsia="Times New Roman" w:hAnsi="Times New Roman" w:cs="Times New Roman"/>
          <w:sz w:val="24"/>
          <w:szCs w:val="24"/>
          <w:lang w:eastAsia="ru-RU"/>
        </w:rPr>
        <w:t>11.5.3. Технічні вимоги, яких має дотримуватися активний споживач, що пов’язані з приєднанням (підключенням) генеруючих установок та установок зберігання енергії такого споживача, визначаються </w:t>
      </w:r>
      <w:hyperlink r:id="rId1042" w:anchor="n1902" w:tgtFrame="_blank" w:history="1">
        <w:r w:rsidRPr="00240693">
          <w:rPr>
            <w:rFonts w:ascii="Times New Roman" w:eastAsia="Times New Roman" w:hAnsi="Times New Roman" w:cs="Times New Roman"/>
            <w:color w:val="000099"/>
            <w:sz w:val="24"/>
            <w:szCs w:val="24"/>
            <w:u w:val="single"/>
            <w:lang w:eastAsia="ru-RU"/>
          </w:rPr>
          <w:t>Кодексом систем розподілу</w:t>
        </w:r>
      </w:hyperlink>
      <w:r w:rsidRPr="00240693">
        <w:rPr>
          <w:rFonts w:ascii="Times New Roman" w:eastAsia="Times New Roman" w:hAnsi="Times New Roman" w:cs="Times New Roman"/>
          <w:sz w:val="24"/>
          <w:szCs w:val="24"/>
          <w:lang w:eastAsia="ru-RU"/>
        </w:rPr>
        <w:t> та </w:t>
      </w:r>
      <w:hyperlink r:id="rId1043" w:anchor="n23" w:tgtFrame="_blank" w:history="1">
        <w:r w:rsidRPr="00240693">
          <w:rPr>
            <w:rFonts w:ascii="Times New Roman" w:eastAsia="Times New Roman" w:hAnsi="Times New Roman" w:cs="Times New Roman"/>
            <w:color w:val="000099"/>
            <w:sz w:val="24"/>
            <w:szCs w:val="24"/>
            <w:u w:val="single"/>
            <w:lang w:eastAsia="ru-RU"/>
          </w:rPr>
          <w:t>Кодексом системи передачі</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299" w:name="n4766"/>
      <w:bookmarkEnd w:id="2299"/>
      <w:r w:rsidRPr="00240693">
        <w:rPr>
          <w:rFonts w:ascii="Times New Roman" w:eastAsia="Times New Roman" w:hAnsi="Times New Roman" w:cs="Times New Roman"/>
          <w:sz w:val="24"/>
          <w:szCs w:val="24"/>
          <w:lang w:eastAsia="ru-RU"/>
        </w:rPr>
        <w:t>11.5.4. Продаж, облік електричної енергії, виробленої активними споживачами, а також розрахунки за неї врегульовуються відповідно до Порядку продажу та обліку електричної енергії, виробленої активними споживачами, та розрахунків за неї.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0" w:name="n4767"/>
      <w:bookmarkEnd w:id="2300"/>
      <w:r w:rsidRPr="00240693">
        <w:rPr>
          <w:rFonts w:ascii="Times New Roman" w:eastAsia="Times New Roman" w:hAnsi="Times New Roman" w:cs="Times New Roman"/>
          <w:sz w:val="24"/>
          <w:szCs w:val="24"/>
          <w:lang w:eastAsia="ru-RU"/>
        </w:rPr>
        <w:t>11.5.5. Активний споживач, що встановив установку зберігання енергії, повинен забезпечити окремий облік відбору/відпуску електричної енергії установкою зберігання енергії, відповідно до вимог </w:t>
      </w:r>
      <w:hyperlink r:id="rId1044" w:anchor="n9" w:tgtFrame="_blank" w:history="1">
        <w:r w:rsidRPr="00240693">
          <w:rPr>
            <w:rFonts w:ascii="Times New Roman" w:eastAsia="Times New Roman" w:hAnsi="Times New Roman" w:cs="Times New Roman"/>
            <w:color w:val="000099"/>
            <w:sz w:val="24"/>
            <w:szCs w:val="24"/>
            <w:u w:val="single"/>
            <w:lang w:eastAsia="ru-RU"/>
          </w:rPr>
          <w:t>Кодексу комерційного обліку</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1" w:name="n4938"/>
      <w:bookmarkEnd w:id="2301"/>
      <w:r w:rsidRPr="00240693">
        <w:rPr>
          <w:rFonts w:ascii="Times New Roman" w:eastAsia="Times New Roman" w:hAnsi="Times New Roman" w:cs="Times New Roman"/>
          <w:sz w:val="24"/>
          <w:szCs w:val="24"/>
          <w:lang w:eastAsia="ru-RU"/>
        </w:rPr>
        <w:t>Активний споживач, який встановив установку зберігання енергії, сплачує плату за послуги з передачі електричної енергії та розподілу електричної енергії, що розраховується окремо на обсяг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2" w:name="n4939"/>
      <w:bookmarkEnd w:id="2302"/>
      <w:r w:rsidRPr="00240693">
        <w:rPr>
          <w:rFonts w:ascii="Times New Roman" w:eastAsia="Times New Roman" w:hAnsi="Times New Roman" w:cs="Times New Roman"/>
          <w:i/>
          <w:iCs/>
          <w:sz w:val="24"/>
          <w:szCs w:val="24"/>
          <w:lang w:eastAsia="ru-RU"/>
        </w:rPr>
        <w:t>{Пункт 11.5.5 глави 11.5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45" w:anchor="n106"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3" w:name="n4768"/>
      <w:bookmarkEnd w:id="2303"/>
      <w:r w:rsidRPr="00240693">
        <w:rPr>
          <w:rFonts w:ascii="Times New Roman" w:eastAsia="Times New Roman" w:hAnsi="Times New Roman" w:cs="Times New Roman"/>
          <w:sz w:val="24"/>
          <w:szCs w:val="24"/>
          <w:lang w:eastAsia="ru-RU"/>
        </w:rPr>
        <w:t>11.5.6. Активним споживачем також вважається об’єднання співвласників багатоквартирного будинку, за умови приєднання генеруючих установок та/або установок зберігання енергії до електричних мереж багатоквартирного будинку, квартир та/або нежитлових приміщень та укладенням договору купівлі-продажу електричної енергії за механізмом самовиробництва, що є додатком до договору про постачання електричної енергії споживачу, або Договору 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4" w:name="n4804"/>
      <w:bookmarkEnd w:id="2304"/>
      <w:r w:rsidRPr="00240693">
        <w:rPr>
          <w:rFonts w:ascii="Times New Roman" w:eastAsia="Times New Roman" w:hAnsi="Times New Roman" w:cs="Times New Roman"/>
          <w:i/>
          <w:iCs/>
          <w:sz w:val="24"/>
          <w:szCs w:val="24"/>
          <w:lang w:eastAsia="ru-RU"/>
        </w:rPr>
        <w:t>{Розділ XI доповнено новою главою 11.5 згідно з Постановою Національної комісії, що здійснює державне регулювання у сферах енергетики та комунальних послуг </w:t>
      </w:r>
      <w:hyperlink r:id="rId1046" w:anchor="n17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05" w:name="n4769"/>
      <w:bookmarkEnd w:id="2305"/>
      <w:r w:rsidRPr="00240693">
        <w:rPr>
          <w:rFonts w:ascii="Times New Roman" w:eastAsia="Times New Roman" w:hAnsi="Times New Roman" w:cs="Times New Roman"/>
          <w:b/>
          <w:bCs/>
          <w:sz w:val="28"/>
          <w:szCs w:val="28"/>
          <w:lang w:eastAsia="ru-RU"/>
        </w:rPr>
        <w:t>11.6. Діяльність Агрегатора на роздрібному ринку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6" w:name="n4770"/>
      <w:bookmarkEnd w:id="2306"/>
      <w:r w:rsidRPr="00240693">
        <w:rPr>
          <w:rFonts w:ascii="Times New Roman" w:eastAsia="Times New Roman" w:hAnsi="Times New Roman" w:cs="Times New Roman"/>
          <w:sz w:val="24"/>
          <w:szCs w:val="24"/>
          <w:lang w:eastAsia="ru-RU"/>
        </w:rPr>
        <w:t>11.6.1. Відносини між агрегатором та споживачами електричної енергії (активними споживачами), що є учасниками агрегованої групи регулюються договором про участь в агрегованій групі. Істотні умови договору про участь в агрегованій групі визначаються </w:t>
      </w:r>
      <w:hyperlink r:id="rId1047" w:anchor="n3149" w:tgtFrame="_blank" w:history="1">
        <w:r w:rsidRPr="00240693">
          <w:rPr>
            <w:rFonts w:ascii="Times New Roman" w:eastAsia="Times New Roman" w:hAnsi="Times New Roman" w:cs="Times New Roman"/>
            <w:color w:val="000099"/>
            <w:sz w:val="24"/>
            <w:szCs w:val="24"/>
            <w:u w:val="single"/>
            <w:lang w:eastAsia="ru-RU"/>
          </w:rPr>
          <w:t>Правилами ринку</w:t>
        </w:r>
      </w:hyperlink>
      <w:r w:rsidRPr="00240693">
        <w:rPr>
          <w:rFonts w:ascii="Times New Roman" w:eastAsia="Times New Roman" w:hAnsi="Times New Roman" w:cs="Times New Roman"/>
          <w:sz w:val="24"/>
          <w:szCs w:val="24"/>
          <w:lang w:eastAsia="ru-RU"/>
        </w:rPr>
        <w:t>. Агрегатор зобов'язаний надавати повну інформацію про умови договорів суб'єктам, які бажають приєднатися до агрегованої групи.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7" w:name="n4771"/>
      <w:bookmarkEnd w:id="2307"/>
      <w:r w:rsidRPr="00240693">
        <w:rPr>
          <w:rFonts w:ascii="Times New Roman" w:eastAsia="Times New Roman" w:hAnsi="Times New Roman" w:cs="Times New Roman"/>
          <w:sz w:val="24"/>
          <w:szCs w:val="24"/>
          <w:lang w:eastAsia="ru-RU"/>
        </w:rPr>
        <w:t>Агрегатор є стороною, відповідальною за баланс усіх електроустановок, що входять до складу його одиниці агрегації, за виключенням електроустановок, призначених для споживання споживачів, які купують електроенергію в іншого учасника ринку, що здійснює діяльність з постачання електроенергії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8" w:name="n4772"/>
      <w:bookmarkEnd w:id="2308"/>
      <w:r w:rsidRPr="00240693">
        <w:rPr>
          <w:rFonts w:ascii="Times New Roman" w:eastAsia="Times New Roman" w:hAnsi="Times New Roman" w:cs="Times New Roman"/>
          <w:sz w:val="24"/>
          <w:szCs w:val="24"/>
          <w:lang w:eastAsia="ru-RU"/>
        </w:rPr>
        <w:t>11.6.2. Незалежний агрегатор не має права здійснювати діяльність з постачання електричної енергії споживачу за договором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09" w:name="n4773"/>
      <w:bookmarkEnd w:id="2309"/>
      <w:r w:rsidRPr="00240693">
        <w:rPr>
          <w:rFonts w:ascii="Times New Roman" w:eastAsia="Times New Roman" w:hAnsi="Times New Roman" w:cs="Times New Roman"/>
          <w:sz w:val="24"/>
          <w:szCs w:val="24"/>
          <w:lang w:eastAsia="ru-RU"/>
        </w:rPr>
        <w:t>11.6.3. Споживач має право вступати до агрегованих груп та надавати допоміжні послуги і послуги з балансування із застосуванням власних електроустановок, призначених до споживання та/або виробництва, та/або зберігання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0" w:name="n4774"/>
      <w:bookmarkEnd w:id="2310"/>
      <w:r w:rsidRPr="00240693">
        <w:rPr>
          <w:rFonts w:ascii="Times New Roman" w:eastAsia="Times New Roman" w:hAnsi="Times New Roman" w:cs="Times New Roman"/>
          <w:sz w:val="24"/>
          <w:szCs w:val="24"/>
          <w:lang w:eastAsia="ru-RU"/>
        </w:rPr>
        <w:t>11.6.4. Споживач має право вступати до агрегованих груп та купувати-продавати електроенергію, яка зберігається із застосуванням власних установок зберігання енергії, агрегатору. Продаж електроенергії агрегатором такому споживачу з метою її зберігання в установках зберігання енергії не вважається постачанням та не потребує ліцензії.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1" w:name="n4775"/>
      <w:bookmarkEnd w:id="2311"/>
      <w:r w:rsidRPr="00240693">
        <w:rPr>
          <w:rFonts w:ascii="Times New Roman" w:eastAsia="Times New Roman" w:hAnsi="Times New Roman" w:cs="Times New Roman"/>
          <w:sz w:val="24"/>
          <w:szCs w:val="24"/>
          <w:lang w:eastAsia="ru-RU"/>
        </w:rPr>
        <w:t>11.6.5. Агрегатор зобов'язаний інформувати учасників агрегованої групи щонайменше один раз за розрахунковий період про результати діяльності агрегованої групи (обсяги і вартість купленої та/або проданої електроенергії та/або послуг на ринку електроенергії тощо).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2" w:name="n4776"/>
      <w:bookmarkEnd w:id="2312"/>
      <w:r w:rsidRPr="00240693">
        <w:rPr>
          <w:rFonts w:ascii="Times New Roman" w:eastAsia="Times New Roman" w:hAnsi="Times New Roman" w:cs="Times New Roman"/>
          <w:sz w:val="24"/>
          <w:szCs w:val="24"/>
          <w:lang w:eastAsia="ru-RU"/>
        </w:rPr>
        <w:lastRenderedPageBreak/>
        <w:t>11.6.6. Електроустановка, призначена для виробництва та/або споживання електричної енергії, та/або установка зберігання енергії може входити до складу лише однієї одиниці агрегації. До складу 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3" w:name="n4777"/>
      <w:bookmarkEnd w:id="2313"/>
      <w:r w:rsidRPr="00240693">
        <w:rPr>
          <w:rFonts w:ascii="Times New Roman" w:eastAsia="Times New Roman" w:hAnsi="Times New Roman" w:cs="Times New Roman"/>
          <w:sz w:val="24"/>
          <w:szCs w:val="24"/>
          <w:lang w:eastAsia="ru-RU"/>
        </w:rPr>
        <w:t>11.6.7. Споживач (активний споживач) має право входити до агрегованої групи без згоди електропостачальника такого споживача, але з направленням електропостачальнику відповідного повідомлення, змінювати її або не входити до жодної агрегованої групи. Вихід з агрегованої групи має здійснюватися в найкоротший можливий строк при дотриманні умов договору, але такий строк не може перевищувати 21 календарний день. При цьому в договорах про участь в агрегованій групі допускається передбачати штрафні санкції (плату) за вихід електроустановки з агрегованої групи. Такі штрафні санкції (плата) повинні бути пропорційними, не повинні перевищувати прямі збитки та/або витрати агрегатора внаслідок розірвання договору, включаючи вартість вже наданих за договором послуг. Штрафні санкції (плата) не можуть застосовуватися до побутових та малих непобутових споживачів.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4" w:name="n4805"/>
      <w:bookmarkEnd w:id="2314"/>
      <w:r w:rsidRPr="00240693">
        <w:rPr>
          <w:rFonts w:ascii="Times New Roman" w:eastAsia="Times New Roman" w:hAnsi="Times New Roman" w:cs="Times New Roman"/>
          <w:i/>
          <w:iCs/>
          <w:sz w:val="24"/>
          <w:szCs w:val="24"/>
          <w:lang w:eastAsia="ru-RU"/>
        </w:rPr>
        <w:t>{Розділ XI доповнено новою главою 11.6 згідно з Постановою Національної комісії, що здійснює державне регулювання у сферах енергетики та комунальних послуг </w:t>
      </w:r>
      <w:hyperlink r:id="rId1048" w:anchor="n17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15" w:name="n4778"/>
      <w:bookmarkEnd w:id="2315"/>
      <w:r w:rsidRPr="00240693">
        <w:rPr>
          <w:rFonts w:ascii="Times New Roman" w:eastAsia="Times New Roman" w:hAnsi="Times New Roman" w:cs="Times New Roman"/>
          <w:b/>
          <w:bCs/>
          <w:sz w:val="28"/>
          <w:szCs w:val="28"/>
          <w:lang w:eastAsia="ru-RU"/>
        </w:rPr>
        <w:t>11.7. Особливості здійснення виробниками електрозабезпечення електроустановок споживачів електричними мережами, що не вважаються прямою лінією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6" w:name="n4779"/>
      <w:bookmarkEnd w:id="2316"/>
      <w:r w:rsidRPr="00240693">
        <w:rPr>
          <w:rFonts w:ascii="Times New Roman" w:eastAsia="Times New Roman" w:hAnsi="Times New Roman" w:cs="Times New Roman"/>
          <w:sz w:val="24"/>
          <w:szCs w:val="24"/>
          <w:lang w:eastAsia="ru-RU"/>
        </w:rPr>
        <w:t>11.7.1. Виробники електричної енергії з альтернативних джерел енергії (а з використанням гідроенергії - лише мікро-, міні- та малими гідроелектростанціями) мають право здійснювати електрозабезпечення електроустановок власного споживання, не пов’язаних з виробництвом електричної енергії, що розташовані з ними на одній земельній ділянці чи земельних ділянках, що мають спільні між собою межі, електричними мережами внутрішнього електрозабезпечення, за умови виконання вимог </w:t>
      </w:r>
      <w:hyperlink r:id="rId1049"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організації комерційного обліку та об’єднання їх однією площадкою вимірювання.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7" w:name="n4780"/>
      <w:bookmarkEnd w:id="2317"/>
      <w:r w:rsidRPr="00240693">
        <w:rPr>
          <w:rFonts w:ascii="Times New Roman" w:eastAsia="Times New Roman" w:hAnsi="Times New Roman" w:cs="Times New Roman"/>
          <w:sz w:val="24"/>
          <w:szCs w:val="24"/>
          <w:lang w:eastAsia="ru-RU"/>
        </w:rPr>
        <w:t>Вимоги щодо організації комерційного обліку електричної енергії на об’єктах, що об’єднані однією площадкою вимірювання, у межах цієї площадки вимірювання, визначення обсягів спожитої/відпущеної електричної енергії (сальдування) на таких площадках вимірювання встановлюються кодексом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8" w:name="n4781"/>
      <w:bookmarkEnd w:id="2318"/>
      <w:r w:rsidRPr="00240693">
        <w:rPr>
          <w:rFonts w:ascii="Times New Roman" w:eastAsia="Times New Roman" w:hAnsi="Times New Roman" w:cs="Times New Roman"/>
          <w:sz w:val="24"/>
          <w:szCs w:val="24"/>
          <w:lang w:eastAsia="ru-RU"/>
        </w:rPr>
        <w:t>Електричні мережі внутрішнього електрозабезпечення, що з’єднують генеруючий об’єкт виробника з альтернативних джерел енергії (а з використанням гідроенергії - лише мікро-, міні- та малими гідроелектростанціями) з електроустановками власного споживання, не пов’язаними з виробництвом електричної енергії, що розташовані з ним на одній земельній ділянці чи земельних ділянках, що мають спільні між собою межі, не вважаються прямою лінією.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19" w:name="n4782"/>
      <w:bookmarkEnd w:id="2319"/>
      <w:r w:rsidRPr="00240693">
        <w:rPr>
          <w:rFonts w:ascii="Times New Roman" w:eastAsia="Times New Roman" w:hAnsi="Times New Roman" w:cs="Times New Roman"/>
          <w:sz w:val="24"/>
          <w:szCs w:val="24"/>
          <w:lang w:eastAsia="ru-RU"/>
        </w:rPr>
        <w:t>Електрична енергія, спожита електроустановками власного споживання, не пов’язаними з виробництвом електричної енергії, через електричні мережі внутрішнього електрозабезпечення, у відносинах із гарантованим покупцем вважається спожитою на власні потреби таким об’єктом електроенергетики.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0" w:name="n4783"/>
      <w:bookmarkEnd w:id="2320"/>
      <w:r w:rsidRPr="00240693">
        <w:rPr>
          <w:rFonts w:ascii="Times New Roman" w:eastAsia="Times New Roman" w:hAnsi="Times New Roman" w:cs="Times New Roman"/>
          <w:sz w:val="24"/>
          <w:szCs w:val="24"/>
          <w:lang w:eastAsia="ru-RU"/>
        </w:rPr>
        <w:t>Обсяги електричної енергії, спожитої електроустановками власного споживання, не пов’язаними з виробництвом електричної енергії, яка вироблена виробником електричної енергії з альтернативних джерел енергії (а з використанням гідроенергії - лише мікро-, міні- та малими гідроелектростанціями) через електричні мережі внутрішнього електрозабезпечення не враховуються при визначенні обсягів надання послуг з розподілу, та/або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1" w:name="n4784"/>
      <w:bookmarkEnd w:id="2321"/>
      <w:r w:rsidRPr="00240693">
        <w:rPr>
          <w:rFonts w:ascii="Times New Roman" w:eastAsia="Times New Roman" w:hAnsi="Times New Roman" w:cs="Times New Roman"/>
          <w:sz w:val="24"/>
          <w:szCs w:val="24"/>
          <w:lang w:eastAsia="ru-RU"/>
        </w:rPr>
        <w:t>Особливості електрозабезпечення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2" w:name="n4785"/>
      <w:bookmarkEnd w:id="2322"/>
      <w:r w:rsidRPr="00240693">
        <w:rPr>
          <w:rFonts w:ascii="Times New Roman" w:eastAsia="Times New Roman" w:hAnsi="Times New Roman" w:cs="Times New Roman"/>
          <w:sz w:val="24"/>
          <w:szCs w:val="24"/>
          <w:lang w:eastAsia="ru-RU"/>
        </w:rPr>
        <w:t>11.7.2. Виробники електричної енергії з альтернативних джерел енергії (а з використанням гідроенергії - лише мікро-, міні- та малими гідроелектростанціями) мають право здійснювати електрозабезпечення електроустановок пов’язаних осіб, що розташовані з ними на одній земельній ділянці чи земельних ділянках, що мають спільні між собою межі, за умови виконання вимог </w:t>
      </w:r>
      <w:hyperlink r:id="rId1050"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та організації комерційного обліку та відсутності встановлених на об’єктах таких пов’язаних осіб генеруючих установок.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3" w:name="n4786"/>
      <w:bookmarkEnd w:id="2323"/>
      <w:r w:rsidRPr="00240693">
        <w:rPr>
          <w:rFonts w:ascii="Times New Roman" w:eastAsia="Times New Roman" w:hAnsi="Times New Roman" w:cs="Times New Roman"/>
          <w:sz w:val="24"/>
          <w:szCs w:val="24"/>
          <w:lang w:eastAsia="ru-RU"/>
        </w:rPr>
        <w:lastRenderedPageBreak/>
        <w:t>Електричні мережі, що з’єднують генеруючий об’єкт виробника з альтернативних джерел енергії (а з використанням гідроенергії - лише мікро-, міні- та малими гідроелектростанціями) з такими електроустановками пов’язаних осіб, не вважаються прямою лінією.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4" w:name="n4787"/>
      <w:bookmarkEnd w:id="2324"/>
      <w:r w:rsidRPr="00240693">
        <w:rPr>
          <w:rFonts w:ascii="Times New Roman" w:eastAsia="Times New Roman" w:hAnsi="Times New Roman" w:cs="Times New Roman"/>
          <w:sz w:val="24"/>
          <w:szCs w:val="24"/>
          <w:lang w:eastAsia="ru-RU"/>
        </w:rPr>
        <w:t>Такі електроустановки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можуть бути приєднані до електричних мереж оператора системи та повинні мати окремі точки комерційного обліку.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5" w:name="n4788"/>
      <w:bookmarkEnd w:id="2325"/>
      <w:r w:rsidRPr="00240693">
        <w:rPr>
          <w:rFonts w:ascii="Times New Roman" w:eastAsia="Times New Roman" w:hAnsi="Times New Roman" w:cs="Times New Roman"/>
          <w:sz w:val="24"/>
          <w:szCs w:val="24"/>
          <w:lang w:eastAsia="ru-RU"/>
        </w:rPr>
        <w:t>Одночасне живлення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від об’єкта генерації таких виробників та мереж оператора системи передачі або оператора системи розподілу не допускається.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6" w:name="n4789"/>
      <w:bookmarkEnd w:id="2326"/>
      <w:r w:rsidRPr="00240693">
        <w:rPr>
          <w:rFonts w:ascii="Times New Roman" w:eastAsia="Times New Roman" w:hAnsi="Times New Roman" w:cs="Times New Roman"/>
          <w:sz w:val="24"/>
          <w:szCs w:val="24"/>
          <w:lang w:eastAsia="ru-RU"/>
        </w:rPr>
        <w:t>Зміна джерела живлення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дозволяється з початку наступної розрахункової доби, якщо така зміна не пов’язана з обмеженням та/або аварійним припиненням розподілу або передачі електричної енергії оператором системи протягом поточної доби чи з аварійними зупинками такого об’єкта генерації протягом поточної доби.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7" w:name="n4790"/>
      <w:bookmarkEnd w:id="2327"/>
      <w:r w:rsidRPr="00240693">
        <w:rPr>
          <w:rFonts w:ascii="Times New Roman" w:eastAsia="Times New Roman" w:hAnsi="Times New Roman" w:cs="Times New Roman"/>
          <w:sz w:val="24"/>
          <w:szCs w:val="24"/>
          <w:lang w:eastAsia="ru-RU"/>
        </w:rPr>
        <w:t>Технічні вимоги щодо відокремлення електричних мереж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у тому числі вимоги щодо встановлення автоматичного обладнання щодо такого відокремлення, від мереж оператора системи передачі та/або мереж оператора системи розподілу встановлюються відповідним оператором системи передачі або оператором системи розподілу згідно з кодексом системи передачі або кодексом систем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8" w:name="n4791"/>
      <w:bookmarkEnd w:id="2328"/>
      <w:r w:rsidRPr="00240693">
        <w:rPr>
          <w:rFonts w:ascii="Times New Roman" w:eastAsia="Times New Roman" w:hAnsi="Times New Roman" w:cs="Times New Roman"/>
          <w:sz w:val="24"/>
          <w:szCs w:val="24"/>
          <w:lang w:eastAsia="ru-RU"/>
        </w:rPr>
        <w:t>Електрична енергія, спожита з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пов’язаними особами, що розташовані з ними на одній земельній ділянці чи земельних ділянках, що мають спільні між собою межі, у відносинах із гарантованим покупцем вважається спожитою на власні потреби такого виробника.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29" w:name="n4792"/>
      <w:bookmarkEnd w:id="2329"/>
      <w:r w:rsidRPr="00240693">
        <w:rPr>
          <w:rFonts w:ascii="Times New Roman" w:eastAsia="Times New Roman" w:hAnsi="Times New Roman" w:cs="Times New Roman"/>
          <w:sz w:val="24"/>
          <w:szCs w:val="24"/>
          <w:lang w:eastAsia="ru-RU"/>
        </w:rPr>
        <w:t>Не дозволяється здійснювати електрозабезпечення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без технічних засобів, що унеможливлюють одночасне живлення електроустановок пов’язаних осіб виробників електричної енергії з альтернативних джерел енергії від об’єкта генерації таких виробників та мереж оператора системи; без організації комерційного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0" w:name="n4793"/>
      <w:bookmarkEnd w:id="2330"/>
      <w:r w:rsidRPr="00240693">
        <w:rPr>
          <w:rFonts w:ascii="Times New Roman" w:eastAsia="Times New Roman" w:hAnsi="Times New Roman" w:cs="Times New Roman"/>
          <w:sz w:val="24"/>
          <w:szCs w:val="24"/>
          <w:lang w:eastAsia="ru-RU"/>
        </w:rPr>
        <w:t>Продаж електричної енергії виробниками електричної енергії з альтернативних джерел енергії (а з використанням гідроенергії - лише мікро-, міні- та малими гідроелектростанціями) пов’язаним особам, що розташовані з ними на одній земельній ділянці чи земельних ділянках, що мають спільні між собою межі відбувається на умовах Договору про резервне електрозабезпечення.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1" w:name="n4794"/>
      <w:bookmarkEnd w:id="2331"/>
      <w:r w:rsidRPr="00240693">
        <w:rPr>
          <w:rFonts w:ascii="Times New Roman" w:eastAsia="Times New Roman" w:hAnsi="Times New Roman" w:cs="Times New Roman"/>
          <w:sz w:val="24"/>
          <w:szCs w:val="24"/>
          <w:lang w:eastAsia="ru-RU"/>
        </w:rPr>
        <w:t>Продаж електричної енергії виробниками електричної енергії з альтернативних джерел енергії (а з використанням гідроенергії - лише мікро-, міні- та малими гідроелектростанціями) пов’язаним особам, що розташовані з ними на одній земельній ділянці чи земельних ділянках, що мають спільні між собою межі за Договором про резервне електрозабезпечення не є постачанням електричної енергії Споживачу та не вимагає від Виробника отримання ліцензії на здійснення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2" w:name="n4795"/>
      <w:bookmarkEnd w:id="2332"/>
      <w:r w:rsidRPr="00240693">
        <w:rPr>
          <w:rFonts w:ascii="Times New Roman" w:eastAsia="Times New Roman" w:hAnsi="Times New Roman" w:cs="Times New Roman"/>
          <w:sz w:val="24"/>
          <w:szCs w:val="24"/>
          <w:lang w:eastAsia="ru-RU"/>
        </w:rPr>
        <w:t>Не допускається врахування обсягів електричної енергії, спожитої за договором про резервне електрозабезпечення, у складі обсягів електричної енергії за договорами постачання, та/або розподілу/передачі, та/або купівлі/продажу електричної енергії, укладених учасниками роздрібного ринку відповідно до вимог </w:t>
      </w:r>
      <w:hyperlink r:id="rId1051"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3" w:name="n4796"/>
      <w:bookmarkEnd w:id="2333"/>
      <w:r w:rsidRPr="00240693">
        <w:rPr>
          <w:rFonts w:ascii="Times New Roman" w:eastAsia="Times New Roman" w:hAnsi="Times New Roman" w:cs="Times New Roman"/>
          <w:sz w:val="24"/>
          <w:szCs w:val="24"/>
          <w:lang w:eastAsia="ru-RU"/>
        </w:rPr>
        <w:t>11.7.3. Виробники електричної енергії, що здійснюють виробництво електричної енергії на когенераційних установках потужністю до 20 МВт, мають право здійснювати електрозабезпечення електроустановок власних об'єктів критичної інфраструктури мережами внутрішнього електрозабезпечення, за умови дотримання вимог </w:t>
      </w:r>
      <w:hyperlink r:id="rId1052" w:anchor="n1902" w:tgtFrame="_blank" w:history="1">
        <w:r w:rsidRPr="00240693">
          <w:rPr>
            <w:rFonts w:ascii="Times New Roman" w:eastAsia="Times New Roman" w:hAnsi="Times New Roman" w:cs="Times New Roman"/>
            <w:color w:val="000099"/>
            <w:sz w:val="24"/>
            <w:szCs w:val="24"/>
            <w:u w:val="single"/>
            <w:lang w:eastAsia="ru-RU"/>
          </w:rPr>
          <w:t>Кодексу систем розподілу</w:t>
        </w:r>
      </w:hyperlink>
      <w:r w:rsidRPr="00240693">
        <w:rPr>
          <w:rFonts w:ascii="Times New Roman" w:eastAsia="Times New Roman" w:hAnsi="Times New Roman" w:cs="Times New Roman"/>
          <w:sz w:val="24"/>
          <w:szCs w:val="24"/>
          <w:lang w:eastAsia="ru-RU"/>
        </w:rPr>
        <w:t xml:space="preserve"> та організації комерційного обліку електричної енергії та об'єднання їх однією площадкою вимірювання. Вимоги щодо організації </w:t>
      </w:r>
      <w:r w:rsidRPr="00240693">
        <w:rPr>
          <w:rFonts w:ascii="Times New Roman" w:eastAsia="Times New Roman" w:hAnsi="Times New Roman" w:cs="Times New Roman"/>
          <w:sz w:val="24"/>
          <w:szCs w:val="24"/>
          <w:lang w:eastAsia="ru-RU"/>
        </w:rPr>
        <w:lastRenderedPageBreak/>
        <w:t>комерційного обліку електричної енергії на об'єктах критичної інфраструктури, що заживлені від власних когенераційних установок потужністю до 20 МВт, визначення обсягів спожитої/відпущеної електричної енергії на таких площадках вимірювання встановлюються кодексом комерційного обліку. Електричні мережі внутрішнього електрозабезпечення, що з'єднують когенераційну установку потужністю до 20 МВт з електроустановками власних об'єктів критичної інфраструктури, не пов'язаними з виробництвом електричної енергії, не вважаються прямою лінією.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4" w:name="n4797"/>
      <w:bookmarkEnd w:id="2334"/>
      <w:r w:rsidRPr="00240693">
        <w:rPr>
          <w:rFonts w:ascii="Times New Roman" w:eastAsia="Times New Roman" w:hAnsi="Times New Roman" w:cs="Times New Roman"/>
          <w:sz w:val="24"/>
          <w:szCs w:val="24"/>
          <w:lang w:eastAsia="ru-RU"/>
        </w:rPr>
        <w:t>Обсяги електричної енергії, спожитої електроустановками власних об'єктів критичної інфраструктури, яка вироблена виробником електричної енергії, що здійснює виробництво електричної енергії на когенераційних установках потужністю до 20 Мвт, електричними мережами внутрішнього електрозабезпечення не враховуються при визначенні обсягів надання послуг з розподілу, та/або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5" w:name="n4798"/>
      <w:bookmarkEnd w:id="2335"/>
      <w:r w:rsidRPr="00240693">
        <w:rPr>
          <w:rFonts w:ascii="Times New Roman" w:eastAsia="Times New Roman" w:hAnsi="Times New Roman" w:cs="Times New Roman"/>
          <w:sz w:val="24"/>
          <w:szCs w:val="24"/>
          <w:lang w:eastAsia="ru-RU"/>
        </w:rPr>
        <w:t>11.7.4. Виробники електричної енергії, що здійснюють виробництво електричної енергії на когенераційних установках потужністю до 20 МВт, мають право здійснювати електрозабезпечення електроустановок об’єктів критичної інфраструктури за погодженням з органами місцевого самоврядування, за умови організації комерційного обліку згідно з вимогами кодексу комерційного обліку. При цьому відпуск електричної енергії, виробленої генеруючими установками, встановленими на об’єктах критичної інфраструктури, в мережі таких виробників електричної енергії на когенераційних установках забороняється. Відносини споживача, що є оператором критичної інфраструктури, і виробника електричної енергії, що здійснює виробництво електричної енергії на когенераційних установках потужністю до 20 МВт, щодо продажу електричної енергії споживачу (електрозабезпечення електроустановок об’єкта критичної інфраструктури) не є постачанням електричної енергії споживачу та не потребує від виробника отримання ліцензії на провадження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6" w:name="n4884"/>
      <w:bookmarkEnd w:id="2336"/>
      <w:r w:rsidRPr="00240693">
        <w:rPr>
          <w:rFonts w:ascii="Times New Roman" w:eastAsia="Times New Roman" w:hAnsi="Times New Roman" w:cs="Times New Roman"/>
          <w:i/>
          <w:iCs/>
          <w:sz w:val="24"/>
          <w:szCs w:val="24"/>
          <w:lang w:eastAsia="ru-RU"/>
        </w:rPr>
        <w:t>{Абзац перший пункту 11.7.4 глави 11.7 розділу XI в редакції Постанови Національної комісії, що здійснює державне регулювання у сферах енергетики та комунальних послуг </w:t>
      </w:r>
      <w:hyperlink r:id="rId1053" w:anchor="n96"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7" w:name="n4799"/>
      <w:bookmarkEnd w:id="2337"/>
      <w:r w:rsidRPr="00240693">
        <w:rPr>
          <w:rFonts w:ascii="Times New Roman" w:eastAsia="Times New Roman" w:hAnsi="Times New Roman" w:cs="Times New Roman"/>
          <w:sz w:val="24"/>
          <w:szCs w:val="24"/>
          <w:lang w:eastAsia="ru-RU"/>
        </w:rPr>
        <w:t>Продаж електричної енергії виробниками електричної енергії, що здійснюють виробництво електричної енергії на когенераційних установках потужністю до 20 МВт, відбувається на умовах Договору про резервне електрозабезпечення.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8" w:name="n4800"/>
      <w:bookmarkEnd w:id="2338"/>
      <w:r w:rsidRPr="00240693">
        <w:rPr>
          <w:rFonts w:ascii="Times New Roman" w:eastAsia="Times New Roman" w:hAnsi="Times New Roman" w:cs="Times New Roman"/>
          <w:sz w:val="24"/>
          <w:szCs w:val="24"/>
          <w:lang w:eastAsia="ru-RU"/>
        </w:rPr>
        <w:t>Продаж електричної енергії виробниками електричної енергії, що здійснюють виробництво електричної енергії на когенераційних установках потужністю до 20 МВт, за Договором про резервне електрозабезпечення не є постачанням електричної енергії Споживачу та не вимагає від Виробника отримання ліцензії на здійснення господарської діяльності з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39" w:name="n4801"/>
      <w:bookmarkEnd w:id="2339"/>
      <w:r w:rsidRPr="00240693">
        <w:rPr>
          <w:rFonts w:ascii="Times New Roman" w:eastAsia="Times New Roman" w:hAnsi="Times New Roman" w:cs="Times New Roman"/>
          <w:sz w:val="24"/>
          <w:szCs w:val="24"/>
          <w:lang w:eastAsia="ru-RU"/>
        </w:rPr>
        <w:t>Обсяги електричної енергії, спожитої електроустановками об'єктів критичної інфраструктури за погодженням з органами місцевого самоврядування, яка вироблена виробником електричної енергії, що здійснює виробництво електричної енергії на когенераційних установках потужністю до 20 Мвт, електричними мережами внутрішнього електрозабезпечення не враховуються при визначенні обсягів надання послуг з розподілу, та/або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40" w:name="n4802"/>
      <w:bookmarkEnd w:id="2340"/>
      <w:r w:rsidRPr="00240693">
        <w:rPr>
          <w:rFonts w:ascii="Times New Roman" w:eastAsia="Times New Roman" w:hAnsi="Times New Roman" w:cs="Times New Roman"/>
          <w:sz w:val="24"/>
          <w:szCs w:val="24"/>
          <w:lang w:eastAsia="ru-RU"/>
        </w:rPr>
        <w:t>Не допускається врахування обсягів електричної енергії, спожитої об'єктами критичної інфраструктури за погодженням з органами місцевого самоврядування, за договором про резервне електрозабезпечення, у складі обсягів електричної енергії за договорами постачання, та/або розподілу/передачі, та/або купівлі/продажу електричної енергії, укладених учасниками роздрібного ринку відповідно до вимог </w:t>
      </w:r>
      <w:hyperlink r:id="rId1054"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цих Правил.</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41" w:name="n4806"/>
      <w:bookmarkEnd w:id="2341"/>
      <w:r w:rsidRPr="00240693">
        <w:rPr>
          <w:rFonts w:ascii="Times New Roman" w:eastAsia="Times New Roman" w:hAnsi="Times New Roman" w:cs="Times New Roman"/>
          <w:i/>
          <w:iCs/>
          <w:sz w:val="24"/>
          <w:szCs w:val="24"/>
          <w:lang w:eastAsia="ru-RU"/>
        </w:rPr>
        <w:t>{Розділ XI доповнено новою главою 11.7 згідно з Постановою Національної комісії, що здійснює державне регулювання у сферах енергетики та комунальних послуг </w:t>
      </w:r>
      <w:hyperlink r:id="rId1055" w:anchor="n178"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922"/>
        <w:gridCol w:w="4845"/>
      </w:tblGrid>
      <w:tr w:rsidR="00240693" w:rsidRPr="00240693" w:rsidTr="00240693">
        <w:trPr>
          <w:trHeight w:val="420"/>
        </w:trPr>
        <w:tc>
          <w:tcPr>
            <w:tcW w:w="27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150" w:line="240" w:lineRule="auto"/>
              <w:jc w:val="center"/>
              <w:rPr>
                <w:rFonts w:ascii="Times New Roman" w:eastAsia="Times New Roman" w:hAnsi="Times New Roman" w:cs="Times New Roman"/>
                <w:sz w:val="24"/>
                <w:szCs w:val="24"/>
                <w:lang w:eastAsia="ru-RU"/>
              </w:rPr>
            </w:pPr>
            <w:bookmarkStart w:id="2342" w:name="n3558"/>
            <w:bookmarkEnd w:id="2342"/>
            <w:r w:rsidRPr="00240693">
              <w:rPr>
                <w:rFonts w:ascii="Times New Roman" w:eastAsia="Times New Roman" w:hAnsi="Times New Roman" w:cs="Times New Roman"/>
                <w:b/>
                <w:bCs/>
                <w:sz w:val="24"/>
                <w:szCs w:val="24"/>
                <w:lang w:eastAsia="ru-RU"/>
              </w:rPr>
              <w:t>Заступник начальника</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Управління роздрібного</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ринку електричної</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енергії -</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начальник відділу</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методологічного</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забезпечення</w:t>
            </w:r>
          </w:p>
        </w:tc>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300" w:after="0" w:line="240" w:lineRule="auto"/>
              <w:jc w:val="right"/>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4"/>
                <w:szCs w:val="24"/>
                <w:lang w:eastAsia="ru-RU"/>
              </w:rPr>
              <w:t>І. Осовик</w:t>
            </w:r>
          </w:p>
        </w:tc>
      </w:tr>
    </w:tbl>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43" w:name="n3763"/>
            <w:bookmarkStart w:id="2344" w:name="n3559"/>
            <w:bookmarkEnd w:id="2343"/>
            <w:bookmarkEnd w:id="2344"/>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45" w:name="n3560"/>
    <w:bookmarkEnd w:id="2345"/>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"https://zakon.rada.gov.ua/laws/file/text/91/f473895n3770.docx"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спільне використання технологічних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46" w:name="n3561"/>
      <w:bookmarkEnd w:id="2346"/>
      <w:r w:rsidRPr="00240693">
        <w:rPr>
          <w:rFonts w:ascii="Times New Roman" w:eastAsia="Times New Roman" w:hAnsi="Times New Roman" w:cs="Times New Roman"/>
          <w:i/>
          <w:iCs/>
          <w:sz w:val="24"/>
          <w:szCs w:val="24"/>
          <w:lang w:eastAsia="ru-RU"/>
        </w:rPr>
        <w:t>{Додаток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6" w:anchor="n264"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47" w:name="n3562"/>
            <w:bookmarkEnd w:id="2347"/>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2</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48" w:name="n3563"/>
    <w:bookmarkEnd w:id="2348"/>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"https://zakon.rada.gov.ua/laws/file/text/102/f473895n3972.docx"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надання послуг із забезпечення перетікань реактивної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49" w:name="n3564"/>
      <w:bookmarkEnd w:id="2349"/>
      <w:r w:rsidRPr="00240693">
        <w:rPr>
          <w:rFonts w:ascii="Times New Roman" w:eastAsia="Times New Roman" w:hAnsi="Times New Roman" w:cs="Times New Roman"/>
          <w:i/>
          <w:iCs/>
          <w:sz w:val="24"/>
          <w:szCs w:val="24"/>
          <w:lang w:eastAsia="ru-RU"/>
        </w:rPr>
        <w:t>{Додаток 2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7" w:anchor="n333"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50" w:name="n3565"/>
            <w:bookmarkEnd w:id="2350"/>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3</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51" w:name="n3566"/>
    <w:bookmarkEnd w:id="2351"/>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"https://zakon.rada.gov.ua/laws/file/text/127/f473895n5064.docx"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споживача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52" w:name="n3567"/>
      <w:bookmarkEnd w:id="2352"/>
      <w:r w:rsidRPr="00240693">
        <w:rPr>
          <w:rFonts w:ascii="Times New Roman" w:eastAsia="Times New Roman" w:hAnsi="Times New Roman" w:cs="Times New Roman"/>
          <w:i/>
          <w:iCs/>
          <w:sz w:val="24"/>
          <w:szCs w:val="24"/>
          <w:lang w:eastAsia="ru-RU"/>
        </w:rPr>
        <w:t>{Додаток 3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58" w:anchor="n35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059" w:anchor="n28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060" w:anchor="n95"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1061" w:anchor="n174"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1062" w:anchor="n146"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 </w:t>
      </w:r>
      <w:hyperlink r:id="rId1063" w:anchor="n52"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 </w:t>
      </w:r>
      <w:hyperlink r:id="rId1064" w:anchor="n242"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hyperlink r:id="rId1065" w:anchor="n98"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w:t>
      </w:r>
      <w:hyperlink r:id="rId1066" w:anchor="n26"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 </w:t>
      </w:r>
      <w:hyperlink r:id="rId1067" w:anchor="n73"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sz w:val="24"/>
          <w:szCs w:val="24"/>
          <w:lang w:eastAsia="ru-RU"/>
        </w:rPr>
        <w:t>, </w:t>
      </w:r>
      <w:hyperlink r:id="rId1068" w:anchor="n74"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53" w:name="n3568"/>
            <w:bookmarkEnd w:id="2353"/>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4</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54" w:name="n3569"/>
    <w:bookmarkEnd w:id="2354"/>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"https://zakon.rada.gov.ua/laws/file/text/98/f473895n3821.docx"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електропостачальника про надання послуг з розподілу (передачі)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55" w:name="n3570"/>
      <w:bookmarkEnd w:id="2355"/>
      <w:r w:rsidRPr="00240693">
        <w:rPr>
          <w:rFonts w:ascii="Times New Roman" w:eastAsia="Times New Roman" w:hAnsi="Times New Roman" w:cs="Times New Roman"/>
          <w:i/>
          <w:iCs/>
          <w:sz w:val="24"/>
          <w:szCs w:val="24"/>
          <w:lang w:eastAsia="ru-RU"/>
        </w:rPr>
        <w:t>{Додаток 4 із змінами, внесеними згідно з Постановами Національної комісії, що здійснює державне регулювання у сферах енергетики та комунальних послуг</w:t>
      </w:r>
      <w:hyperlink r:id="rId1069" w:anchor="n367" w:tgtFrame="_blank" w:history="1">
        <w:r w:rsidRPr="00240693">
          <w:rPr>
            <w:rFonts w:ascii="Times New Roman" w:eastAsia="Times New Roman" w:hAnsi="Times New Roman" w:cs="Times New Roman"/>
            <w:i/>
            <w:iCs/>
            <w:color w:val="000099"/>
            <w:sz w:val="24"/>
            <w:szCs w:val="24"/>
            <w:u w:val="single"/>
            <w:lang w:eastAsia="ru-RU"/>
          </w:rPr>
          <w:t> № 1525 від 18.07.2019</w:t>
        </w:r>
      </w:hyperlink>
      <w:r w:rsidRPr="00240693">
        <w:rPr>
          <w:rFonts w:ascii="Times New Roman" w:eastAsia="Times New Roman" w:hAnsi="Times New Roman" w:cs="Times New Roman"/>
          <w:i/>
          <w:iCs/>
          <w:sz w:val="24"/>
          <w:szCs w:val="24"/>
          <w:lang w:eastAsia="ru-RU"/>
        </w:rPr>
        <w:t>,</w:t>
      </w:r>
      <w:hyperlink r:id="rId1070" w:anchor="n319" w:tgtFrame="_blank" w:history="1">
        <w:r w:rsidRPr="00240693">
          <w:rPr>
            <w:rFonts w:ascii="Times New Roman" w:eastAsia="Times New Roman" w:hAnsi="Times New Roman" w:cs="Times New Roman"/>
            <w:i/>
            <w:iCs/>
            <w:color w:val="000099"/>
            <w:sz w:val="24"/>
            <w:szCs w:val="24"/>
            <w:u w:val="single"/>
            <w:lang w:eastAsia="ru-RU"/>
          </w:rPr>
          <w:t> № 1219 від 26.06.2020</w:t>
        </w:r>
      </w:hyperlink>
      <w:r w:rsidRPr="00240693">
        <w:rPr>
          <w:rFonts w:ascii="Times New Roman" w:eastAsia="Times New Roman" w:hAnsi="Times New Roman" w:cs="Times New Roman"/>
          <w:i/>
          <w:iCs/>
          <w:sz w:val="24"/>
          <w:szCs w:val="24"/>
          <w:lang w:eastAsia="ru-RU"/>
        </w:rPr>
        <w:t>, </w:t>
      </w:r>
      <w:hyperlink r:id="rId1071" w:anchor="n114"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56" w:name="n3571"/>
            <w:bookmarkEnd w:id="2356"/>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5</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57" w:name="n3572"/>
    <w:bookmarkEnd w:id="2357"/>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"https://zakon.rada.gov.ua/laws/file/text/124/f473895n4954.docx"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ПРИМІРНИЙ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постачання електричної енергії споживачу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58" w:name="n3573"/>
      <w:bookmarkEnd w:id="2358"/>
      <w:r w:rsidRPr="00240693">
        <w:rPr>
          <w:rFonts w:ascii="Times New Roman" w:eastAsia="Times New Roman" w:hAnsi="Times New Roman" w:cs="Times New Roman"/>
          <w:i/>
          <w:iCs/>
          <w:sz w:val="24"/>
          <w:szCs w:val="24"/>
          <w:lang w:eastAsia="ru-RU"/>
        </w:rPr>
        <w:t>{Додаток 5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72" w:anchor="n32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073" w:anchor="n104"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1074" w:anchor="n152"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 </w:t>
      </w:r>
      <w:hyperlink r:id="rId1075" w:anchor="n54"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 </w:t>
      </w:r>
      <w:hyperlink r:id="rId1076" w:anchor="n245"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sz w:val="24"/>
          <w:szCs w:val="24"/>
          <w:lang w:eastAsia="ru-RU"/>
        </w:rPr>
        <w:t>, </w:t>
      </w:r>
      <w:hyperlink r:id="rId1077" w:anchor="n108"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 </w:t>
      </w:r>
      <w:hyperlink r:id="rId1078" w:anchor="n27"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59" w:name="n3574"/>
            <w:bookmarkEnd w:id="2359"/>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6</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360" w:name="n3575"/>
    <w:bookmarkEnd w:id="2360"/>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"https://zakon.rada.gov.ua/laws/file/text/127/f473895n5062.docx"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постачання електричної енергії постачальником універсальних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61" w:name="n3576"/>
      <w:bookmarkEnd w:id="2361"/>
      <w:r w:rsidRPr="00240693">
        <w:rPr>
          <w:rFonts w:ascii="Times New Roman" w:eastAsia="Times New Roman" w:hAnsi="Times New Roman" w:cs="Times New Roman"/>
          <w:i/>
          <w:iCs/>
          <w:sz w:val="24"/>
          <w:szCs w:val="24"/>
          <w:lang w:eastAsia="ru-RU"/>
        </w:rPr>
        <w:t>{Додаток 6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79" w:anchor="n391"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080" w:anchor="n380"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081" w:anchor="n107" w:tgtFrame="_blank" w:history="1">
        <w:r w:rsidRPr="00240693">
          <w:rPr>
            <w:rFonts w:ascii="Times New Roman" w:eastAsia="Times New Roman" w:hAnsi="Times New Roman" w:cs="Times New Roman"/>
            <w:i/>
            <w:iCs/>
            <w:color w:val="000099"/>
            <w:sz w:val="24"/>
            <w:szCs w:val="24"/>
            <w:u w:val="single"/>
            <w:lang w:eastAsia="ru-RU"/>
          </w:rPr>
          <w:t>№ 924 від 12.08.2022</w:t>
        </w:r>
      </w:hyperlink>
      <w:r w:rsidRPr="00240693">
        <w:rPr>
          <w:rFonts w:ascii="Times New Roman" w:eastAsia="Times New Roman" w:hAnsi="Times New Roman" w:cs="Times New Roman"/>
          <w:i/>
          <w:iCs/>
          <w:sz w:val="24"/>
          <w:szCs w:val="24"/>
          <w:lang w:eastAsia="ru-RU"/>
        </w:rPr>
        <w:t>, </w:t>
      </w:r>
      <w:hyperlink r:id="rId1082" w:anchor="n190"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 </w:t>
      </w:r>
      <w:hyperlink r:id="rId1083" w:anchor="n158"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i/>
          <w:iCs/>
          <w:sz w:val="24"/>
          <w:szCs w:val="24"/>
          <w:lang w:eastAsia="ru-RU"/>
        </w:rPr>
        <w:t>, </w:t>
      </w:r>
      <w:hyperlink r:id="rId1084" w:anchor="n56" w:tgtFrame="_blank" w:history="1">
        <w:r w:rsidRPr="00240693">
          <w:rPr>
            <w:rFonts w:ascii="Times New Roman" w:eastAsia="Times New Roman" w:hAnsi="Times New Roman" w:cs="Times New Roman"/>
            <w:i/>
            <w:iCs/>
            <w:color w:val="000099"/>
            <w:sz w:val="24"/>
            <w:szCs w:val="24"/>
            <w:u w:val="single"/>
            <w:lang w:eastAsia="ru-RU"/>
          </w:rPr>
          <w:t>№ 1822 від 04.10.2023</w:t>
        </w:r>
      </w:hyperlink>
      <w:r w:rsidRPr="00240693">
        <w:rPr>
          <w:rFonts w:ascii="Times New Roman" w:eastAsia="Times New Roman" w:hAnsi="Times New Roman" w:cs="Times New Roman"/>
          <w:i/>
          <w:iCs/>
          <w:sz w:val="24"/>
          <w:szCs w:val="24"/>
          <w:lang w:eastAsia="ru-RU"/>
        </w:rPr>
        <w:t>, </w:t>
      </w:r>
      <w:hyperlink r:id="rId1085" w:anchor="n24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 </w:t>
      </w:r>
      <w:hyperlink r:id="rId1086" w:anchor="n104"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w:t>
      </w:r>
      <w:hyperlink r:id="rId1087" w:anchor="n113" w:tgtFrame="_blank" w:history="1">
        <w:r w:rsidRPr="00240693">
          <w:rPr>
            <w:rFonts w:ascii="Times New Roman" w:eastAsia="Times New Roman" w:hAnsi="Times New Roman" w:cs="Times New Roman"/>
            <w:i/>
            <w:iCs/>
            <w:color w:val="000099"/>
            <w:sz w:val="24"/>
            <w:szCs w:val="24"/>
            <w:u w:val="single"/>
            <w:lang w:eastAsia="ru-RU"/>
          </w:rPr>
          <w:t>№ 1993 від 26.11.2024</w:t>
        </w:r>
      </w:hyperlink>
      <w:r w:rsidRPr="00240693">
        <w:rPr>
          <w:rFonts w:ascii="Times New Roman" w:eastAsia="Times New Roman" w:hAnsi="Times New Roman" w:cs="Times New Roman"/>
          <w:i/>
          <w:iCs/>
          <w:sz w:val="24"/>
          <w:szCs w:val="24"/>
          <w:lang w:eastAsia="ru-RU"/>
        </w:rPr>
        <w:t>, </w:t>
      </w:r>
      <w:hyperlink r:id="rId1088" w:anchor="n32"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 </w:t>
      </w:r>
      <w:hyperlink r:id="rId1089" w:anchor="n78" w:tgtFrame="_blank" w:history="1">
        <w:r w:rsidRPr="00240693">
          <w:rPr>
            <w:rFonts w:ascii="Times New Roman" w:eastAsia="Times New Roman" w:hAnsi="Times New Roman" w:cs="Times New Roman"/>
            <w:i/>
            <w:iCs/>
            <w:color w:val="000099"/>
            <w:sz w:val="24"/>
            <w:szCs w:val="24"/>
            <w:u w:val="single"/>
            <w:lang w:eastAsia="ru-RU"/>
          </w:rPr>
          <w:t>№ 891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39"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362" w:name="n3764"/>
      <w:bookmarkEnd w:id="2362"/>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363" w:name="n3577"/>
            <w:bookmarkEnd w:id="2363"/>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7</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64" w:name="n3578"/>
      <w:bookmarkEnd w:id="2364"/>
      <w:r w:rsidRPr="00240693">
        <w:rPr>
          <w:rFonts w:ascii="Times New Roman" w:eastAsia="Times New Roman" w:hAnsi="Times New Roman" w:cs="Times New Roman"/>
          <w:b/>
          <w:bCs/>
          <w:sz w:val="28"/>
          <w:szCs w:val="28"/>
          <w:lang w:eastAsia="ru-RU"/>
        </w:rPr>
        <w:t>ТИПОВИЙ ДОГОВІР</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постачання електричної енергії постачальником "останньої надії"</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65" w:name="n3579"/>
      <w:bookmarkEnd w:id="2365"/>
      <w:r w:rsidRPr="00240693">
        <w:rPr>
          <w:rFonts w:ascii="Times New Roman" w:eastAsia="Times New Roman" w:hAnsi="Times New Roman" w:cs="Times New Roman"/>
          <w:b/>
          <w:bCs/>
          <w:sz w:val="28"/>
          <w:szCs w:val="28"/>
          <w:lang w:eastAsia="ru-RU"/>
        </w:rPr>
        <w:t>1. Загальні положення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66" w:name="n3580"/>
      <w:bookmarkEnd w:id="2366"/>
      <w:r w:rsidRPr="00240693">
        <w:rPr>
          <w:rFonts w:ascii="Times New Roman" w:eastAsia="Times New Roman" w:hAnsi="Times New Roman" w:cs="Times New Roman"/>
          <w:sz w:val="24"/>
          <w:szCs w:val="24"/>
          <w:lang w:eastAsia="ru-RU"/>
        </w:rPr>
        <w:t>1.1. Цей Договір про постачання електричної енергії постачальником "останньої надії" (далі - Договір) є публічним договором приєднання споживача (далі - Споживач) до цього Договору і регулює порядок та умови продовження постачання електричної енергії постачальником "останньої надії" (далі - Постачальник) Споживачу, у разі, якщо обраний Споживачем електропостачальник неспроможний постачати електричну енергію, до моменту обрання Споживачем нового електропостачальника або до припинення постачання у передбачених чинним законодавством чи цим Договором випадках. Цей Договір укладається сторонами, керуючись </w:t>
      </w:r>
      <w:hyperlink r:id="rId1090" w:anchor="n3141" w:tgtFrame="_blank" w:history="1">
        <w:r w:rsidRPr="00240693">
          <w:rPr>
            <w:rFonts w:ascii="Times New Roman" w:eastAsia="Times New Roman" w:hAnsi="Times New Roman" w:cs="Times New Roman"/>
            <w:color w:val="000099"/>
            <w:sz w:val="24"/>
            <w:szCs w:val="24"/>
            <w:u w:val="single"/>
            <w:lang w:eastAsia="ru-RU"/>
          </w:rPr>
          <w:t>статтями 633</w:t>
        </w:r>
      </w:hyperlink>
      <w:r w:rsidRPr="00240693">
        <w:rPr>
          <w:rFonts w:ascii="Times New Roman" w:eastAsia="Times New Roman" w:hAnsi="Times New Roman" w:cs="Times New Roman"/>
          <w:sz w:val="24"/>
          <w:szCs w:val="24"/>
          <w:lang w:eastAsia="ru-RU"/>
        </w:rPr>
        <w:t>,</w:t>
      </w:r>
      <w:hyperlink r:id="rId1091" w:anchor="n3149" w:tgtFrame="_blank" w:history="1">
        <w:r w:rsidRPr="00240693">
          <w:rPr>
            <w:rFonts w:ascii="Times New Roman" w:eastAsia="Times New Roman" w:hAnsi="Times New Roman" w:cs="Times New Roman"/>
            <w:color w:val="000099"/>
            <w:sz w:val="24"/>
            <w:szCs w:val="24"/>
            <w:u w:val="single"/>
            <w:lang w:eastAsia="ru-RU"/>
          </w:rPr>
          <w:t> 634</w:t>
        </w:r>
      </w:hyperlink>
      <w:r w:rsidRPr="00240693">
        <w:rPr>
          <w:rFonts w:ascii="Times New Roman" w:eastAsia="Times New Roman" w:hAnsi="Times New Roman" w:cs="Times New Roman"/>
          <w:sz w:val="24"/>
          <w:szCs w:val="24"/>
          <w:lang w:eastAsia="ru-RU"/>
        </w:rPr>
        <w:t>, </w:t>
      </w:r>
      <w:hyperlink r:id="rId1092" w:anchor="n3186" w:tgtFrame="_blank" w:history="1">
        <w:r w:rsidRPr="00240693">
          <w:rPr>
            <w:rFonts w:ascii="Times New Roman" w:eastAsia="Times New Roman" w:hAnsi="Times New Roman" w:cs="Times New Roman"/>
            <w:color w:val="000099"/>
            <w:sz w:val="24"/>
            <w:szCs w:val="24"/>
            <w:u w:val="single"/>
            <w:lang w:eastAsia="ru-RU"/>
          </w:rPr>
          <w:t>641</w:t>
        </w:r>
      </w:hyperlink>
      <w:r w:rsidRPr="00240693">
        <w:rPr>
          <w:rFonts w:ascii="Times New Roman" w:eastAsia="Times New Roman" w:hAnsi="Times New Roman" w:cs="Times New Roman"/>
          <w:sz w:val="24"/>
          <w:szCs w:val="24"/>
          <w:lang w:eastAsia="ru-RU"/>
        </w:rPr>
        <w:t>, </w:t>
      </w:r>
      <w:hyperlink r:id="rId1093" w:anchor="n3191" w:tgtFrame="_blank" w:history="1">
        <w:r w:rsidRPr="00240693">
          <w:rPr>
            <w:rFonts w:ascii="Times New Roman" w:eastAsia="Times New Roman" w:hAnsi="Times New Roman" w:cs="Times New Roman"/>
            <w:color w:val="000099"/>
            <w:sz w:val="24"/>
            <w:szCs w:val="24"/>
            <w:u w:val="single"/>
            <w:lang w:eastAsia="ru-RU"/>
          </w:rPr>
          <w:t>642</w:t>
        </w:r>
      </w:hyperlink>
      <w:r w:rsidRPr="00240693">
        <w:rPr>
          <w:rFonts w:ascii="Times New Roman" w:eastAsia="Times New Roman" w:hAnsi="Times New Roman" w:cs="Times New Roman"/>
          <w:sz w:val="24"/>
          <w:szCs w:val="24"/>
          <w:lang w:eastAsia="ru-RU"/>
        </w:rPr>
        <w:t> Цивільного кодексу України, шляхом приєднання Споживача до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67" w:name="n3581"/>
      <w:bookmarkEnd w:id="2367"/>
      <w:r w:rsidRPr="00240693">
        <w:rPr>
          <w:rFonts w:ascii="Times New Roman" w:eastAsia="Times New Roman" w:hAnsi="Times New Roman" w:cs="Times New Roman"/>
          <w:sz w:val="24"/>
          <w:szCs w:val="24"/>
          <w:lang w:eastAsia="ru-RU"/>
        </w:rPr>
        <w:t>Далі по тексту цього Договору Постачальник або Споживач іменуються - Сторона, разом - Сторони.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68" w:name="n3582"/>
      <w:bookmarkEnd w:id="2368"/>
      <w:r w:rsidRPr="00240693">
        <w:rPr>
          <w:rFonts w:ascii="Times New Roman" w:eastAsia="Times New Roman" w:hAnsi="Times New Roman" w:cs="Times New Roman"/>
          <w:sz w:val="24"/>
          <w:szCs w:val="24"/>
          <w:lang w:eastAsia="ru-RU"/>
        </w:rPr>
        <w:t>1.2. Умови цього Договору розроблені відповідно до </w:t>
      </w:r>
      <w:hyperlink r:id="rId1094" w:tgtFrame="_blank" w:history="1">
        <w:r w:rsidRPr="00240693">
          <w:rPr>
            <w:rFonts w:ascii="Times New Roman" w:eastAsia="Times New Roman" w:hAnsi="Times New Roman" w:cs="Times New Roman"/>
            <w:color w:val="000099"/>
            <w:sz w:val="24"/>
            <w:szCs w:val="24"/>
            <w:u w:val="single"/>
            <w:lang w:eastAsia="ru-RU"/>
          </w:rPr>
          <w:t>Закону України</w:t>
        </w:r>
      </w:hyperlink>
      <w:r w:rsidRPr="00240693">
        <w:rPr>
          <w:rFonts w:ascii="Times New Roman" w:eastAsia="Times New Roman" w:hAnsi="Times New Roman" w:cs="Times New Roman"/>
          <w:sz w:val="24"/>
          <w:szCs w:val="24"/>
          <w:lang w:eastAsia="ru-RU"/>
        </w:rPr>
        <w:t> "Про ринок електричної енергії" та </w:t>
      </w:r>
      <w:hyperlink r:id="rId1095" w:anchor="n1942" w:history="1">
        <w:r w:rsidRPr="00240693">
          <w:rPr>
            <w:rFonts w:ascii="Times New Roman" w:eastAsia="Times New Roman" w:hAnsi="Times New Roman" w:cs="Times New Roman"/>
            <w:color w:val="006600"/>
            <w:sz w:val="24"/>
            <w:szCs w:val="24"/>
            <w:u w:val="single"/>
            <w:lang w:eastAsia="ru-RU"/>
          </w:rPr>
          <w:t>Правил роздрібного ринку електричної енергії</w:t>
        </w:r>
      </w:hyperlink>
      <w:r w:rsidRPr="00240693">
        <w:rPr>
          <w:rFonts w:ascii="Times New Roman" w:eastAsia="Times New Roman" w:hAnsi="Times New Roman" w:cs="Times New Roman"/>
          <w:sz w:val="24"/>
          <w:szCs w:val="24"/>
          <w:lang w:eastAsia="ru-RU"/>
        </w:rPr>
        <w:t>, затверджених постановою Національної комісії, що здійснює державне регулювання у сферах енергетики та комунальних послуг, від 14 березня 2018 року № 312 (далі - ПРРЕЕ), та є однаковими для всіх споживачів України.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69" w:name="n3583"/>
      <w:bookmarkEnd w:id="2369"/>
      <w:r w:rsidRPr="00240693">
        <w:rPr>
          <w:rFonts w:ascii="Times New Roman" w:eastAsia="Times New Roman" w:hAnsi="Times New Roman" w:cs="Times New Roman"/>
          <w:b/>
          <w:bCs/>
          <w:sz w:val="28"/>
          <w:szCs w:val="28"/>
          <w:lang w:eastAsia="ru-RU"/>
        </w:rPr>
        <w:t>2. Предмет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0" w:name="n3584"/>
      <w:bookmarkEnd w:id="2370"/>
      <w:r w:rsidRPr="00240693">
        <w:rPr>
          <w:rFonts w:ascii="Times New Roman" w:eastAsia="Times New Roman" w:hAnsi="Times New Roman" w:cs="Times New Roman"/>
          <w:sz w:val="24"/>
          <w:szCs w:val="24"/>
          <w:lang w:eastAsia="ru-RU"/>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1" w:name="n3585"/>
      <w:bookmarkEnd w:id="2371"/>
      <w:r w:rsidRPr="00240693">
        <w:rPr>
          <w:rFonts w:ascii="Times New Roman" w:eastAsia="Times New Roman" w:hAnsi="Times New Roman" w:cs="Times New Roman"/>
          <w:sz w:val="24"/>
          <w:szCs w:val="24"/>
          <w:lang w:eastAsia="ru-RU"/>
        </w:rPr>
        <w:t>2.2. 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розподілу/передачі електричної енергії, на підставі якого Споживач набуває право отримувати послугу з розподілу/передачі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2" w:name="n3586"/>
      <w:bookmarkEnd w:id="2372"/>
      <w:r w:rsidRPr="00240693">
        <w:rPr>
          <w:rFonts w:ascii="Times New Roman" w:eastAsia="Times New Roman" w:hAnsi="Times New Roman" w:cs="Times New Roman"/>
          <w:sz w:val="24"/>
          <w:szCs w:val="24"/>
          <w:lang w:eastAsia="ru-RU"/>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 комерційну діяльність.</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73" w:name="n3587"/>
      <w:bookmarkEnd w:id="2373"/>
      <w:r w:rsidRPr="00240693">
        <w:rPr>
          <w:rFonts w:ascii="Times New Roman" w:eastAsia="Times New Roman" w:hAnsi="Times New Roman" w:cs="Times New Roman"/>
          <w:b/>
          <w:bCs/>
          <w:sz w:val="28"/>
          <w:szCs w:val="28"/>
          <w:lang w:eastAsia="ru-RU"/>
        </w:rPr>
        <w:t>3. Умови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4" w:name="n3588"/>
      <w:bookmarkEnd w:id="2374"/>
      <w:r w:rsidRPr="00240693">
        <w:rPr>
          <w:rFonts w:ascii="Times New Roman" w:eastAsia="Times New Roman" w:hAnsi="Times New Roman" w:cs="Times New Roman"/>
          <w:sz w:val="24"/>
          <w:szCs w:val="24"/>
          <w:lang w:eastAsia="ru-RU"/>
        </w:rPr>
        <w:t>3.1. Постачальник здійснює постачання електричної енергії Споживачу з моменту припинення постачання електричної енергії Споживачу діючим електропостачальником у випадках, зазначених у </w:t>
      </w:r>
      <w:hyperlink r:id="rId1096" w:anchor="n3589" w:history="1">
        <w:r w:rsidRPr="00240693">
          <w:rPr>
            <w:rFonts w:ascii="Times New Roman" w:eastAsia="Times New Roman" w:hAnsi="Times New Roman" w:cs="Times New Roman"/>
            <w:color w:val="006600"/>
            <w:sz w:val="24"/>
            <w:szCs w:val="24"/>
            <w:u w:val="single"/>
            <w:lang w:eastAsia="ru-RU"/>
          </w:rPr>
          <w:t>пункті 3.2</w:t>
        </w:r>
      </w:hyperlink>
      <w:r w:rsidRPr="00240693">
        <w:rPr>
          <w:rFonts w:ascii="Times New Roman" w:eastAsia="Times New Roman" w:hAnsi="Times New Roman" w:cs="Times New Roman"/>
          <w:sz w:val="24"/>
          <w:szCs w:val="24"/>
          <w:lang w:eastAsia="ru-RU"/>
        </w:rPr>
        <w:t> цієї глави.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5" w:name="n3589"/>
      <w:bookmarkEnd w:id="2375"/>
      <w:r w:rsidRPr="00240693">
        <w:rPr>
          <w:rFonts w:ascii="Times New Roman" w:eastAsia="Times New Roman" w:hAnsi="Times New Roman" w:cs="Times New Roman"/>
          <w:sz w:val="24"/>
          <w:szCs w:val="24"/>
          <w:lang w:eastAsia="ru-RU"/>
        </w:rPr>
        <w:lastRenderedPageBreak/>
        <w:t>3.2. Постачальник забезпечує гарантоване та безперервне постачання електричної енергії Споживачу протягом всього строку постачання,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6" w:name="n3590"/>
      <w:bookmarkEnd w:id="2376"/>
      <w:r w:rsidRPr="00240693">
        <w:rPr>
          <w:rFonts w:ascii="Times New Roman" w:eastAsia="Times New Roman" w:hAnsi="Times New Roman" w:cs="Times New Roman"/>
          <w:sz w:val="24"/>
          <w:szCs w:val="24"/>
          <w:lang w:eastAsia="ru-RU"/>
        </w:rPr>
        <w:t>банкрутства, ліквідації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7" w:name="n3591"/>
      <w:bookmarkEnd w:id="2377"/>
      <w:r w:rsidRPr="00240693">
        <w:rPr>
          <w:rFonts w:ascii="Times New Roman" w:eastAsia="Times New Roman" w:hAnsi="Times New Roman" w:cs="Times New Roman"/>
          <w:sz w:val="24"/>
          <w:szCs w:val="24"/>
          <w:lang w:eastAsia="ru-RU"/>
        </w:rPr>
        <w:t>закінчення строку дії ліцензії, призупинення або анулювання ліцензії з постачання електричної енергії споживачам попереднього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8" w:name="n3592"/>
      <w:bookmarkEnd w:id="2378"/>
      <w:r w:rsidRPr="00240693">
        <w:rPr>
          <w:rFonts w:ascii="Times New Roman" w:eastAsia="Times New Roman" w:hAnsi="Times New Roman" w:cs="Times New Roman"/>
          <w:sz w:val="24"/>
          <w:szCs w:val="24"/>
          <w:lang w:eastAsia="ru-RU"/>
        </w:rPr>
        <w:t>невиконання або неналежного виконання попереднім електропостачальником вимог правил ринку, правил ринку "на добу наперед" та внутрішньодобового ринку, що унеможливило постачання електричної енергії споживачам;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79" w:name="n3593"/>
      <w:bookmarkEnd w:id="2379"/>
      <w:r w:rsidRPr="00240693">
        <w:rPr>
          <w:rFonts w:ascii="Times New Roman" w:eastAsia="Times New Roman" w:hAnsi="Times New Roman" w:cs="Times New Roman"/>
          <w:sz w:val="24"/>
          <w:szCs w:val="24"/>
          <w:lang w:eastAsia="ru-RU"/>
        </w:rPr>
        <w:t>необрання споживачем нового електропостачальника, зокрема після розірвання договору з попереднім електропостачальником;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0" w:name="n3594"/>
      <w:bookmarkEnd w:id="2380"/>
      <w:r w:rsidRPr="00240693">
        <w:rPr>
          <w:rFonts w:ascii="Times New Roman" w:eastAsia="Times New Roman" w:hAnsi="Times New Roman" w:cs="Times New Roman"/>
          <w:sz w:val="24"/>
          <w:szCs w:val="24"/>
          <w:lang w:eastAsia="ru-RU"/>
        </w:rPr>
        <w:t>припинення електропостачальника, не спроможного постачати електричну енергію, про що він повідомив постачальника "останньої надії", споживачів, Регулятора, оператора системи передачі та оператора системи розподілу, відповідно до </w:t>
      </w:r>
      <w:hyperlink r:id="rId1097" w:anchor="n1303" w:tgtFrame="_blank" w:history="1">
        <w:r w:rsidRPr="00240693">
          <w:rPr>
            <w:rFonts w:ascii="Times New Roman" w:eastAsia="Times New Roman" w:hAnsi="Times New Roman" w:cs="Times New Roman"/>
            <w:color w:val="000099"/>
            <w:sz w:val="24"/>
            <w:szCs w:val="24"/>
            <w:u w:val="single"/>
            <w:lang w:eastAsia="ru-RU"/>
          </w:rPr>
          <w:t>частини сьомої</w:t>
        </w:r>
      </w:hyperlink>
      <w:r w:rsidRPr="00240693">
        <w:rPr>
          <w:rFonts w:ascii="Times New Roman" w:eastAsia="Times New Roman" w:hAnsi="Times New Roman" w:cs="Times New Roman"/>
          <w:sz w:val="24"/>
          <w:szCs w:val="24"/>
          <w:lang w:eastAsia="ru-RU"/>
        </w:rPr>
        <w:t> статті 64 Закону.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1" w:name="n3595"/>
      <w:bookmarkEnd w:id="2381"/>
      <w:r w:rsidRPr="00240693">
        <w:rPr>
          <w:rFonts w:ascii="Times New Roman" w:eastAsia="Times New Roman" w:hAnsi="Times New Roman" w:cs="Times New Roman"/>
          <w:sz w:val="24"/>
          <w:szCs w:val="24"/>
          <w:lang w:eastAsia="ru-RU"/>
        </w:rPr>
        <w:t>3.3. Умови надання послуг "останньої надії" Споживачу повинні передбачати наступне: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2" w:name="n3596"/>
      <w:bookmarkEnd w:id="2382"/>
      <w:r w:rsidRPr="00240693">
        <w:rPr>
          <w:rFonts w:ascii="Times New Roman" w:eastAsia="Times New Roman" w:hAnsi="Times New Roman" w:cs="Times New Roman"/>
          <w:sz w:val="24"/>
          <w:szCs w:val="24"/>
          <w:lang w:eastAsia="ru-RU"/>
        </w:rP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3" w:name="n3597"/>
      <w:bookmarkEnd w:id="2383"/>
      <w:r w:rsidRPr="00240693">
        <w:rPr>
          <w:rFonts w:ascii="Times New Roman" w:eastAsia="Times New Roman" w:hAnsi="Times New Roman" w:cs="Times New Roman"/>
          <w:sz w:val="24"/>
          <w:szCs w:val="24"/>
          <w:lang w:eastAsia="ru-RU"/>
        </w:rP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4" w:name="n3598"/>
      <w:bookmarkEnd w:id="2384"/>
      <w:r w:rsidRPr="00240693">
        <w:rPr>
          <w:rFonts w:ascii="Times New Roman" w:eastAsia="Times New Roman" w:hAnsi="Times New Roman" w:cs="Times New Roman"/>
          <w:sz w:val="24"/>
          <w:szCs w:val="24"/>
          <w:lang w:eastAsia="ru-RU"/>
        </w:rPr>
        <w:t>3.4. Електрична енергія постачається до електроустановок Споживача протягом строку, що не може перевищувати 90 днів, крім випадків, визначених </w:t>
      </w:r>
      <w:hyperlink r:id="rId1098"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ПРРЕЕ, коли постачання може бути продовжено за заявою Споживача. Якщо після закінчення зазначеного строку постачання електричної енергії Споживач не розпочав процедуру зміни електропостачальника, постачання електричної енергії на об’єкт припиняється оператором системи в порядку, передбаченому розділом VII ПРРЕЕ.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5" w:name="n3599"/>
      <w:bookmarkEnd w:id="2385"/>
      <w:r w:rsidRPr="00240693">
        <w:rPr>
          <w:rFonts w:ascii="Times New Roman" w:eastAsia="Times New Roman" w:hAnsi="Times New Roman" w:cs="Times New Roman"/>
          <w:sz w:val="24"/>
          <w:szCs w:val="24"/>
          <w:lang w:eastAsia="ru-RU"/>
        </w:rPr>
        <w:t>3.5. Пункт 3.5 виключено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6" w:name="n3600"/>
      <w:bookmarkEnd w:id="2386"/>
      <w:r w:rsidRPr="00240693">
        <w:rPr>
          <w:rFonts w:ascii="Times New Roman" w:eastAsia="Times New Roman" w:hAnsi="Times New Roman" w:cs="Times New Roman"/>
          <w:sz w:val="24"/>
          <w:szCs w:val="24"/>
          <w:lang w:eastAsia="ru-RU"/>
        </w:rPr>
        <w:t>3.5. З першим рахунком за електричну енергію, який надає Постачальник Споживачу, Постачальник має надати Споживачу інформацію про: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7" w:name="n3601"/>
      <w:bookmarkEnd w:id="2387"/>
      <w:r w:rsidRPr="00240693">
        <w:rPr>
          <w:rFonts w:ascii="Times New Roman" w:eastAsia="Times New Roman" w:hAnsi="Times New Roman" w:cs="Times New Roman"/>
          <w:sz w:val="24"/>
          <w:szCs w:val="24"/>
          <w:lang w:eastAsia="ru-RU"/>
        </w:rPr>
        <w:t>ціни (тарифи) та термін дії договору;</w:t>
      </w:r>
    </w:p>
    <w:p w:rsidR="00240693" w:rsidRPr="00240693" w:rsidRDefault="00240693" w:rsidP="00240693">
      <w:pPr>
        <w:spacing w:after="150" w:line="240" w:lineRule="auto"/>
        <w:ind w:firstLine="450"/>
        <w:jc w:val="both"/>
        <w:rPr>
          <w:rFonts w:ascii="Times New Roman" w:eastAsia="Times New Roman" w:hAnsi="Times New Roman" w:cs="Times New Roman"/>
          <w:i/>
          <w:iCs/>
          <w:sz w:val="24"/>
          <w:szCs w:val="24"/>
          <w:lang w:eastAsia="ru-RU"/>
        </w:rPr>
      </w:pPr>
      <w:bookmarkStart w:id="2388" w:name="n3804"/>
      <w:bookmarkEnd w:id="2388"/>
      <w:r w:rsidRPr="00240693">
        <w:rPr>
          <w:rFonts w:ascii="Times New Roman" w:eastAsia="Times New Roman" w:hAnsi="Times New Roman" w:cs="Times New Roman"/>
          <w:i/>
          <w:iCs/>
          <w:sz w:val="24"/>
          <w:szCs w:val="24"/>
          <w:lang w:eastAsia="ru-RU"/>
        </w:rPr>
        <w:t>{Абзац третій пункту 3.5 глави 3 виключено на підставі Постанови Національної комісії, що здійснює державне регулювання у сферах енергетики та комунальних послуг </w:t>
      </w:r>
      <w:hyperlink r:id="rId1099" w:anchor="n22"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89" w:name="n3603"/>
      <w:bookmarkEnd w:id="2389"/>
      <w:r w:rsidRPr="00240693">
        <w:rPr>
          <w:rFonts w:ascii="Times New Roman" w:eastAsia="Times New Roman" w:hAnsi="Times New Roman" w:cs="Times New Roman"/>
          <w:sz w:val="24"/>
          <w:szCs w:val="24"/>
          <w:lang w:eastAsia="ru-RU"/>
        </w:rPr>
        <w:t>право Споживача змінити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0" w:name="n3604"/>
      <w:bookmarkEnd w:id="2390"/>
      <w:r w:rsidRPr="00240693">
        <w:rPr>
          <w:rFonts w:ascii="Times New Roman" w:eastAsia="Times New Roman" w:hAnsi="Times New Roman" w:cs="Times New Roman"/>
          <w:sz w:val="24"/>
          <w:szCs w:val="24"/>
          <w:lang w:eastAsia="ru-RU"/>
        </w:rPr>
        <w:t>Постачальник не має права вимагати від Споживача будь-якої іншої оплати за електричну енергію, що не визначена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1" w:name="n3605"/>
      <w:bookmarkEnd w:id="2391"/>
      <w:r w:rsidRPr="00240693">
        <w:rPr>
          <w:rFonts w:ascii="Times New Roman" w:eastAsia="Times New Roman" w:hAnsi="Times New Roman" w:cs="Times New Roman"/>
          <w:sz w:val="24"/>
          <w:szCs w:val="24"/>
          <w:lang w:eastAsia="ru-RU"/>
        </w:rPr>
        <w:t>3.6. Початок постачання електричної енергії Споживачу починається з факту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w:t>
      </w:r>
      <w:hyperlink r:id="rId1100"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2" w:name="n3606"/>
      <w:bookmarkEnd w:id="2392"/>
      <w:r w:rsidRPr="00240693">
        <w:rPr>
          <w:rFonts w:ascii="Times New Roman" w:eastAsia="Times New Roman" w:hAnsi="Times New Roman" w:cs="Times New Roman"/>
          <w:sz w:val="24"/>
          <w:szCs w:val="24"/>
          <w:lang w:eastAsia="ru-RU"/>
        </w:rPr>
        <w:t>3.7. У разі фактичного споживання електричної енергії за відсутності договору про постачання електричної енергії з іншим електропостачальником умови договору з постачальником "останньої надії" вважаються прийнятими споживачем.</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93" w:name="n3607"/>
      <w:bookmarkEnd w:id="2393"/>
      <w:r w:rsidRPr="00240693">
        <w:rPr>
          <w:rFonts w:ascii="Times New Roman" w:eastAsia="Times New Roman" w:hAnsi="Times New Roman" w:cs="Times New Roman"/>
          <w:b/>
          <w:bCs/>
          <w:sz w:val="28"/>
          <w:szCs w:val="28"/>
          <w:lang w:eastAsia="ru-RU"/>
        </w:rPr>
        <w:t>4. Якість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4" w:name="n3608"/>
      <w:bookmarkEnd w:id="2394"/>
      <w:r w:rsidRPr="00240693">
        <w:rPr>
          <w:rFonts w:ascii="Times New Roman" w:eastAsia="Times New Roman" w:hAnsi="Times New Roman" w:cs="Times New Roman"/>
          <w:sz w:val="24"/>
          <w:szCs w:val="24"/>
          <w:lang w:eastAsia="ru-RU"/>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5" w:name="n3609"/>
      <w:bookmarkEnd w:id="2395"/>
      <w:r w:rsidRPr="00240693">
        <w:rPr>
          <w:rFonts w:ascii="Times New Roman" w:eastAsia="Times New Roman" w:hAnsi="Times New Roman" w:cs="Times New Roman"/>
          <w:sz w:val="24"/>
          <w:szCs w:val="24"/>
          <w:lang w:eastAsia="ru-RU"/>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w:t>
      </w:r>
      <w:r w:rsidRPr="00240693">
        <w:rPr>
          <w:rFonts w:ascii="Times New Roman" w:eastAsia="Times New Roman" w:hAnsi="Times New Roman" w:cs="Times New Roman"/>
          <w:sz w:val="24"/>
          <w:szCs w:val="24"/>
          <w:lang w:eastAsia="ru-RU"/>
        </w:rPr>
        <w:lastRenderedPageBreak/>
        <w:t>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6" w:name="n3610"/>
      <w:bookmarkEnd w:id="2396"/>
      <w:r w:rsidRPr="00240693">
        <w:rPr>
          <w:rFonts w:ascii="Times New Roman" w:eastAsia="Times New Roman" w:hAnsi="Times New Roman" w:cs="Times New Roman"/>
          <w:sz w:val="24"/>
          <w:szCs w:val="24"/>
          <w:lang w:eastAsia="ru-RU"/>
        </w:rPr>
        <w:t>4.3. Споживач має право на отримання компенсації за недотримання Постачальником показників комерційної якості послуг. Постачальник зобов'язується надавати компенсацію Споживачу за недотримання Постачальником показників комерційної якості послуг у порядку, затвердженому Регулятором, та опубліковується ним на своєму офіційному вебсайті (порядок надання компенсацій та їх розміри).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397" w:name="n3611"/>
      <w:bookmarkEnd w:id="2397"/>
      <w:r w:rsidRPr="00240693">
        <w:rPr>
          <w:rFonts w:ascii="Times New Roman" w:eastAsia="Times New Roman" w:hAnsi="Times New Roman" w:cs="Times New Roman"/>
          <w:b/>
          <w:bCs/>
          <w:sz w:val="28"/>
          <w:szCs w:val="28"/>
          <w:lang w:eastAsia="ru-RU"/>
        </w:rPr>
        <w:t>5. Ціна, порядок обліку і оплати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8" w:name="n3612"/>
      <w:bookmarkEnd w:id="2398"/>
      <w:r w:rsidRPr="00240693">
        <w:rPr>
          <w:rFonts w:ascii="Times New Roman" w:eastAsia="Times New Roman" w:hAnsi="Times New Roman" w:cs="Times New Roman"/>
          <w:sz w:val="24"/>
          <w:szCs w:val="24"/>
          <w:lang w:eastAsia="ru-RU"/>
        </w:rPr>
        <w:t>5.1. Споживач розраховується з Постачальником за електричну енергію за цінами (тарифами), що визначаються відповідно до методики (порядку), затвердженої Регулятором, згідно з комерційною пропозицією з постачання електричної енергії постачальником "останньої надії", яка є додатком до цього Договору (далі - комерційна пропозиція).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399" w:name="n3613"/>
      <w:bookmarkEnd w:id="2399"/>
      <w:r w:rsidRPr="00240693">
        <w:rPr>
          <w:rFonts w:ascii="Times New Roman" w:eastAsia="Times New Roman" w:hAnsi="Times New Roman" w:cs="Times New Roman"/>
          <w:sz w:val="24"/>
          <w:szCs w:val="24"/>
          <w:lang w:eastAsia="ru-RU"/>
        </w:rPr>
        <w:t>5.2. Спосіб визначення ціни (тарифу) за електричну енергію зазначається в комерційній пропозиції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0" w:name="n3614"/>
      <w:bookmarkEnd w:id="2400"/>
      <w:r w:rsidRPr="00240693">
        <w:rPr>
          <w:rFonts w:ascii="Times New Roman" w:eastAsia="Times New Roman" w:hAnsi="Times New Roman" w:cs="Times New Roman"/>
          <w:sz w:val="24"/>
          <w:szCs w:val="24"/>
          <w:lang w:eastAsia="ru-RU"/>
        </w:rPr>
        <w:t>Для одного об'єкта споживання (площадки вимірювання) застосовується один спосіб визначення ціни за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1" w:name="n3615"/>
      <w:bookmarkEnd w:id="2401"/>
      <w:r w:rsidRPr="00240693">
        <w:rPr>
          <w:rFonts w:ascii="Times New Roman" w:eastAsia="Times New Roman" w:hAnsi="Times New Roman" w:cs="Times New Roman"/>
          <w:sz w:val="24"/>
          <w:szCs w:val="24"/>
          <w:lang w:eastAsia="ru-RU"/>
        </w:rPr>
        <w:t>5.3. Ціна (тариф) на електричну енергію визначається Постачальником, що формується ним відповідно до методики (порядку), затвердженої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2" w:name="n3616"/>
      <w:bookmarkEnd w:id="2402"/>
      <w:r w:rsidRPr="00240693">
        <w:rPr>
          <w:rFonts w:ascii="Times New Roman" w:eastAsia="Times New Roman" w:hAnsi="Times New Roman" w:cs="Times New Roman"/>
          <w:sz w:val="24"/>
          <w:szCs w:val="24"/>
          <w:lang w:eastAsia="ru-RU"/>
        </w:rPr>
        <w:t>5.4. Збільшення ціни (тарифу) на електричну енергію може бути здійснено у разі дотримання Постачальником умов надання послуг, передбачених у </w:t>
      </w:r>
      <w:hyperlink r:id="rId1101" w:anchor="n3595" w:history="1">
        <w:r w:rsidRPr="00240693">
          <w:rPr>
            <w:rFonts w:ascii="Times New Roman" w:eastAsia="Times New Roman" w:hAnsi="Times New Roman" w:cs="Times New Roman"/>
            <w:color w:val="006600"/>
            <w:sz w:val="24"/>
            <w:szCs w:val="24"/>
            <w:u w:val="single"/>
            <w:lang w:eastAsia="ru-RU"/>
          </w:rPr>
          <w:t>пункті 3.3</w:t>
        </w:r>
      </w:hyperlink>
      <w:r w:rsidRPr="00240693">
        <w:rPr>
          <w:rFonts w:ascii="Times New Roman" w:eastAsia="Times New Roman" w:hAnsi="Times New Roman" w:cs="Times New Roman"/>
          <w:sz w:val="24"/>
          <w:szCs w:val="24"/>
          <w:lang w:eastAsia="ru-RU"/>
        </w:rPr>
        <w:t> глави 3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3" w:name="n3617"/>
      <w:bookmarkEnd w:id="2403"/>
      <w:r w:rsidRPr="00240693">
        <w:rPr>
          <w:rFonts w:ascii="Times New Roman" w:eastAsia="Times New Roman" w:hAnsi="Times New Roman" w:cs="Times New Roman"/>
          <w:sz w:val="24"/>
          <w:szCs w:val="24"/>
          <w:lang w:eastAsia="ru-RU"/>
        </w:rPr>
        <w:t>5.5. Ціна (тариф) на електричну енергію визначається за результатами конкурсу.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4" w:name="n3618"/>
      <w:bookmarkEnd w:id="2404"/>
      <w:r w:rsidRPr="00240693">
        <w:rPr>
          <w:rFonts w:ascii="Times New Roman" w:eastAsia="Times New Roman" w:hAnsi="Times New Roman" w:cs="Times New Roman"/>
          <w:sz w:val="24"/>
          <w:szCs w:val="24"/>
          <w:lang w:eastAsia="ru-RU"/>
        </w:rPr>
        <w:t>Сторони домовилися про те, що ціна (тариф) на електричну енергію, визначена за результатами конкурсу, є обов'язковою для Сторін з дати введення її в дію.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5" w:name="n3619"/>
      <w:bookmarkEnd w:id="2405"/>
      <w:r w:rsidRPr="00240693">
        <w:rPr>
          <w:rFonts w:ascii="Times New Roman" w:eastAsia="Times New Roman" w:hAnsi="Times New Roman" w:cs="Times New Roman"/>
          <w:sz w:val="24"/>
          <w:szCs w:val="24"/>
          <w:lang w:eastAsia="ru-RU"/>
        </w:rPr>
        <w:t>Якщо конкурс на визначення Постачальника не відбувся, ціна (тариф) на послуги тимчасово призначеного Постачальника встановлюється Регулятором згідно із затвердженою ним методикою.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6" w:name="n3620"/>
      <w:bookmarkEnd w:id="2406"/>
      <w:r w:rsidRPr="00240693">
        <w:rPr>
          <w:rFonts w:ascii="Times New Roman" w:eastAsia="Times New Roman" w:hAnsi="Times New Roman" w:cs="Times New Roman"/>
          <w:sz w:val="24"/>
          <w:szCs w:val="24"/>
          <w:lang w:eastAsia="ru-RU"/>
        </w:rPr>
        <w:t>5.6. Інформація про діючу ціну (тариф) на електричну енергію Постачальника має бути розміщена на офіційному вебсайті Постачальника не пізніше ніж за 20 днів до дати її застосування із зазначенням порядку її формування.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7" w:name="n3621"/>
      <w:bookmarkEnd w:id="2407"/>
      <w:r w:rsidRPr="00240693">
        <w:rPr>
          <w:rFonts w:ascii="Times New Roman" w:eastAsia="Times New Roman" w:hAnsi="Times New Roman" w:cs="Times New Roman"/>
          <w:sz w:val="24"/>
          <w:szCs w:val="24"/>
          <w:lang w:eastAsia="ru-RU"/>
        </w:rPr>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8" w:name="n3623"/>
      <w:bookmarkEnd w:id="2408"/>
      <w:r w:rsidRPr="00240693">
        <w:rPr>
          <w:rFonts w:ascii="Times New Roman" w:eastAsia="Times New Roman" w:hAnsi="Times New Roman" w:cs="Times New Roman"/>
          <w:sz w:val="24"/>
          <w:szCs w:val="24"/>
          <w:lang w:eastAsia="ru-RU"/>
        </w:rPr>
        <w:t>5.8. Розрахунковим періодом за цим Договором є календарний місяць.</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09" w:name="n3624"/>
      <w:bookmarkEnd w:id="2409"/>
      <w:r w:rsidRPr="00240693">
        <w:rPr>
          <w:rFonts w:ascii="Times New Roman" w:eastAsia="Times New Roman" w:hAnsi="Times New Roman" w:cs="Times New Roman"/>
          <w:sz w:val="24"/>
          <w:szCs w:val="24"/>
          <w:lang w:eastAsia="ru-RU"/>
        </w:rPr>
        <w:t>5.9. Розрахунки Споживача за цим Договором здійснюються на поточний рахунок із спеціальним режимом використання (далі - спецрахунок).</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0" w:name="n3625"/>
      <w:bookmarkEnd w:id="2410"/>
      <w:r w:rsidRPr="00240693">
        <w:rPr>
          <w:rFonts w:ascii="Times New Roman" w:eastAsia="Times New Roman" w:hAnsi="Times New Roman" w:cs="Times New Roman"/>
          <w:sz w:val="24"/>
          <w:szCs w:val="24"/>
          <w:lang w:eastAsia="ru-RU"/>
        </w:rPr>
        <w:t>При цьому, Споживач не обмежується в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1" w:name="n3626"/>
      <w:bookmarkEnd w:id="2411"/>
      <w:r w:rsidRPr="00240693">
        <w:rPr>
          <w:rFonts w:ascii="Times New Roman" w:eastAsia="Times New Roman" w:hAnsi="Times New Roman" w:cs="Times New Roman"/>
          <w:sz w:val="24"/>
          <w:szCs w:val="24"/>
          <w:lang w:eastAsia="ru-RU"/>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2" w:name="n3627"/>
      <w:bookmarkEnd w:id="2412"/>
      <w:r w:rsidRPr="00240693">
        <w:rPr>
          <w:rFonts w:ascii="Times New Roman" w:eastAsia="Times New Roman" w:hAnsi="Times New Roman" w:cs="Times New Roman"/>
          <w:sz w:val="24"/>
          <w:szCs w:val="24"/>
          <w:lang w:eastAsia="ru-RU"/>
        </w:rP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3" w:name="n3628"/>
      <w:bookmarkEnd w:id="2413"/>
      <w:r w:rsidRPr="00240693">
        <w:rPr>
          <w:rFonts w:ascii="Times New Roman" w:eastAsia="Times New Roman" w:hAnsi="Times New Roman" w:cs="Times New Roman"/>
          <w:sz w:val="24"/>
          <w:szCs w:val="24"/>
          <w:lang w:eastAsia="ru-RU"/>
        </w:rPr>
        <w:t>5.10. Оплата виставленого Постачальником рахунка за цим Договором має бути здійснена Споживачем в терміни, визначені в рахунку, але не менше 5 робочих днів з дати отримання Споживачем цього рахунка, або протягом 5 робочих днів від строку оплати, зазначеного у комерційній пропозиції, прийнятої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4" w:name="n3629"/>
      <w:bookmarkEnd w:id="2414"/>
      <w:r w:rsidRPr="00240693">
        <w:rPr>
          <w:rFonts w:ascii="Times New Roman" w:eastAsia="Times New Roman" w:hAnsi="Times New Roman" w:cs="Times New Roman"/>
          <w:sz w:val="24"/>
          <w:szCs w:val="24"/>
          <w:lang w:eastAsia="ru-RU"/>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w:t>
      </w:r>
      <w:r w:rsidRPr="00240693">
        <w:rPr>
          <w:rFonts w:ascii="Times New Roman" w:eastAsia="Times New Roman" w:hAnsi="Times New Roman" w:cs="Times New Roman"/>
          <w:sz w:val="24"/>
          <w:szCs w:val="24"/>
          <w:lang w:eastAsia="ru-RU"/>
        </w:rPr>
        <w:lastRenderedPageBreak/>
        <w:t>також інформацію щодо адреси, телефонів, офіційної веб-сторінки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5" w:name="n3630"/>
      <w:bookmarkEnd w:id="2415"/>
      <w:r w:rsidRPr="00240693">
        <w:rPr>
          <w:rFonts w:ascii="Times New Roman" w:eastAsia="Times New Roman" w:hAnsi="Times New Roman" w:cs="Times New Roman"/>
          <w:sz w:val="24"/>
          <w:szCs w:val="24"/>
          <w:lang w:eastAsia="ru-RU"/>
        </w:rPr>
        <w:t>5.11. Якщо Споживач не здійснив оплату за цим Договором в строк, передбачений комерційною пропозицією, Постачальник має право здійснити заходи з припинення постачання електричної енергії Споживачу у порядку, визначеному </w:t>
      </w:r>
      <w:hyperlink r:id="rId1102"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6" w:name="n3631"/>
      <w:bookmarkEnd w:id="2416"/>
      <w:r w:rsidRPr="00240693">
        <w:rPr>
          <w:rFonts w:ascii="Times New Roman" w:eastAsia="Times New Roman" w:hAnsi="Times New Roman" w:cs="Times New Roman"/>
          <w:sz w:val="24"/>
          <w:szCs w:val="24"/>
          <w:lang w:eastAsia="ru-RU"/>
        </w:rPr>
        <w:t>У разі порушення Споживачем строків оплати за цим Договором, Постачальник має право вимагати сплати пені.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7" w:name="n3632"/>
      <w:bookmarkEnd w:id="2417"/>
      <w:r w:rsidRPr="00240693">
        <w:rPr>
          <w:rFonts w:ascii="Times New Roman" w:eastAsia="Times New Roman" w:hAnsi="Times New Roman" w:cs="Times New Roman"/>
          <w:sz w:val="24"/>
          <w:szCs w:val="24"/>
          <w:lang w:eastAsia="ru-RU"/>
        </w:rPr>
        <w:t>Пеня нараховується за кожен прострочений день оплати за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8" w:name="n3633"/>
      <w:bookmarkEnd w:id="2418"/>
      <w:r w:rsidRPr="00240693">
        <w:rPr>
          <w:rFonts w:ascii="Times New Roman" w:eastAsia="Times New Roman" w:hAnsi="Times New Roman" w:cs="Times New Roman"/>
          <w:sz w:val="24"/>
          <w:szCs w:val="24"/>
          <w:lang w:eastAsia="ru-RU"/>
        </w:rPr>
        <w:t>Споживач має сплатити за вимогою Постачальника пеню у розмірі, яка зазначається в комерційній пропозиції.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19" w:name="n3634"/>
      <w:bookmarkEnd w:id="2419"/>
      <w:r w:rsidRPr="00240693">
        <w:rPr>
          <w:rFonts w:ascii="Times New Roman" w:eastAsia="Times New Roman" w:hAnsi="Times New Roman" w:cs="Times New Roman"/>
          <w:sz w:val="24"/>
          <w:szCs w:val="24"/>
          <w:lang w:eastAsia="ru-RU"/>
        </w:rPr>
        <w:t>5.12. У разі наявності у Споживача заборгованості за цим Договором та при відсутності можливості здійснити оплату з технічних чи економічних причин, Споживач має право звернутися до електропостачальника щодо укладення договору про реструктуризацію заборгованості. Укладення договору про реструктуризацію заборгованості не звільняє Споживача від обов’язку здійснювати поточні платежі за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0" w:name="n3635"/>
      <w:bookmarkEnd w:id="2420"/>
      <w:r w:rsidRPr="00240693">
        <w:rPr>
          <w:rFonts w:ascii="Times New Roman" w:eastAsia="Times New Roman" w:hAnsi="Times New Roman" w:cs="Times New Roman"/>
          <w:sz w:val="24"/>
          <w:szCs w:val="24"/>
          <w:lang w:eastAsia="ru-RU"/>
        </w:rPr>
        <w:t>При укладенні та виконанні договору про реструктуризацію заборгованості Сторони керуються ПРРЕЕ, </w:t>
      </w:r>
      <w:hyperlink r:id="rId1103" w:tgtFrame="_blank" w:history="1">
        <w:r w:rsidRPr="00240693">
          <w:rPr>
            <w:rFonts w:ascii="Times New Roman" w:eastAsia="Times New Roman" w:hAnsi="Times New Roman" w:cs="Times New Roman"/>
            <w:color w:val="000099"/>
            <w:sz w:val="24"/>
            <w:szCs w:val="24"/>
            <w:u w:val="single"/>
            <w:lang w:eastAsia="ru-RU"/>
          </w:rPr>
          <w:t>Цивільним кодексом України</w:t>
        </w:r>
      </w:hyperlink>
      <w:r w:rsidRPr="00240693">
        <w:rPr>
          <w:rFonts w:ascii="Times New Roman" w:eastAsia="Times New Roman" w:hAnsi="Times New Roman" w:cs="Times New Roman"/>
          <w:sz w:val="24"/>
          <w:szCs w:val="24"/>
          <w:lang w:eastAsia="ru-RU"/>
        </w:rPr>
        <w:t>, </w:t>
      </w:r>
      <w:hyperlink r:id="rId1104" w:tgtFrame="_blank" w:history="1">
        <w:r w:rsidRPr="00240693">
          <w:rPr>
            <w:rFonts w:ascii="Times New Roman" w:eastAsia="Times New Roman" w:hAnsi="Times New Roman" w:cs="Times New Roman"/>
            <w:color w:val="000099"/>
            <w:sz w:val="24"/>
            <w:szCs w:val="24"/>
            <w:u w:val="single"/>
            <w:lang w:eastAsia="ru-RU"/>
          </w:rPr>
          <w:t>Господарським кодексом України</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1" w:name="n3807"/>
      <w:bookmarkEnd w:id="2421"/>
      <w:r w:rsidRPr="00240693">
        <w:rPr>
          <w:rFonts w:ascii="Times New Roman" w:eastAsia="Times New Roman" w:hAnsi="Times New Roman" w:cs="Times New Roman"/>
          <w:sz w:val="24"/>
          <w:szCs w:val="24"/>
          <w:lang w:eastAsia="ru-RU"/>
        </w:rPr>
        <w:t>5.13. 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2" w:name="n3638"/>
      <w:bookmarkEnd w:id="2422"/>
      <w:r w:rsidRPr="00240693">
        <w:rPr>
          <w:rFonts w:ascii="Times New Roman" w:eastAsia="Times New Roman" w:hAnsi="Times New Roman" w:cs="Times New Roman"/>
          <w:sz w:val="24"/>
          <w:szCs w:val="24"/>
          <w:lang w:eastAsia="ru-RU"/>
        </w:rPr>
        <w:t>5.14.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до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3" w:name="n3639"/>
      <w:bookmarkEnd w:id="2423"/>
      <w:r w:rsidRPr="00240693">
        <w:rPr>
          <w:rFonts w:ascii="Times New Roman" w:eastAsia="Times New Roman" w:hAnsi="Times New Roman" w:cs="Times New Roman"/>
          <w:sz w:val="24"/>
          <w:szCs w:val="24"/>
          <w:lang w:eastAsia="ru-RU"/>
        </w:rPr>
        <w:t>5.15. Споживач має право обрати на розрахунковий період іншого електропостачальника в установленому </w:t>
      </w:r>
      <w:hyperlink r:id="rId1105"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порядку за умови, що в нього є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4" w:name="n3640"/>
      <w:bookmarkEnd w:id="2424"/>
      <w:r w:rsidRPr="00240693">
        <w:rPr>
          <w:rFonts w:ascii="Times New Roman" w:eastAsia="Times New Roman" w:hAnsi="Times New Roman" w:cs="Times New Roman"/>
          <w:sz w:val="24"/>
          <w:szCs w:val="24"/>
          <w:lang w:eastAsia="ru-RU"/>
        </w:rPr>
        <w:t>5.16. У разі отримання субсидії та/або пільг з оплати електричної енергії Споживач повинен здійснити оплату згідно з цим Договором на підставі встановленого порядку.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25" w:name="n3641"/>
      <w:bookmarkEnd w:id="2425"/>
      <w:r w:rsidRPr="00240693">
        <w:rPr>
          <w:rFonts w:ascii="Times New Roman" w:eastAsia="Times New Roman" w:hAnsi="Times New Roman" w:cs="Times New Roman"/>
          <w:b/>
          <w:bCs/>
          <w:sz w:val="28"/>
          <w:szCs w:val="28"/>
          <w:lang w:eastAsia="ru-RU"/>
        </w:rPr>
        <w:t>6. Права та обов'язки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6" w:name="n3642"/>
      <w:bookmarkEnd w:id="2426"/>
      <w:r w:rsidRPr="00240693">
        <w:rPr>
          <w:rFonts w:ascii="Times New Roman" w:eastAsia="Times New Roman" w:hAnsi="Times New Roman" w:cs="Times New Roman"/>
          <w:sz w:val="24"/>
          <w:szCs w:val="24"/>
          <w:lang w:eastAsia="ru-RU"/>
        </w:rPr>
        <w:t>6.1. Споживач має право: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7" w:name="n3643"/>
      <w:bookmarkEnd w:id="2427"/>
      <w:r w:rsidRPr="00240693">
        <w:rPr>
          <w:rFonts w:ascii="Times New Roman" w:eastAsia="Times New Roman" w:hAnsi="Times New Roman" w:cs="Times New Roman"/>
          <w:sz w:val="24"/>
          <w:szCs w:val="24"/>
          <w:lang w:eastAsia="ru-RU"/>
        </w:rPr>
        <w:t>1) отримувати електричну енергію на умовах, зазначених у цьому Договорі;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8" w:name="n3644"/>
      <w:bookmarkEnd w:id="2428"/>
      <w:r w:rsidRPr="00240693">
        <w:rPr>
          <w:rFonts w:ascii="Times New Roman" w:eastAsia="Times New Roman" w:hAnsi="Times New Roman" w:cs="Times New Roman"/>
          <w:sz w:val="24"/>
          <w:szCs w:val="24"/>
          <w:lang w:eastAsia="ru-RU"/>
        </w:rPr>
        <w:t>2) купувати електричну енергію із забезпеченням показників комерційної якості послуг з постачання електричної енергії, а також на отримання компенсації за недотримання показників комерційної якості послуг у порядку та розмірах, затверджених Регулятором;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29" w:name="n3645"/>
      <w:bookmarkEnd w:id="2429"/>
      <w:r w:rsidRPr="00240693">
        <w:rPr>
          <w:rFonts w:ascii="Times New Roman" w:eastAsia="Times New Roman" w:hAnsi="Times New Roman" w:cs="Times New Roman"/>
          <w:sz w:val="24"/>
          <w:szCs w:val="24"/>
          <w:lang w:eastAsia="ru-RU"/>
        </w:rPr>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0" w:name="n3646"/>
      <w:bookmarkEnd w:id="2430"/>
      <w:r w:rsidRPr="00240693">
        <w:rPr>
          <w:rFonts w:ascii="Times New Roman" w:eastAsia="Times New Roman" w:hAnsi="Times New Roman" w:cs="Times New Roman"/>
          <w:sz w:val="24"/>
          <w:szCs w:val="24"/>
          <w:lang w:eastAsia="ru-RU"/>
        </w:rPr>
        <w:t>4) безоплатно отримувати інформацію про обсяги та інші показники власного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1" w:name="n3647"/>
      <w:bookmarkEnd w:id="2431"/>
      <w:r w:rsidRPr="00240693">
        <w:rPr>
          <w:rFonts w:ascii="Times New Roman" w:eastAsia="Times New Roman" w:hAnsi="Times New Roman" w:cs="Times New Roman"/>
          <w:sz w:val="24"/>
          <w:szCs w:val="24"/>
          <w:lang w:eastAsia="ru-RU"/>
        </w:rPr>
        <w:t>5) звертатися до Постачальника для вирішення будь-яких питань, пов'язаних з виконанням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2" w:name="n3648"/>
      <w:bookmarkEnd w:id="2432"/>
      <w:r w:rsidRPr="00240693">
        <w:rPr>
          <w:rFonts w:ascii="Times New Roman" w:eastAsia="Times New Roman" w:hAnsi="Times New Roman" w:cs="Times New Roman"/>
          <w:sz w:val="24"/>
          <w:szCs w:val="24"/>
          <w:lang w:eastAsia="ru-RU"/>
        </w:rPr>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3" w:name="n3649"/>
      <w:bookmarkEnd w:id="2433"/>
      <w:r w:rsidRPr="00240693">
        <w:rPr>
          <w:rFonts w:ascii="Times New Roman" w:eastAsia="Times New Roman" w:hAnsi="Times New Roman" w:cs="Times New Roman"/>
          <w:sz w:val="24"/>
          <w:szCs w:val="24"/>
          <w:lang w:eastAsia="ru-RU"/>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4" w:name="n3650"/>
      <w:bookmarkEnd w:id="2434"/>
      <w:r w:rsidRPr="00240693">
        <w:rPr>
          <w:rFonts w:ascii="Times New Roman" w:eastAsia="Times New Roman" w:hAnsi="Times New Roman" w:cs="Times New Roman"/>
          <w:sz w:val="24"/>
          <w:szCs w:val="24"/>
          <w:lang w:eastAsia="ru-RU"/>
        </w:rPr>
        <w:lastRenderedPageBreak/>
        <w:t>8) вимагати від Постачальника проведення звіряння фактичних розрахунків з підписанням відповідного акта;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5" w:name="n3651"/>
      <w:bookmarkEnd w:id="2435"/>
      <w:r w:rsidRPr="00240693">
        <w:rPr>
          <w:rFonts w:ascii="Times New Roman" w:eastAsia="Times New Roman" w:hAnsi="Times New Roman" w:cs="Times New Roman"/>
          <w:sz w:val="24"/>
          <w:szCs w:val="24"/>
          <w:lang w:eastAsia="ru-RU"/>
        </w:rPr>
        <w:t>9) вільно обирати нового електропостачальника та достроково розірвати цей Договір у встановленому цим Договором та чинним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6" w:name="n3652"/>
      <w:bookmarkEnd w:id="2436"/>
      <w:r w:rsidRPr="00240693">
        <w:rPr>
          <w:rFonts w:ascii="Times New Roman" w:eastAsia="Times New Roman" w:hAnsi="Times New Roman" w:cs="Times New Roman"/>
          <w:sz w:val="24"/>
          <w:szCs w:val="24"/>
          <w:lang w:eastAsia="ru-RU"/>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7" w:name="n3653"/>
      <w:bookmarkEnd w:id="2437"/>
      <w:r w:rsidRPr="00240693">
        <w:rPr>
          <w:rFonts w:ascii="Times New Roman" w:eastAsia="Times New Roman" w:hAnsi="Times New Roman" w:cs="Times New Roman"/>
          <w:sz w:val="24"/>
          <w:szCs w:val="24"/>
          <w:lang w:eastAsia="ru-RU"/>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8" w:name="n3654"/>
      <w:bookmarkEnd w:id="2438"/>
      <w:r w:rsidRPr="00240693">
        <w:rPr>
          <w:rFonts w:ascii="Times New Roman" w:eastAsia="Times New Roman" w:hAnsi="Times New Roman" w:cs="Times New Roman"/>
          <w:sz w:val="24"/>
          <w:szCs w:val="24"/>
          <w:lang w:eastAsia="ru-RU"/>
        </w:rPr>
        <w:t>12) мати інші права, передбачені чинним законодавством, і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39" w:name="n3655"/>
      <w:bookmarkEnd w:id="2439"/>
      <w:r w:rsidRPr="00240693">
        <w:rPr>
          <w:rFonts w:ascii="Times New Roman" w:eastAsia="Times New Roman" w:hAnsi="Times New Roman" w:cs="Times New Roman"/>
          <w:sz w:val="24"/>
          <w:szCs w:val="24"/>
          <w:lang w:eastAsia="ru-RU"/>
        </w:rPr>
        <w:t>6.2. Споживач зобов'язується: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0" w:name="n3656"/>
      <w:bookmarkEnd w:id="2440"/>
      <w:r w:rsidRPr="00240693">
        <w:rPr>
          <w:rFonts w:ascii="Times New Roman" w:eastAsia="Times New Roman" w:hAnsi="Times New Roman" w:cs="Times New Roman"/>
          <w:sz w:val="24"/>
          <w:szCs w:val="24"/>
          <w:lang w:eastAsia="ru-RU"/>
        </w:rPr>
        <w:t>1) повідомляти Постачальника з першим оплаченим рахунком за спожиту електричну енергію про прийняття (акцептування) умов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1" w:name="n3657"/>
      <w:bookmarkEnd w:id="2441"/>
      <w:r w:rsidRPr="00240693">
        <w:rPr>
          <w:rFonts w:ascii="Times New Roman" w:eastAsia="Times New Roman" w:hAnsi="Times New Roman" w:cs="Times New Roman"/>
          <w:sz w:val="24"/>
          <w:szCs w:val="24"/>
          <w:lang w:eastAsia="ru-RU"/>
        </w:rPr>
        <w:t>2) забезпечувати своєчасну та повну оплату спожитої електричної енергії згідно з умовами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2" w:name="n3658"/>
      <w:bookmarkEnd w:id="2442"/>
      <w:r w:rsidRPr="00240693">
        <w:rPr>
          <w:rFonts w:ascii="Times New Roman" w:eastAsia="Times New Roman" w:hAnsi="Times New Roman" w:cs="Times New Roman"/>
          <w:sz w:val="24"/>
          <w:szCs w:val="24"/>
          <w:lang w:eastAsia="ru-RU"/>
        </w:rPr>
        <w:t>3) не допускати несанкціонованого споживання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3" w:name="n3659"/>
      <w:bookmarkEnd w:id="2443"/>
      <w:r w:rsidRPr="00240693">
        <w:rPr>
          <w:rFonts w:ascii="Times New Roman" w:eastAsia="Times New Roman" w:hAnsi="Times New Roman" w:cs="Times New Roman"/>
          <w:sz w:val="24"/>
          <w:szCs w:val="24"/>
          <w:lang w:eastAsia="ru-RU"/>
        </w:rPr>
        <w:t>4) у разі укладення договору про постачання електричної енергії з новим електропостачальником, Споживач повідомляє про це Постачальника та здійснює розрахунки у терміни, визначені у порядку зміни електропостачальника, встановленого </w:t>
      </w:r>
      <w:hyperlink r:id="rId1106"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4" w:name="n3660"/>
      <w:bookmarkEnd w:id="2444"/>
      <w:r w:rsidRPr="00240693">
        <w:rPr>
          <w:rFonts w:ascii="Times New Roman" w:eastAsia="Times New Roman" w:hAnsi="Times New Roman" w:cs="Times New Roman"/>
          <w:sz w:val="24"/>
          <w:szCs w:val="24"/>
          <w:lang w:eastAsia="ru-RU"/>
        </w:rPr>
        <w:t>5) безперешкодно допускати на свою територію та у свої житлові, виробничі, господарські та підсобні приміщення, де розташовані вузли вимірювання електричної енергії, засоби вимірювання тощо,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5" w:name="n3661"/>
      <w:bookmarkEnd w:id="2445"/>
      <w:r w:rsidRPr="00240693">
        <w:rPr>
          <w:rFonts w:ascii="Times New Roman" w:eastAsia="Times New Roman" w:hAnsi="Times New Roman" w:cs="Times New Roman"/>
          <w:sz w:val="24"/>
          <w:szCs w:val="24"/>
          <w:lang w:eastAsia="ru-RU"/>
        </w:rPr>
        <w:t>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6" w:name="n3662"/>
      <w:bookmarkEnd w:id="2446"/>
      <w:r w:rsidRPr="00240693">
        <w:rPr>
          <w:rFonts w:ascii="Times New Roman" w:eastAsia="Times New Roman" w:hAnsi="Times New Roman" w:cs="Times New Roman"/>
          <w:sz w:val="24"/>
          <w:szCs w:val="24"/>
          <w:lang w:eastAsia="ru-RU"/>
        </w:rPr>
        <w:t>7) виконувати інші обов'язки, покладені на Споживача чинним законодавством та/або цим Договором.</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47" w:name="n3663"/>
      <w:bookmarkEnd w:id="2447"/>
      <w:r w:rsidRPr="00240693">
        <w:rPr>
          <w:rFonts w:ascii="Times New Roman" w:eastAsia="Times New Roman" w:hAnsi="Times New Roman" w:cs="Times New Roman"/>
          <w:b/>
          <w:bCs/>
          <w:sz w:val="28"/>
          <w:szCs w:val="28"/>
          <w:lang w:eastAsia="ru-RU"/>
        </w:rPr>
        <w:t>7. Права і обов'язки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8" w:name="n3664"/>
      <w:bookmarkEnd w:id="2448"/>
      <w:r w:rsidRPr="00240693">
        <w:rPr>
          <w:rFonts w:ascii="Times New Roman" w:eastAsia="Times New Roman" w:hAnsi="Times New Roman" w:cs="Times New Roman"/>
          <w:sz w:val="24"/>
          <w:szCs w:val="24"/>
          <w:lang w:eastAsia="ru-RU"/>
        </w:rPr>
        <w:t>7.1. Постачальник має право:</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49" w:name="n3665"/>
      <w:bookmarkEnd w:id="2449"/>
      <w:r w:rsidRPr="00240693">
        <w:rPr>
          <w:rFonts w:ascii="Times New Roman" w:eastAsia="Times New Roman" w:hAnsi="Times New Roman" w:cs="Times New Roman"/>
          <w:sz w:val="24"/>
          <w:szCs w:val="24"/>
          <w:lang w:eastAsia="ru-RU"/>
        </w:rPr>
        <w:t>1) отримувати від Споживача оплату за поставлену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0" w:name="n3666"/>
      <w:bookmarkEnd w:id="2450"/>
      <w:r w:rsidRPr="00240693">
        <w:rPr>
          <w:rFonts w:ascii="Times New Roman" w:eastAsia="Times New Roman" w:hAnsi="Times New Roman" w:cs="Times New Roman"/>
          <w:sz w:val="24"/>
          <w:szCs w:val="24"/>
          <w:lang w:eastAsia="ru-RU"/>
        </w:rPr>
        <w:t>2) оформлювати та надавати платіжні документи Споживачу у строки, визначені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1" w:name="n3667"/>
      <w:bookmarkEnd w:id="2451"/>
      <w:r w:rsidRPr="00240693">
        <w:rPr>
          <w:rFonts w:ascii="Times New Roman" w:eastAsia="Times New Roman" w:hAnsi="Times New Roman" w:cs="Times New Roman"/>
          <w:sz w:val="24"/>
          <w:szCs w:val="24"/>
          <w:lang w:eastAsia="ru-RU"/>
        </w:rPr>
        <w:t>3) ініціювати припинення постачання електричної енергії Споживачу у порядку та на умовах, визначених цим Договором, та чинним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2" w:name="n3668"/>
      <w:bookmarkEnd w:id="2452"/>
      <w:r w:rsidRPr="00240693">
        <w:rPr>
          <w:rFonts w:ascii="Times New Roman" w:eastAsia="Times New Roman" w:hAnsi="Times New Roman" w:cs="Times New Roman"/>
          <w:sz w:val="24"/>
          <w:szCs w:val="24"/>
          <w:lang w:eastAsia="ru-RU"/>
        </w:rPr>
        <w:t>4) здійснювати безперешкодний доступ до засобів обліку електричної енергії Споживача для перевірки показів щодо фактично спожитих обсягів електричної енергії Споживачем;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3" w:name="n3669"/>
      <w:bookmarkEnd w:id="2453"/>
      <w:r w:rsidRPr="00240693">
        <w:rPr>
          <w:rFonts w:ascii="Times New Roman" w:eastAsia="Times New Roman" w:hAnsi="Times New Roman" w:cs="Times New Roman"/>
          <w:sz w:val="24"/>
          <w:szCs w:val="24"/>
          <w:lang w:eastAsia="ru-RU"/>
        </w:rPr>
        <w:t>5) проводити за участі Постачальника комерційних послуг разом зі Споживачем звіряння фактично спожитих обсягів електричної енергії з підписанням відповідного акта;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4" w:name="n3670"/>
      <w:bookmarkEnd w:id="2454"/>
      <w:r w:rsidRPr="00240693">
        <w:rPr>
          <w:rFonts w:ascii="Times New Roman" w:eastAsia="Times New Roman" w:hAnsi="Times New Roman" w:cs="Times New Roman"/>
          <w:sz w:val="24"/>
          <w:szCs w:val="24"/>
          <w:lang w:eastAsia="ru-RU"/>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5" w:name="n3810"/>
      <w:bookmarkEnd w:id="2455"/>
      <w:r w:rsidRPr="00240693">
        <w:rPr>
          <w:rFonts w:ascii="Times New Roman" w:eastAsia="Times New Roman" w:hAnsi="Times New Roman" w:cs="Times New Roman"/>
          <w:sz w:val="24"/>
          <w:szCs w:val="24"/>
          <w:lang w:eastAsia="ru-RU"/>
        </w:rPr>
        <w:t>7) змінити ціну на електричну енергію, у тому числі внаслідок зміни регульованих складових ціни (відповідно до порядку формування ціни, за якою здійснює постачання електричної енергії споживачам постачальник «останньої надії») та/або змін у нормативно-правових актах щодо формування цієї ціни;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6" w:name="n3672"/>
      <w:bookmarkEnd w:id="2456"/>
      <w:r w:rsidRPr="00240693">
        <w:rPr>
          <w:rFonts w:ascii="Times New Roman" w:eastAsia="Times New Roman" w:hAnsi="Times New Roman" w:cs="Times New Roman"/>
          <w:sz w:val="24"/>
          <w:szCs w:val="24"/>
          <w:lang w:eastAsia="ru-RU"/>
        </w:rPr>
        <w:t>8) мати інші права, передбачені чинним законодавством і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7" w:name="n3673"/>
      <w:bookmarkEnd w:id="2457"/>
      <w:r w:rsidRPr="00240693">
        <w:rPr>
          <w:rFonts w:ascii="Times New Roman" w:eastAsia="Times New Roman" w:hAnsi="Times New Roman" w:cs="Times New Roman"/>
          <w:sz w:val="24"/>
          <w:szCs w:val="24"/>
          <w:lang w:eastAsia="ru-RU"/>
        </w:rPr>
        <w:lastRenderedPageBreak/>
        <w:t>7.2. Постачальник зобов'язується: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8" w:name="n3674"/>
      <w:bookmarkEnd w:id="2458"/>
      <w:r w:rsidRPr="00240693">
        <w:rPr>
          <w:rFonts w:ascii="Times New Roman" w:eastAsia="Times New Roman" w:hAnsi="Times New Roman" w:cs="Times New Roman"/>
          <w:sz w:val="24"/>
          <w:szCs w:val="24"/>
          <w:lang w:eastAsia="ru-RU"/>
        </w:rPr>
        <w:t>1) забезпечувати постачання електричної енергії в порядку та на умовах, визначених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59" w:name="n3675"/>
      <w:bookmarkEnd w:id="2459"/>
      <w:r w:rsidRPr="00240693">
        <w:rPr>
          <w:rFonts w:ascii="Times New Roman" w:eastAsia="Times New Roman" w:hAnsi="Times New Roman" w:cs="Times New Roman"/>
          <w:sz w:val="24"/>
          <w:szCs w:val="24"/>
          <w:lang w:eastAsia="ru-RU"/>
        </w:rPr>
        <w:t>2) забезпечувати комерційну якість послуг з постачання електричної енергії відповідно до вимог чинного законодавства та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0" w:name="n3676"/>
      <w:bookmarkEnd w:id="2460"/>
      <w:r w:rsidRPr="00240693">
        <w:rPr>
          <w:rFonts w:ascii="Times New Roman" w:eastAsia="Times New Roman" w:hAnsi="Times New Roman" w:cs="Times New Roman"/>
          <w:sz w:val="24"/>
          <w:szCs w:val="24"/>
          <w:lang w:eastAsia="ru-RU"/>
        </w:rPr>
        <w:t>3) обчислювати і виставляти рахунки Споживачу за поставлену електричну енергію відповідно до вимог та у порядку, передбаченому </w:t>
      </w:r>
      <w:hyperlink r:id="rId1107"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та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1" w:name="n3813"/>
      <w:bookmarkEnd w:id="2461"/>
      <w:r w:rsidRPr="00240693">
        <w:rPr>
          <w:rFonts w:ascii="Times New Roman" w:eastAsia="Times New Roman" w:hAnsi="Times New Roman" w:cs="Times New Roman"/>
          <w:sz w:val="24"/>
          <w:szCs w:val="24"/>
          <w:lang w:eastAsia="ru-RU"/>
        </w:rPr>
        <w:t>4) з першим рахунком за спожиту електричну енергію поінформувати Споживача про наявний період часу для постачання електричної енергії, ціну (тариф) на електричну енергію;</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2" w:name="n3678"/>
      <w:bookmarkEnd w:id="2462"/>
      <w:r w:rsidRPr="00240693">
        <w:rPr>
          <w:rFonts w:ascii="Times New Roman" w:eastAsia="Times New Roman" w:hAnsi="Times New Roman" w:cs="Times New Roman"/>
          <w:sz w:val="24"/>
          <w:szCs w:val="24"/>
          <w:lang w:eastAsia="ru-RU"/>
        </w:rPr>
        <w:t>5) надати на письмову вимогу Споживача примірник цього Договору підписаного уповноваженою особою Постачальника протягом 10 робочих днів з дати отримання такого письмового звернення;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3" w:name="n3679"/>
      <w:bookmarkEnd w:id="2463"/>
      <w:r w:rsidRPr="00240693">
        <w:rPr>
          <w:rFonts w:ascii="Times New Roman" w:eastAsia="Times New Roman" w:hAnsi="Times New Roman" w:cs="Times New Roman"/>
          <w:sz w:val="24"/>
          <w:szCs w:val="24"/>
          <w:lang w:eastAsia="ru-RU"/>
        </w:rPr>
        <w:t>6) надавати Споживачу інформацію щодо постачання електричної енергії на умовах "останньої надії", цін (тарифів), пов'язаних з цим, порядку оплати за спожиту електричну енергію, права Споживача вільно обирати електропостачальника та іншу інформацію, що вимагається чинним законодавством (така інформація має надаватися разом з цим Договором та оприлюднюватися на офіційному вебсайті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4" w:name="n3816"/>
      <w:bookmarkEnd w:id="2464"/>
      <w:r w:rsidRPr="00240693">
        <w:rPr>
          <w:rFonts w:ascii="Times New Roman" w:eastAsia="Times New Roman" w:hAnsi="Times New Roman" w:cs="Times New Roman"/>
          <w:sz w:val="24"/>
          <w:szCs w:val="24"/>
          <w:lang w:eastAsia="ru-RU"/>
        </w:rPr>
        <w:t>7) публікувати на офіційному вебсайті (і в передбачених чинним законодавством випадках у засобах масової інформації) детальну інформацію про зміну тарифу (ціни) у строки, визначені порядком формування ціни, за якою здійснює постачання електричної енергії споживачам постачальник «останньої надії»;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5" w:name="n3681"/>
      <w:bookmarkEnd w:id="2465"/>
      <w:r w:rsidRPr="00240693">
        <w:rPr>
          <w:rFonts w:ascii="Times New Roman" w:eastAsia="Times New Roman" w:hAnsi="Times New Roman" w:cs="Times New Roman"/>
          <w:sz w:val="24"/>
          <w:szCs w:val="24"/>
          <w:lang w:eastAsia="ru-RU"/>
        </w:rPr>
        <w:t>8) видавати Споживачеві безоплатно платіжні документи;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6" w:name="n3682"/>
      <w:bookmarkEnd w:id="2466"/>
      <w:r w:rsidRPr="00240693">
        <w:rPr>
          <w:rFonts w:ascii="Times New Roman" w:eastAsia="Times New Roman" w:hAnsi="Times New Roman" w:cs="Times New Roman"/>
          <w:sz w:val="24"/>
          <w:szCs w:val="24"/>
          <w:lang w:eastAsia="ru-RU"/>
        </w:rPr>
        <w:t>9)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7" w:name="n3683"/>
      <w:bookmarkEnd w:id="2467"/>
      <w:r w:rsidRPr="00240693">
        <w:rPr>
          <w:rFonts w:ascii="Times New Roman" w:eastAsia="Times New Roman" w:hAnsi="Times New Roman" w:cs="Times New Roman"/>
          <w:sz w:val="24"/>
          <w:szCs w:val="24"/>
          <w:lang w:eastAsia="ru-RU"/>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8" w:name="n3684"/>
      <w:bookmarkEnd w:id="2468"/>
      <w:r w:rsidRPr="00240693">
        <w:rPr>
          <w:rFonts w:ascii="Times New Roman" w:eastAsia="Times New Roman" w:hAnsi="Times New Roman" w:cs="Times New Roman"/>
          <w:sz w:val="24"/>
          <w:szCs w:val="24"/>
          <w:lang w:eastAsia="ru-RU"/>
        </w:rPr>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69" w:name="n3685"/>
      <w:bookmarkEnd w:id="2469"/>
      <w:r w:rsidRPr="00240693">
        <w:rPr>
          <w:rFonts w:ascii="Times New Roman" w:eastAsia="Times New Roman" w:hAnsi="Times New Roman" w:cs="Times New Roman"/>
          <w:sz w:val="24"/>
          <w:szCs w:val="24"/>
          <w:lang w:eastAsia="ru-RU"/>
        </w:rPr>
        <w:t>12) забезпечувати конфіденційність даних, які отримуються від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0" w:name="n3686"/>
      <w:bookmarkEnd w:id="2470"/>
      <w:r w:rsidRPr="00240693">
        <w:rPr>
          <w:rFonts w:ascii="Times New Roman" w:eastAsia="Times New Roman" w:hAnsi="Times New Roman" w:cs="Times New Roman"/>
          <w:sz w:val="24"/>
          <w:szCs w:val="24"/>
          <w:lang w:eastAsia="ru-RU"/>
        </w:rPr>
        <w:t>13) виконувати інші обов'язки, покладені на Постачальника чинним законодавством, зокрема ліцензійними умовами, </w:t>
      </w:r>
      <w:hyperlink r:id="rId1108"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та/або цим Договором.</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71" w:name="n3687"/>
      <w:bookmarkEnd w:id="2471"/>
      <w:r w:rsidRPr="00240693">
        <w:rPr>
          <w:rFonts w:ascii="Times New Roman" w:eastAsia="Times New Roman" w:hAnsi="Times New Roman" w:cs="Times New Roman"/>
          <w:b/>
          <w:bCs/>
          <w:sz w:val="28"/>
          <w:szCs w:val="28"/>
          <w:lang w:eastAsia="ru-RU"/>
        </w:rPr>
        <w:t>8. Порядок припинення та відновлення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2" w:name="n3688"/>
      <w:bookmarkEnd w:id="2472"/>
      <w:r w:rsidRPr="00240693">
        <w:rPr>
          <w:rFonts w:ascii="Times New Roman" w:eastAsia="Times New Roman" w:hAnsi="Times New Roman" w:cs="Times New Roman"/>
          <w:sz w:val="24"/>
          <w:szCs w:val="24"/>
          <w:lang w:eastAsia="ru-RU"/>
        </w:rPr>
        <w:t>8.1. Постачальник має право звернутися до оператора системи з вимогою про відключення об'єкта Споживача від електропостачання виключно у випадках, передбачених законодавством, у тому числі ПРРЕЕ.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3" w:name="n3691"/>
      <w:bookmarkEnd w:id="2473"/>
      <w:r w:rsidRPr="00240693">
        <w:rPr>
          <w:rFonts w:ascii="Times New Roman" w:eastAsia="Times New Roman" w:hAnsi="Times New Roman" w:cs="Times New Roman"/>
          <w:sz w:val="24"/>
          <w:szCs w:val="24"/>
          <w:lang w:eastAsia="ru-RU"/>
        </w:rPr>
        <w:t>8.2. Припинення електропостачання не звільняє Споживача від обов'язку сплатити заборгованість Постачальнику за цим Договором.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4" w:name="n3692"/>
      <w:bookmarkEnd w:id="2474"/>
      <w:r w:rsidRPr="00240693">
        <w:rPr>
          <w:rFonts w:ascii="Times New Roman" w:eastAsia="Times New Roman" w:hAnsi="Times New Roman" w:cs="Times New Roman"/>
          <w:sz w:val="24"/>
          <w:szCs w:val="24"/>
          <w:lang w:eastAsia="ru-RU"/>
        </w:rPr>
        <w:t>8.3. Якщо за ініціативою Споживача необхідно припинити електропостачання на об'єкт для проведення ремонтних робіт, реконструкції чи технічного переоснащення тощо, Споживач має звернутися до оператора системи.</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75" w:name="n3693"/>
      <w:bookmarkEnd w:id="2475"/>
      <w:r w:rsidRPr="00240693">
        <w:rPr>
          <w:rFonts w:ascii="Times New Roman" w:eastAsia="Times New Roman" w:hAnsi="Times New Roman" w:cs="Times New Roman"/>
          <w:b/>
          <w:bCs/>
          <w:sz w:val="28"/>
          <w:szCs w:val="28"/>
          <w:lang w:eastAsia="ru-RU"/>
        </w:rPr>
        <w:t>9. Відповідальність Сторін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6" w:name="n3694"/>
      <w:bookmarkEnd w:id="2476"/>
      <w:r w:rsidRPr="00240693">
        <w:rPr>
          <w:rFonts w:ascii="Times New Roman" w:eastAsia="Times New Roman" w:hAnsi="Times New Roman" w:cs="Times New Roman"/>
          <w:sz w:val="24"/>
          <w:szCs w:val="24"/>
          <w:lang w:eastAsia="ru-RU"/>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7" w:name="n3695"/>
      <w:bookmarkEnd w:id="2477"/>
      <w:r w:rsidRPr="00240693">
        <w:rPr>
          <w:rFonts w:ascii="Times New Roman" w:eastAsia="Times New Roman" w:hAnsi="Times New Roman" w:cs="Times New Roman"/>
          <w:sz w:val="24"/>
          <w:szCs w:val="24"/>
          <w:lang w:eastAsia="ru-RU"/>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8" w:name="n3696"/>
      <w:bookmarkEnd w:id="2478"/>
      <w:r w:rsidRPr="00240693">
        <w:rPr>
          <w:rFonts w:ascii="Times New Roman" w:eastAsia="Times New Roman" w:hAnsi="Times New Roman" w:cs="Times New Roman"/>
          <w:sz w:val="24"/>
          <w:szCs w:val="24"/>
          <w:lang w:eastAsia="ru-RU"/>
        </w:rPr>
        <w:t>порушення Споживачем термінів розрахунків з Постачальником - в розмірі, погодженому Сторонами в цьому Договорі;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79" w:name="n3697"/>
      <w:bookmarkEnd w:id="2479"/>
      <w:r w:rsidRPr="00240693">
        <w:rPr>
          <w:rFonts w:ascii="Times New Roman" w:eastAsia="Times New Roman" w:hAnsi="Times New Roman" w:cs="Times New Roman"/>
          <w:sz w:val="24"/>
          <w:szCs w:val="24"/>
          <w:lang w:eastAsia="ru-RU"/>
        </w:rPr>
        <w:lastRenderedPageBreak/>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0" w:name="n3698"/>
      <w:bookmarkEnd w:id="2480"/>
      <w:r w:rsidRPr="00240693">
        <w:rPr>
          <w:rFonts w:ascii="Times New Roman" w:eastAsia="Times New Roman" w:hAnsi="Times New Roman" w:cs="Times New Roman"/>
          <w:sz w:val="24"/>
          <w:szCs w:val="24"/>
          <w:lang w:eastAsia="ru-RU"/>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w:t>
      </w:r>
      <w:hyperlink r:id="rId1109"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1" w:name="n3699"/>
      <w:bookmarkEnd w:id="2481"/>
      <w:r w:rsidRPr="00240693">
        <w:rPr>
          <w:rFonts w:ascii="Times New Roman" w:eastAsia="Times New Roman" w:hAnsi="Times New Roman" w:cs="Times New Roman"/>
          <w:sz w:val="24"/>
          <w:szCs w:val="24"/>
          <w:lang w:eastAsia="ru-RU"/>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2" w:name="n3700"/>
      <w:bookmarkEnd w:id="2482"/>
      <w:r w:rsidRPr="00240693">
        <w:rPr>
          <w:rFonts w:ascii="Times New Roman" w:eastAsia="Times New Roman" w:hAnsi="Times New Roman" w:cs="Times New Roman"/>
          <w:sz w:val="24"/>
          <w:szCs w:val="24"/>
          <w:lang w:eastAsia="ru-RU"/>
        </w:rPr>
        <w:t>9.5. Порядок документального підтвердження порушень умов цього Договору, а також відшкодування збитків встановлюється </w:t>
      </w:r>
      <w:hyperlink r:id="rId1110"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3" w:name="n3818"/>
      <w:bookmarkEnd w:id="2483"/>
      <w:r w:rsidRPr="00240693">
        <w:rPr>
          <w:rFonts w:ascii="Times New Roman" w:eastAsia="Times New Roman" w:hAnsi="Times New Roman" w:cs="Times New Roman"/>
          <w:sz w:val="24"/>
          <w:szCs w:val="24"/>
          <w:lang w:eastAsia="ru-RU"/>
        </w:rPr>
        <w:t>9.6. Постачальник не несе відповідальності за припинення споживачем дії цього Договору в разі неприйняття Споживачем своєчасно повідомлених Постачальником (у строки, визначені порядком формування ціни, за якою здійснює постачання електричної енергії споживачам постачальник «останньої надії») змін до цього Договору, що викликані змінами регульованих складових ціни та/або змінами в нормативно-правових актах щодо формування цієї ціни або щодо умов постачання електричної енергії.</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84" w:name="n3702"/>
      <w:bookmarkEnd w:id="2484"/>
      <w:r w:rsidRPr="00240693">
        <w:rPr>
          <w:rFonts w:ascii="Times New Roman" w:eastAsia="Times New Roman" w:hAnsi="Times New Roman" w:cs="Times New Roman"/>
          <w:b/>
          <w:bCs/>
          <w:sz w:val="28"/>
          <w:szCs w:val="28"/>
          <w:lang w:eastAsia="ru-RU"/>
        </w:rPr>
        <w:t>10. Порядок зміни електропостачальника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5" w:name="n3703"/>
      <w:bookmarkEnd w:id="2485"/>
      <w:r w:rsidRPr="00240693">
        <w:rPr>
          <w:rFonts w:ascii="Times New Roman" w:eastAsia="Times New Roman" w:hAnsi="Times New Roman" w:cs="Times New Roman"/>
          <w:sz w:val="24"/>
          <w:szCs w:val="24"/>
          <w:lang w:eastAsia="ru-RU"/>
        </w:rPr>
        <w:t>10.1. Споживач має право в будь-який час змінити 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6" w:name="n3704"/>
      <w:bookmarkEnd w:id="2486"/>
      <w:r w:rsidRPr="00240693">
        <w:rPr>
          <w:rFonts w:ascii="Times New Roman" w:eastAsia="Times New Roman" w:hAnsi="Times New Roman" w:cs="Times New Roman"/>
          <w:sz w:val="24"/>
          <w:szCs w:val="24"/>
          <w:lang w:eastAsia="ru-RU"/>
        </w:rPr>
        <w:t>10.2. Зміна Постачальника електричної енергії здійснюється згідно з порядком зміни електропостачальника, встановленим </w:t>
      </w:r>
      <w:hyperlink r:id="rId1111"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87" w:name="n3705"/>
      <w:bookmarkEnd w:id="2487"/>
      <w:r w:rsidRPr="00240693">
        <w:rPr>
          <w:rFonts w:ascii="Times New Roman" w:eastAsia="Times New Roman" w:hAnsi="Times New Roman" w:cs="Times New Roman"/>
          <w:b/>
          <w:bCs/>
          <w:sz w:val="28"/>
          <w:szCs w:val="28"/>
          <w:lang w:eastAsia="ru-RU"/>
        </w:rPr>
        <w:t>11. Порядок розв'язання спорів</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8" w:name="n3706"/>
      <w:bookmarkEnd w:id="2488"/>
      <w:r w:rsidRPr="00240693">
        <w:rPr>
          <w:rFonts w:ascii="Times New Roman" w:eastAsia="Times New Roman" w:hAnsi="Times New Roman" w:cs="Times New Roman"/>
          <w:sz w:val="24"/>
          <w:szCs w:val="24"/>
          <w:lang w:eastAsia="ru-RU"/>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89" w:name="n3707"/>
      <w:bookmarkEnd w:id="2489"/>
      <w:r w:rsidRPr="00240693">
        <w:rPr>
          <w:rFonts w:ascii="Times New Roman" w:eastAsia="Times New Roman" w:hAnsi="Times New Roman" w:cs="Times New Roman"/>
          <w:sz w:val="24"/>
          <w:szCs w:val="24"/>
          <w:lang w:eastAsia="ru-RU"/>
        </w:rPr>
        <w:t>Під час вирішення спорів Сторони керуються чинним законодавством, зокрема порядком врегулювання спорів, встановленим </w:t>
      </w:r>
      <w:hyperlink r:id="rId1112"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та </w:t>
      </w:r>
      <w:hyperlink r:id="rId1113" w:anchor="n25" w:tgtFrame="_blank" w:history="1">
        <w:r w:rsidRPr="00240693">
          <w:rPr>
            <w:rFonts w:ascii="Times New Roman" w:eastAsia="Times New Roman" w:hAnsi="Times New Roman" w:cs="Times New Roman"/>
            <w:color w:val="000099"/>
            <w:sz w:val="24"/>
            <w:szCs w:val="24"/>
            <w:u w:val="single"/>
            <w:lang w:eastAsia="ru-RU"/>
          </w:rPr>
          <w:t>Положенням про ЦРС</w:t>
        </w:r>
      </w:hyperlink>
      <w:r w:rsidRPr="00240693">
        <w:rPr>
          <w:rFonts w:ascii="Times New Roman" w:eastAsia="Times New Roman" w:hAnsi="Times New Roman" w:cs="Times New Roman"/>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0" w:name="n3708"/>
      <w:bookmarkEnd w:id="2490"/>
      <w:r w:rsidRPr="00240693">
        <w:rPr>
          <w:rFonts w:ascii="Times New Roman" w:eastAsia="Times New Roman" w:hAnsi="Times New Roman" w:cs="Times New Roman"/>
          <w:sz w:val="24"/>
          <w:szCs w:val="24"/>
          <w:lang w:eastAsia="ru-RU"/>
        </w:rPr>
        <w:t>11.2. У разі недосягнення Сторонами згоди шляхом проведення переговорів або, у разі, незгоди Споживача із рішенням Центру розгляду скарг, або неотримання ним у встановлені </w:t>
      </w:r>
      <w:hyperlink r:id="rId1114"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та </w:t>
      </w:r>
      <w:hyperlink r:id="rId1115" w:anchor="n25" w:tgtFrame="_blank" w:history="1">
        <w:r w:rsidRPr="00240693">
          <w:rPr>
            <w:rFonts w:ascii="Times New Roman" w:eastAsia="Times New Roman" w:hAnsi="Times New Roman" w:cs="Times New Roman"/>
            <w:color w:val="000099"/>
            <w:sz w:val="24"/>
            <w:szCs w:val="24"/>
            <w:u w:val="single"/>
            <w:lang w:eastAsia="ru-RU"/>
          </w:rPr>
          <w:t>Положенням про ЦРС</w:t>
        </w:r>
      </w:hyperlink>
      <w:r w:rsidRPr="00240693">
        <w:rPr>
          <w:rFonts w:ascii="Times New Roman" w:eastAsia="Times New Roman" w:hAnsi="Times New Roman" w:cs="Times New Roman"/>
          <w:sz w:val="24"/>
          <w:szCs w:val="24"/>
          <w:lang w:eastAsia="ru-RU"/>
        </w:rPr>
        <w:t>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Антимонопольного комітету України.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1" w:name="n3709"/>
      <w:bookmarkEnd w:id="2491"/>
      <w:r w:rsidRPr="00240693">
        <w:rPr>
          <w:rFonts w:ascii="Times New Roman" w:eastAsia="Times New Roman" w:hAnsi="Times New Roman" w:cs="Times New Roman"/>
          <w:sz w:val="24"/>
          <w:szCs w:val="24"/>
          <w:lang w:eastAsia="ru-RU"/>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на вирішення спору в судовому порядку.</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92" w:name="n3710"/>
      <w:bookmarkEnd w:id="2492"/>
      <w:r w:rsidRPr="00240693">
        <w:rPr>
          <w:rFonts w:ascii="Times New Roman" w:eastAsia="Times New Roman" w:hAnsi="Times New Roman" w:cs="Times New Roman"/>
          <w:b/>
          <w:bCs/>
          <w:sz w:val="28"/>
          <w:szCs w:val="28"/>
          <w:lang w:eastAsia="ru-RU"/>
        </w:rPr>
        <w:t>12. Форс-мажор</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3" w:name="n3711"/>
      <w:bookmarkEnd w:id="2493"/>
      <w:r w:rsidRPr="00240693">
        <w:rPr>
          <w:rFonts w:ascii="Times New Roman" w:eastAsia="Times New Roman" w:hAnsi="Times New Roman" w:cs="Times New Roman"/>
          <w:sz w:val="24"/>
          <w:szCs w:val="24"/>
          <w:lang w:eastAsia="ru-RU"/>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4" w:name="n3712"/>
      <w:bookmarkEnd w:id="2494"/>
      <w:r w:rsidRPr="00240693">
        <w:rPr>
          <w:rFonts w:ascii="Times New Roman" w:eastAsia="Times New Roman" w:hAnsi="Times New Roman" w:cs="Times New Roman"/>
          <w:sz w:val="24"/>
          <w:szCs w:val="24"/>
          <w:lang w:eastAsia="ru-RU"/>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5" w:name="n3713"/>
      <w:bookmarkEnd w:id="2495"/>
      <w:r w:rsidRPr="00240693">
        <w:rPr>
          <w:rFonts w:ascii="Times New Roman" w:eastAsia="Times New Roman" w:hAnsi="Times New Roman" w:cs="Times New Roman"/>
          <w:sz w:val="24"/>
          <w:szCs w:val="24"/>
          <w:lang w:eastAsia="ru-RU"/>
        </w:rPr>
        <w:t>12.3. Строк виконання зобов'язань за цим Договором відкладається на строк дії форс-мажорних обставин.</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6" w:name="n3714"/>
      <w:bookmarkEnd w:id="2496"/>
      <w:r w:rsidRPr="00240693">
        <w:rPr>
          <w:rFonts w:ascii="Times New Roman" w:eastAsia="Times New Roman" w:hAnsi="Times New Roman" w:cs="Times New Roman"/>
          <w:sz w:val="24"/>
          <w:szCs w:val="24"/>
          <w:lang w:eastAsia="ru-RU"/>
        </w:rPr>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7" w:name="n3715"/>
      <w:bookmarkEnd w:id="2497"/>
      <w:r w:rsidRPr="00240693">
        <w:rPr>
          <w:rFonts w:ascii="Times New Roman" w:eastAsia="Times New Roman" w:hAnsi="Times New Roman" w:cs="Times New Roman"/>
          <w:sz w:val="24"/>
          <w:szCs w:val="24"/>
          <w:lang w:eastAsia="ru-RU"/>
        </w:rPr>
        <w:lastRenderedPageBreak/>
        <w:t>12.5. Виникнення форс-мажорних обставин не є підставою для відмови Споживача від оплати Постачальнику послуг, які були надані до їх виникнення.</w:t>
      </w:r>
    </w:p>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498" w:name="n3716"/>
      <w:bookmarkEnd w:id="2498"/>
      <w:r w:rsidRPr="00240693">
        <w:rPr>
          <w:rFonts w:ascii="Times New Roman" w:eastAsia="Times New Roman" w:hAnsi="Times New Roman" w:cs="Times New Roman"/>
          <w:b/>
          <w:bCs/>
          <w:sz w:val="28"/>
          <w:szCs w:val="28"/>
          <w:lang w:eastAsia="ru-RU"/>
        </w:rPr>
        <w:t>13. Строк дії Договору та інші умови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499" w:name="n3717"/>
      <w:bookmarkEnd w:id="2499"/>
      <w:r w:rsidRPr="00240693">
        <w:rPr>
          <w:rFonts w:ascii="Times New Roman" w:eastAsia="Times New Roman" w:hAnsi="Times New Roman" w:cs="Times New Roman"/>
          <w:sz w:val="24"/>
          <w:szCs w:val="24"/>
          <w:lang w:eastAsia="ru-RU"/>
        </w:rPr>
        <w:t>13.1. Цей Договір приєднання Споживача набирає чинності за фактом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w:t>
      </w:r>
      <w:hyperlink r:id="rId1116" w:anchor="n1942" w:history="1">
        <w:r w:rsidRPr="00240693">
          <w:rPr>
            <w:rFonts w:ascii="Times New Roman" w:eastAsia="Times New Roman" w:hAnsi="Times New Roman" w:cs="Times New Roman"/>
            <w:color w:val="006600"/>
            <w:sz w:val="24"/>
            <w:szCs w:val="24"/>
            <w:u w:val="single"/>
            <w:lang w:eastAsia="ru-RU"/>
          </w:rPr>
          <w:t>ПРРЕЕ</w:t>
        </w:r>
      </w:hyperlink>
      <w:r w:rsidRPr="00240693">
        <w:rPr>
          <w:rFonts w:ascii="Times New Roman" w:eastAsia="Times New Roman" w:hAnsi="Times New Roman" w:cs="Times New Roman"/>
          <w:sz w:val="24"/>
          <w:szCs w:val="24"/>
          <w:lang w:eastAsia="ru-RU"/>
        </w:rPr>
        <w:t>, та діє в частині здійснення розрахунків між Сторонами до повного їх здійснення, а в частині постачання електричної енергії його дія не може перевищувати 90 діб, крім випадків, визначених </w:t>
      </w:r>
      <w:hyperlink r:id="rId1117" w:tgtFrame="_blank" w:history="1">
        <w:r w:rsidRPr="00240693">
          <w:rPr>
            <w:rFonts w:ascii="Times New Roman" w:eastAsia="Times New Roman" w:hAnsi="Times New Roman" w:cs="Times New Roman"/>
            <w:color w:val="000099"/>
            <w:sz w:val="24"/>
            <w:szCs w:val="24"/>
            <w:u w:val="single"/>
            <w:lang w:eastAsia="ru-RU"/>
          </w:rPr>
          <w:t>Законом України</w:t>
        </w:r>
      </w:hyperlink>
      <w:r w:rsidRPr="00240693">
        <w:rPr>
          <w:rFonts w:ascii="Times New Roman" w:eastAsia="Times New Roman" w:hAnsi="Times New Roman" w:cs="Times New Roman"/>
          <w:sz w:val="24"/>
          <w:szCs w:val="24"/>
          <w:lang w:eastAsia="ru-RU"/>
        </w:rPr>
        <w:t> «Про ринок електричної енергії» та ПРРЕЕ.</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0" w:name="n3718"/>
      <w:bookmarkEnd w:id="2500"/>
      <w:r w:rsidRPr="00240693">
        <w:rPr>
          <w:rFonts w:ascii="Times New Roman" w:eastAsia="Times New Roman" w:hAnsi="Times New Roman" w:cs="Times New Roman"/>
          <w:sz w:val="24"/>
          <w:szCs w:val="24"/>
          <w:lang w:eastAsia="ru-RU"/>
        </w:rPr>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"останньої надії", затвердженого Регулятором, Сторони погоджуються з такими змінами у цьому Договорі.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1" w:name="n3719"/>
      <w:bookmarkEnd w:id="2501"/>
      <w:r w:rsidRPr="00240693">
        <w:rPr>
          <w:rFonts w:ascii="Times New Roman" w:eastAsia="Times New Roman" w:hAnsi="Times New Roman" w:cs="Times New Roman"/>
          <w:sz w:val="24"/>
          <w:szCs w:val="24"/>
          <w:lang w:eastAsia="ru-RU"/>
        </w:rPr>
        <w:t>13.3. За умови відсутності заборгованості та виконання своїх зобов'язань перед Постачальником Споживач має право розірвати цей Договір з урахуванням вимог цього Договору без сплати будь-яких штрафних санкцій чи іншої фінансової компенсації Постачальнику.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2" w:name="n3720"/>
      <w:bookmarkEnd w:id="2502"/>
      <w:r w:rsidRPr="00240693">
        <w:rPr>
          <w:rFonts w:ascii="Times New Roman" w:eastAsia="Times New Roman" w:hAnsi="Times New Roman" w:cs="Times New Roman"/>
          <w:sz w:val="24"/>
          <w:szCs w:val="24"/>
          <w:lang w:eastAsia="ru-RU"/>
        </w:rPr>
        <w:t>13.4. Сторони мають право розірвати цей Договір у встановленому законодавством порядку.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3" w:name="n3721"/>
      <w:bookmarkEnd w:id="2503"/>
      <w:r w:rsidRPr="00240693">
        <w:rPr>
          <w:rFonts w:ascii="Times New Roman" w:eastAsia="Times New Roman" w:hAnsi="Times New Roman" w:cs="Times New Roman"/>
          <w:sz w:val="24"/>
          <w:szCs w:val="24"/>
          <w:lang w:eastAsia="ru-RU"/>
        </w:rPr>
        <w:t>13.5. Дія цього Договору також припиняється в таких випадках:</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4" w:name="n3722"/>
      <w:bookmarkEnd w:id="2504"/>
      <w:r w:rsidRPr="00240693">
        <w:rPr>
          <w:rFonts w:ascii="Times New Roman" w:eastAsia="Times New Roman" w:hAnsi="Times New Roman" w:cs="Times New Roman"/>
          <w:sz w:val="24"/>
          <w:szCs w:val="24"/>
          <w:lang w:eastAsia="ru-RU"/>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5" w:name="n3723"/>
      <w:bookmarkEnd w:id="2505"/>
      <w:r w:rsidRPr="00240693">
        <w:rPr>
          <w:rFonts w:ascii="Times New Roman" w:eastAsia="Times New Roman" w:hAnsi="Times New Roman" w:cs="Times New Roman"/>
          <w:sz w:val="24"/>
          <w:szCs w:val="24"/>
          <w:lang w:eastAsia="ru-RU"/>
        </w:rPr>
        <w:t>банкрутства або припинення господарської діяльності Постачальником;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6" w:name="n3724"/>
      <w:bookmarkEnd w:id="2506"/>
      <w:r w:rsidRPr="00240693">
        <w:rPr>
          <w:rFonts w:ascii="Times New Roman" w:eastAsia="Times New Roman" w:hAnsi="Times New Roman" w:cs="Times New Roman"/>
          <w:sz w:val="24"/>
          <w:szCs w:val="24"/>
          <w:lang w:eastAsia="ru-RU"/>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7" w:name="n3725"/>
      <w:bookmarkEnd w:id="2507"/>
      <w:r w:rsidRPr="00240693">
        <w:rPr>
          <w:rFonts w:ascii="Times New Roman" w:eastAsia="Times New Roman" w:hAnsi="Times New Roman" w:cs="Times New Roman"/>
          <w:sz w:val="24"/>
          <w:szCs w:val="24"/>
          <w:lang w:eastAsia="ru-RU"/>
        </w:rPr>
        <w:t>у разі зміни Постачальника - у частині постачання;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8" w:name="n3726"/>
      <w:bookmarkEnd w:id="2508"/>
      <w:r w:rsidRPr="00240693">
        <w:rPr>
          <w:rFonts w:ascii="Times New Roman" w:eastAsia="Times New Roman" w:hAnsi="Times New Roman" w:cs="Times New Roman"/>
          <w:sz w:val="24"/>
          <w:szCs w:val="24"/>
          <w:lang w:eastAsia="ru-RU"/>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"останньої надії") та/або змінами в нормативно-правових актах щодо формування цієї ціни або щодо умов постачання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09" w:name="n3727"/>
      <w:bookmarkEnd w:id="2509"/>
      <w:r w:rsidRPr="00240693">
        <w:rPr>
          <w:rFonts w:ascii="Times New Roman" w:eastAsia="Times New Roman" w:hAnsi="Times New Roman" w:cs="Times New Roman"/>
          <w:sz w:val="24"/>
          <w:szCs w:val="24"/>
          <w:lang w:eastAsia="ru-RU"/>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0" w:name="n3728"/>
      <w:bookmarkEnd w:id="2510"/>
      <w:r w:rsidRPr="00240693">
        <w:rPr>
          <w:rFonts w:ascii="Times New Roman" w:eastAsia="Times New Roman" w:hAnsi="Times New Roman" w:cs="Times New Roman"/>
          <w:sz w:val="24"/>
          <w:szCs w:val="24"/>
          <w:lang w:eastAsia="ru-RU"/>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1" w:name="n3729"/>
      <w:bookmarkEnd w:id="2511"/>
      <w:r w:rsidRPr="00240693">
        <w:rPr>
          <w:rFonts w:ascii="Times New Roman" w:eastAsia="Times New Roman" w:hAnsi="Times New Roman" w:cs="Times New Roman"/>
          <w:sz w:val="24"/>
          <w:szCs w:val="24"/>
          <w:lang w:eastAsia="ru-RU"/>
        </w:rPr>
        <w:t>Споживач зобов'язується у місячний строк повідомити Постачальника про зміну будь-якої інформації та даних (прізвище, ім'я, по батькові; паспортні дані, ідентифікаційний код (за наявності), код ЄДР; вид та адреса об'єкта, ЕІС-код точки комерційного обліку; ЕІС-код присвоєний відповідним оператором системи).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2" w:name="n4594"/>
      <w:bookmarkEnd w:id="2512"/>
      <w:r w:rsidRPr="00240693">
        <w:rPr>
          <w:rFonts w:ascii="Times New Roman" w:eastAsia="Times New Roman" w:hAnsi="Times New Roman" w:cs="Times New Roman"/>
          <w:sz w:val="24"/>
          <w:szCs w:val="24"/>
          <w:lang w:eastAsia="ru-RU"/>
        </w:rPr>
        <w:t>13.8. У разі укладення угоди про електронний документообіг така угода є невід'ємною частиною Договору.</w:t>
      </w:r>
    </w:p>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13" w:name="n3730"/>
      <w:bookmarkEnd w:id="2513"/>
      <w:r w:rsidRPr="00240693">
        <w:rPr>
          <w:rFonts w:ascii="Times New Roman" w:eastAsia="Times New Roman" w:hAnsi="Times New Roman" w:cs="Times New Roman"/>
          <w:sz w:val="24"/>
          <w:szCs w:val="24"/>
          <w:lang w:eastAsia="ru-RU"/>
        </w:rPr>
        <w:t>Реквізити Постачальника:</w:t>
      </w:r>
      <w:r w:rsidRPr="00240693">
        <w:rPr>
          <w:rFonts w:ascii="Times New Roman" w:eastAsia="Times New Roman" w:hAnsi="Times New Roman" w:cs="Times New Roman"/>
          <w:sz w:val="24"/>
          <w:szCs w:val="24"/>
          <w:lang w:eastAsia="ru-RU"/>
        </w:rPr>
        <w:br/>
        <w:t>______________________________________</w:t>
      </w:r>
      <w:r w:rsidRPr="00240693">
        <w:rPr>
          <w:rFonts w:ascii="Times New Roman" w:eastAsia="Times New Roman" w:hAnsi="Times New Roman" w:cs="Times New Roman"/>
          <w:sz w:val="24"/>
          <w:szCs w:val="24"/>
          <w:lang w:eastAsia="ru-RU"/>
        </w:rPr>
        <w:br/>
        <w:t>______________________________________</w:t>
      </w:r>
      <w:r w:rsidRPr="00240693">
        <w:rPr>
          <w:rFonts w:ascii="Times New Roman" w:eastAsia="Times New Roman" w:hAnsi="Times New Roman" w:cs="Times New Roman"/>
          <w:sz w:val="24"/>
          <w:szCs w:val="24"/>
          <w:lang w:eastAsia="ru-RU"/>
        </w:rPr>
        <w:br/>
        <w:t>______________________________________</w:t>
      </w:r>
      <w:r w:rsidRPr="00240693">
        <w:rPr>
          <w:rFonts w:ascii="Times New Roman" w:eastAsia="Times New Roman" w:hAnsi="Times New Roman" w:cs="Times New Roman"/>
          <w:sz w:val="24"/>
          <w:szCs w:val="24"/>
          <w:lang w:eastAsia="ru-RU"/>
        </w:rPr>
        <w:br/>
        <w:t>тел. __________________________________</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4" w:name="n3731"/>
      <w:bookmarkEnd w:id="2514"/>
      <w:r w:rsidRPr="00240693">
        <w:rPr>
          <w:rFonts w:ascii="Times New Roman" w:eastAsia="Times New Roman" w:hAnsi="Times New Roman" w:cs="Times New Roman"/>
          <w:i/>
          <w:iCs/>
          <w:sz w:val="24"/>
          <w:szCs w:val="24"/>
          <w:lang w:eastAsia="ru-RU"/>
        </w:rPr>
        <w:t>{Додаток 7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18" w:anchor="n394"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w:t>
      </w:r>
      <w:hyperlink r:id="rId1119" w:anchor="n439"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120" w:anchor="n115" w:tgtFrame="_blank" w:history="1">
        <w:r w:rsidRPr="00240693">
          <w:rPr>
            <w:rFonts w:ascii="Times New Roman" w:eastAsia="Times New Roman" w:hAnsi="Times New Roman" w:cs="Times New Roman"/>
            <w:i/>
            <w:iCs/>
            <w:color w:val="000099"/>
            <w:sz w:val="24"/>
            <w:szCs w:val="24"/>
            <w:u w:val="single"/>
            <w:lang w:eastAsia="ru-RU"/>
          </w:rPr>
          <w:t xml:space="preserve">№ </w:t>
        </w:r>
        <w:r w:rsidRPr="00240693">
          <w:rPr>
            <w:rFonts w:ascii="Times New Roman" w:eastAsia="Times New Roman" w:hAnsi="Times New Roman" w:cs="Times New Roman"/>
            <w:i/>
            <w:iCs/>
            <w:color w:val="000099"/>
            <w:sz w:val="24"/>
            <w:szCs w:val="24"/>
            <w:u w:val="single"/>
            <w:lang w:eastAsia="ru-RU"/>
          </w:rPr>
          <w:lastRenderedPageBreak/>
          <w:t>805 від 19.05.2021</w:t>
        </w:r>
      </w:hyperlink>
      <w:r w:rsidRPr="00240693">
        <w:rPr>
          <w:rFonts w:ascii="Times New Roman" w:eastAsia="Times New Roman" w:hAnsi="Times New Roman" w:cs="Times New Roman"/>
          <w:i/>
          <w:iCs/>
          <w:sz w:val="24"/>
          <w:szCs w:val="24"/>
          <w:lang w:eastAsia="ru-RU"/>
        </w:rPr>
        <w:t>, </w:t>
      </w:r>
      <w:hyperlink r:id="rId1121" w:anchor="n21" w:tgtFrame="_blank" w:history="1">
        <w:r w:rsidRPr="00240693">
          <w:rPr>
            <w:rFonts w:ascii="Times New Roman" w:eastAsia="Times New Roman" w:hAnsi="Times New Roman" w:cs="Times New Roman"/>
            <w:i/>
            <w:iCs/>
            <w:color w:val="000099"/>
            <w:sz w:val="24"/>
            <w:szCs w:val="24"/>
            <w:u w:val="single"/>
            <w:lang w:eastAsia="ru-RU"/>
          </w:rPr>
          <w:t>№ 1780 від 13.10.2021</w:t>
        </w:r>
      </w:hyperlink>
      <w:r w:rsidRPr="00240693">
        <w:rPr>
          <w:rFonts w:ascii="Times New Roman" w:eastAsia="Times New Roman" w:hAnsi="Times New Roman" w:cs="Times New Roman"/>
          <w:i/>
          <w:iCs/>
          <w:sz w:val="24"/>
          <w:szCs w:val="24"/>
          <w:lang w:eastAsia="ru-RU"/>
        </w:rPr>
        <w:t>, </w:t>
      </w:r>
      <w:hyperlink r:id="rId1122" w:anchor="n159" w:tgtFrame="_blank" w:history="1">
        <w:r w:rsidRPr="00240693">
          <w:rPr>
            <w:rFonts w:ascii="Times New Roman" w:eastAsia="Times New Roman" w:hAnsi="Times New Roman" w:cs="Times New Roman"/>
            <w:i/>
            <w:iCs/>
            <w:color w:val="000099"/>
            <w:sz w:val="24"/>
            <w:szCs w:val="24"/>
            <w:u w:val="single"/>
            <w:lang w:eastAsia="ru-RU"/>
          </w:rPr>
          <w:t>№ 244 від 07.02.2023</w:t>
        </w:r>
      </w:hyperlink>
      <w:r w:rsidRPr="00240693">
        <w:rPr>
          <w:rFonts w:ascii="Times New Roman" w:eastAsia="Times New Roman" w:hAnsi="Times New Roman" w:cs="Times New Roman"/>
          <w:sz w:val="24"/>
          <w:szCs w:val="24"/>
          <w:lang w:eastAsia="ru-RU"/>
        </w:rPr>
        <w:t>, </w:t>
      </w:r>
      <w:hyperlink r:id="rId1123" w:anchor="n110"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 </w:t>
      </w:r>
      <w:hyperlink r:id="rId1124" w:anchor="n37"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 </w:t>
      </w:r>
      <w:hyperlink r:id="rId1125" w:anchor="n74" w:tgtFrame="_blank" w:history="1">
        <w:r w:rsidRPr="00240693">
          <w:rPr>
            <w:rFonts w:ascii="Times New Roman" w:eastAsia="Times New Roman" w:hAnsi="Times New Roman" w:cs="Times New Roman"/>
            <w:i/>
            <w:iCs/>
            <w:color w:val="000099"/>
            <w:sz w:val="24"/>
            <w:szCs w:val="24"/>
            <w:u w:val="single"/>
            <w:lang w:eastAsia="ru-RU"/>
          </w:rPr>
          <w:t>№ 890 від 18.06.2025</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0"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515" w:name="n3765"/>
      <w:bookmarkEnd w:id="2515"/>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16" w:name="n3732"/>
            <w:bookmarkEnd w:id="2516"/>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8</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17" w:name="n3733"/>
    <w:bookmarkEnd w:id="2517"/>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"https://zakon.rada.gov.ua/laws/file/text/117/f473895n4889.docx"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ПОВІДОМЛЕННЯ</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ОСР/ОСП про контактні дані споживачів, постачання електричної енергії яким здійснюється постачальником "останньої надії", які приєднані до електричних мереж або розташовані на території ліцензованої діяльності ОСР/ОСП</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18" w:name="n3734"/>
      <w:bookmarkEnd w:id="2518"/>
      <w:r w:rsidRPr="00240693">
        <w:rPr>
          <w:rFonts w:ascii="Times New Roman" w:eastAsia="Times New Roman" w:hAnsi="Times New Roman" w:cs="Times New Roman"/>
          <w:i/>
          <w:iCs/>
          <w:sz w:val="24"/>
          <w:szCs w:val="24"/>
          <w:lang w:eastAsia="ru-RU"/>
        </w:rPr>
        <w:t>{Правила доповнено новим Додатком 8 згідно з Постановою Національної комісії, що здійснює державне регулювання у сферах енергетики та комунальних послуг </w:t>
      </w:r>
      <w:hyperlink r:id="rId1126" w:anchor="n117" w:tgtFrame="_blank" w:history="1">
        <w:r w:rsidRPr="00240693">
          <w:rPr>
            <w:rFonts w:ascii="Times New Roman" w:eastAsia="Times New Roman" w:hAnsi="Times New Roman" w:cs="Times New Roman"/>
            <w:i/>
            <w:iCs/>
            <w:color w:val="000099"/>
            <w:sz w:val="24"/>
            <w:szCs w:val="24"/>
            <w:u w:val="single"/>
            <w:lang w:eastAsia="ru-RU"/>
          </w:rPr>
          <w:t>№ 805 від 19.05.2021</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127" w:anchor="n119"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19" w:name="n3735"/>
            <w:bookmarkEnd w:id="2519"/>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9</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20" w:name="n3736"/>
    <w:bookmarkEnd w:id="2520"/>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"https://zakon.rada.gov.ua/laws/file/text/104/f473895n4365.docx"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АКТ</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порушення</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21" w:name="n3737"/>
      <w:bookmarkEnd w:id="2521"/>
      <w:r w:rsidRPr="00240693">
        <w:rPr>
          <w:rFonts w:ascii="Times New Roman" w:eastAsia="Times New Roman" w:hAnsi="Times New Roman" w:cs="Times New Roman"/>
          <w:i/>
          <w:iCs/>
          <w:sz w:val="24"/>
          <w:szCs w:val="24"/>
          <w:lang w:eastAsia="ru-RU"/>
        </w:rPr>
        <w:t>{Правила доповнено новим Додатком 9 згідно з Постановою Національної комісії, що здійснює державне регулювання у сферах енергетики та комунальних послуг </w:t>
      </w:r>
      <w:hyperlink r:id="rId1128" w:anchor="n405"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129" w:anchor="n81" w:tgtFrame="_blank" w:history="1">
        <w:r w:rsidRPr="00240693">
          <w:rPr>
            <w:rFonts w:ascii="Times New Roman" w:eastAsia="Times New Roman" w:hAnsi="Times New Roman" w:cs="Times New Roman"/>
            <w:i/>
            <w:iCs/>
            <w:color w:val="000099"/>
            <w:sz w:val="24"/>
            <w:szCs w:val="24"/>
            <w:u w:val="single"/>
            <w:lang w:eastAsia="ru-RU"/>
          </w:rPr>
          <w:t>№ 203 від 31.01.2023</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1"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522" w:name="n3766"/>
      <w:bookmarkEnd w:id="2522"/>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23" w:name="n3738"/>
            <w:bookmarkEnd w:id="2523"/>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10</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524" w:name="n3739"/>
      <w:bookmarkEnd w:id="2524"/>
      <w:r w:rsidRPr="00240693">
        <w:rPr>
          <w:rFonts w:ascii="Times New Roman" w:eastAsia="Times New Roman" w:hAnsi="Times New Roman" w:cs="Times New Roman"/>
          <w:b/>
          <w:bCs/>
          <w:sz w:val="28"/>
          <w:szCs w:val="28"/>
          <w:lang w:eastAsia="ru-RU"/>
        </w:rPr>
        <w:t>КОЕФІЦІЄНТИ</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використання потужності</w:t>
      </w:r>
    </w:p>
    <w:tbl>
      <w:tblPr>
        <w:tblW w:w="5000" w:type="pct"/>
        <w:tblCellMar>
          <w:top w:w="15" w:type="dxa"/>
          <w:left w:w="15" w:type="dxa"/>
          <w:bottom w:w="15" w:type="dxa"/>
          <w:right w:w="15" w:type="dxa"/>
        </w:tblCellMar>
        <w:tblLook w:val="04A0" w:firstRow="1" w:lastRow="0" w:firstColumn="1" w:lastColumn="0" w:noHBand="0" w:noVBand="1"/>
      </w:tblPr>
      <w:tblGrid>
        <w:gridCol w:w="5378"/>
        <w:gridCol w:w="5379"/>
      </w:tblGrid>
      <w:tr w:rsidR="00240693" w:rsidRPr="00240693" w:rsidTr="00240693">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525" w:name="n3740"/>
            <w:bookmarkEnd w:id="2525"/>
            <w:r w:rsidRPr="00240693">
              <w:rPr>
                <w:rFonts w:ascii="Times New Roman" w:eastAsia="Times New Roman" w:hAnsi="Times New Roman" w:cs="Times New Roman"/>
                <w:sz w:val="24"/>
                <w:szCs w:val="24"/>
                <w:lang w:eastAsia="ru-RU"/>
              </w:rPr>
              <w:t>Тип помешкання</w:t>
            </w:r>
          </w:p>
        </w:tc>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w:t>
            </w:r>
            <w:r w:rsidRPr="00240693">
              <w:rPr>
                <w:rFonts w:ascii="Times New Roman" w:eastAsia="Times New Roman" w:hAnsi="Times New Roman" w:cs="Times New Roman"/>
                <w:sz w:val="16"/>
                <w:szCs w:val="16"/>
                <w:lang w:eastAsia="ru-RU"/>
              </w:rPr>
              <w:t> вик</w:t>
            </w:r>
          </w:p>
        </w:tc>
      </w:tr>
      <w:tr w:rsidR="00240693" w:rsidRPr="00240693" w:rsidTr="00240693">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Квартира, окремий будинок або інший об'єкт споживача, не обладнаний ні електроопаленням, ні стаціонарною електроплитою</w:t>
            </w:r>
          </w:p>
        </w:tc>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0,2</w:t>
            </w:r>
          </w:p>
        </w:tc>
      </w:tr>
      <w:tr w:rsidR="00240693" w:rsidRPr="00240693" w:rsidTr="00240693">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Квартира, окремий будинок або інший об'єкт споживача, який обладнаний стаціонарною електроплитою</w:t>
            </w:r>
          </w:p>
        </w:tc>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0,3</w:t>
            </w:r>
          </w:p>
        </w:tc>
      </w:tr>
      <w:tr w:rsidR="00240693" w:rsidRPr="00240693" w:rsidTr="00240693">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Квартира, окремий будинок або інший об'єкт споживача, який обладнаний електроопаленням</w:t>
            </w:r>
          </w:p>
        </w:tc>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0,1 (у період з 01 травня до 30 вересня)</w:t>
            </w:r>
            <w:r w:rsidRPr="00240693">
              <w:rPr>
                <w:rFonts w:ascii="Times New Roman" w:eastAsia="Times New Roman" w:hAnsi="Times New Roman" w:cs="Times New Roman"/>
                <w:sz w:val="24"/>
                <w:szCs w:val="24"/>
                <w:lang w:eastAsia="ru-RU"/>
              </w:rPr>
              <w:br/>
              <w:t>0,6 (у період з 01 жовтня до 30 квітня)</w:t>
            </w:r>
          </w:p>
        </w:tc>
      </w:tr>
      <w:tr w:rsidR="00240693" w:rsidRPr="00240693" w:rsidTr="00240693">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lastRenderedPageBreak/>
              <w:t>Квартира, окремий будинок або інший об'єкт споживача, який обладнаний електроопаленням та стаціонарною електроплитою</w:t>
            </w:r>
          </w:p>
        </w:tc>
        <w:tc>
          <w:tcPr>
            <w:tcW w:w="2500" w:type="pct"/>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0,2 (у період з 01 травня до 30 вересня)</w:t>
            </w:r>
            <w:r w:rsidRPr="00240693">
              <w:rPr>
                <w:rFonts w:ascii="Times New Roman" w:eastAsia="Times New Roman" w:hAnsi="Times New Roman" w:cs="Times New Roman"/>
                <w:sz w:val="24"/>
                <w:szCs w:val="24"/>
                <w:lang w:eastAsia="ru-RU"/>
              </w:rPr>
              <w:br/>
              <w:t>0,6 (у період з 01 жовтня до 30 квітня)</w:t>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26" w:name="n3741"/>
      <w:bookmarkEnd w:id="2526"/>
      <w:r w:rsidRPr="00240693">
        <w:rPr>
          <w:rFonts w:ascii="Times New Roman" w:eastAsia="Times New Roman" w:hAnsi="Times New Roman" w:cs="Times New Roman"/>
          <w:i/>
          <w:iCs/>
          <w:sz w:val="24"/>
          <w:szCs w:val="24"/>
          <w:lang w:eastAsia="ru-RU"/>
        </w:rPr>
        <w:t>{Правила доповнено новим Додатком 10 згідно з Постановою Національної комісії, що здійснює державне регулювання у сферах енергетики та комунальних послуг </w:t>
      </w:r>
      <w:hyperlink r:id="rId1130"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27" w:name="n3767"/>
      <w:bookmarkEnd w:id="2527"/>
      <w:r w:rsidRPr="00240693">
        <w:rPr>
          <w:rFonts w:ascii="Times New Roman" w:eastAsia="Times New Roman" w:hAnsi="Times New Roman" w:cs="Times New Roman"/>
          <w:i/>
          <w:iCs/>
          <w:sz w:val="24"/>
          <w:szCs w:val="24"/>
          <w:lang w:eastAsia="ru-RU"/>
        </w:rPr>
        <w:br/>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28" w:name="n3743"/>
      <w:bookmarkEnd w:id="2528"/>
      <w:r w:rsidRPr="00240693">
        <w:rPr>
          <w:rFonts w:ascii="Times New Roman" w:eastAsia="Times New Roman" w:hAnsi="Times New Roman" w:cs="Times New Roman"/>
          <w:i/>
          <w:iCs/>
          <w:sz w:val="24"/>
          <w:szCs w:val="24"/>
          <w:lang w:eastAsia="ru-RU"/>
        </w:rPr>
        <w:t>{Додаток 11 виключено на підставі Постанови Національної комісії, що здійснює державне регулювання у сферах енергетики та комунальних послуг </w:t>
      </w:r>
      <w:hyperlink r:id="rId1131" w:anchor="n114" w:tgtFrame="_blank" w:history="1">
        <w:r w:rsidRPr="00240693">
          <w:rPr>
            <w:rFonts w:ascii="Times New Roman" w:eastAsia="Times New Roman" w:hAnsi="Times New Roman" w:cs="Times New Roman"/>
            <w:i/>
            <w:iCs/>
            <w:color w:val="000099"/>
            <w:sz w:val="24"/>
            <w:szCs w:val="24"/>
            <w:u w:val="single"/>
            <w:lang w:eastAsia="ru-RU"/>
          </w:rPr>
          <w:t>№ 1142 від 19.06.2024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29" w:name="n4890"/>
      <w:bookmarkEnd w:id="2529"/>
      <w:r w:rsidRPr="00240693">
        <w:rPr>
          <w:rFonts w:ascii="Times New Roman" w:eastAsia="Times New Roman" w:hAnsi="Times New Roman" w:cs="Times New Roman"/>
          <w:i/>
          <w:iCs/>
          <w:sz w:val="24"/>
          <w:szCs w:val="24"/>
          <w:lang w:eastAsia="ru-RU"/>
        </w:rPr>
        <w:br/>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30" w:name="n3768"/>
            <w:bookmarkStart w:id="2531" w:name="n3746"/>
            <w:bookmarkEnd w:id="2530"/>
            <w:bookmarkEnd w:id="2531"/>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12</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32" w:name="n3747"/>
    <w:bookmarkEnd w:id="2532"/>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"https://zakon.rada.gov.ua/laws/file/text/124/f473895n4956.docx"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ТИПОВИЙ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постачання та розподіл електричної енергії на території колективного побутового споживача</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33" w:name="n3748"/>
      <w:bookmarkEnd w:id="2533"/>
      <w:r w:rsidRPr="00240693">
        <w:rPr>
          <w:rFonts w:ascii="Times New Roman" w:eastAsia="Times New Roman" w:hAnsi="Times New Roman" w:cs="Times New Roman"/>
          <w:i/>
          <w:iCs/>
          <w:sz w:val="24"/>
          <w:szCs w:val="24"/>
          <w:lang w:eastAsia="ru-RU"/>
        </w:rPr>
        <w:t>{Правила доповнено новим Додатком 12 згідно з Постановою Національної комісії, що здійснює державне регулювання у сферах енергетики та комунальних послуг </w:t>
      </w:r>
      <w:hyperlink r:id="rId1132" w:tgtFrame="_blank" w:history="1">
        <w:r w:rsidRPr="00240693">
          <w:rPr>
            <w:rFonts w:ascii="Times New Roman" w:eastAsia="Times New Roman" w:hAnsi="Times New Roman" w:cs="Times New Roman"/>
            <w:i/>
            <w:iCs/>
            <w:color w:val="000099"/>
            <w:sz w:val="24"/>
            <w:szCs w:val="24"/>
            <w:u w:val="single"/>
            <w:lang w:eastAsia="ru-RU"/>
          </w:rPr>
          <w:t>№ 1525 від 18.07.2019</w:t>
        </w:r>
      </w:hyperlink>
      <w:r w:rsidRPr="00240693">
        <w:rPr>
          <w:rFonts w:ascii="Times New Roman" w:eastAsia="Times New Roman" w:hAnsi="Times New Roman" w:cs="Times New Roman"/>
          <w:i/>
          <w:iCs/>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33" w:anchor="n496"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w:t>
      </w:r>
      <w:hyperlink r:id="rId1134" w:anchor="n42"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34" w:name="n3749"/>
            <w:bookmarkEnd w:id="2534"/>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13</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35" w:name="n3750"/>
    <w:bookmarkEnd w:id="2535"/>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"https://zakon.rada.gov.ua/laws/file/text/102/f473895n4262.docx"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ЗАЯВА-ПОВІДОМЛЕННЯ</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встановлення генеруючої установки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36" w:name="n3751"/>
      <w:bookmarkEnd w:id="2536"/>
      <w:r w:rsidRPr="00240693">
        <w:rPr>
          <w:rFonts w:ascii="Times New Roman" w:eastAsia="Times New Roman" w:hAnsi="Times New Roman" w:cs="Times New Roman"/>
          <w:i/>
          <w:iCs/>
          <w:sz w:val="24"/>
          <w:szCs w:val="24"/>
          <w:lang w:eastAsia="ru-RU"/>
        </w:rPr>
        <w:t>{Правила доповнено новим Додатком 13 згідно з Постановою Національної комісії, що здійснює державне регулювання у сферах енергетики та комунальних послуг </w:t>
      </w:r>
      <w:hyperlink r:id="rId1135" w:anchor="n498"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136" w:anchor="n218" w:tgtFrame="_blank" w:history="1">
        <w:r w:rsidRPr="00240693">
          <w:rPr>
            <w:rFonts w:ascii="Times New Roman" w:eastAsia="Times New Roman" w:hAnsi="Times New Roman" w:cs="Times New Roman"/>
            <w:i/>
            <w:iCs/>
            <w:color w:val="000099"/>
            <w:sz w:val="24"/>
            <w:szCs w:val="24"/>
            <w:u w:val="single"/>
            <w:lang w:eastAsia="ru-RU"/>
          </w:rPr>
          <w:t>№ 1272 від 05.10.2022</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37" w:name="n3752"/>
            <w:bookmarkEnd w:id="2537"/>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14</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38" w:name="n3753"/>
    <w:bookmarkEnd w:id="2538"/>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"https://zakon.rada.gov.ua/laws/file/text/91/f473895n3780.docx"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АКТ</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контрольного знімання показників засобу обліку електричної енергії</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39" w:name="n3754"/>
      <w:bookmarkEnd w:id="2539"/>
      <w:r w:rsidRPr="00240693">
        <w:rPr>
          <w:rFonts w:ascii="Times New Roman" w:eastAsia="Times New Roman" w:hAnsi="Times New Roman" w:cs="Times New Roman"/>
          <w:i/>
          <w:iCs/>
          <w:sz w:val="24"/>
          <w:szCs w:val="24"/>
          <w:lang w:eastAsia="ru-RU"/>
        </w:rPr>
        <w:t>{Правила доповнено новим Додатком 14 згідно з Постановою Національної комісії, що здійснює державне регулювання у сферах енергетики та комунальних послуг </w:t>
      </w:r>
      <w:hyperlink r:id="rId1137" w:tgtFrame="_blank" w:history="1">
        <w:r w:rsidRPr="00240693">
          <w:rPr>
            <w:rFonts w:ascii="Times New Roman" w:eastAsia="Times New Roman" w:hAnsi="Times New Roman" w:cs="Times New Roman"/>
            <w:i/>
            <w:iCs/>
            <w:color w:val="000099"/>
            <w:sz w:val="24"/>
            <w:szCs w:val="24"/>
            <w:u w:val="single"/>
            <w:lang w:eastAsia="ru-RU"/>
          </w:rPr>
          <w:t>№ 1219 від 26.06.2020</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3"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540" w:name="n4816"/>
      <w:bookmarkEnd w:id="2540"/>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41" w:name="n3755"/>
            <w:bookmarkEnd w:id="2541"/>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15</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42" w:name="n3756"/>
    <w:bookmarkEnd w:id="2542"/>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lastRenderedPageBreak/>
        <w:fldChar w:fldCharType="begin"/>
      </w:r>
      <w:r w:rsidRPr="00240693">
        <w:rPr>
          <w:rFonts w:ascii="Times New Roman" w:eastAsia="Times New Roman" w:hAnsi="Times New Roman" w:cs="Times New Roman"/>
          <w:sz w:val="24"/>
          <w:szCs w:val="24"/>
          <w:lang w:eastAsia="ru-RU"/>
        </w:rPr>
        <w:instrText xml:space="preserve"> HYPERLINK "https://zakon.rada.gov.ua/laws/file/text/98/f473895n3825.docx"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ПОВІДОМЛЕННЯ</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погодження дозволеної (договірної) потужності</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43" w:name="n3757"/>
      <w:bookmarkEnd w:id="2543"/>
      <w:r w:rsidRPr="00240693">
        <w:rPr>
          <w:rFonts w:ascii="Times New Roman" w:eastAsia="Times New Roman" w:hAnsi="Times New Roman" w:cs="Times New Roman"/>
          <w:i/>
          <w:iCs/>
          <w:sz w:val="24"/>
          <w:szCs w:val="24"/>
          <w:lang w:eastAsia="ru-RU"/>
        </w:rPr>
        <w:t>{Правила доповнено новим Додатком 15 згідно з Постановою Національної комісії, що здійснює державне регулювання у сферах енергетики та комунальних послуг </w:t>
      </w:r>
      <w:hyperlink r:id="rId1138" w:anchor="n32" w:tgtFrame="_blank" w:history="1">
        <w:r w:rsidRPr="00240693">
          <w:rPr>
            <w:rFonts w:ascii="Times New Roman" w:eastAsia="Times New Roman" w:hAnsi="Times New Roman" w:cs="Times New Roman"/>
            <w:i/>
            <w:iCs/>
            <w:color w:val="000099"/>
            <w:sz w:val="24"/>
            <w:szCs w:val="24"/>
            <w:u w:val="single"/>
            <w:lang w:eastAsia="ru-RU"/>
          </w:rPr>
          <w:t>№ 475 від 17.03.2021</w:t>
        </w:r>
      </w:hyperlink>
      <w:r w:rsidRPr="00240693">
        <w:rPr>
          <w:rFonts w:ascii="Times New Roman" w:eastAsia="Times New Roman" w:hAnsi="Times New Roman" w:cs="Times New Roman"/>
          <w:i/>
          <w:iCs/>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44" w:name="n3758"/>
            <w:bookmarkEnd w:id="2544"/>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16</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45" w:name="n3759"/>
    <w:bookmarkEnd w:id="2545"/>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"https://zakon.rada.gov.ua/laws/file/text/91/f473895n3782.docx"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АКТ</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узгодження пропускної спроможності зовнішніх та внутрішніх електричних мереж</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46" w:name="n3760"/>
      <w:bookmarkEnd w:id="2546"/>
      <w:r w:rsidRPr="00240693">
        <w:rPr>
          <w:rFonts w:ascii="Times New Roman" w:eastAsia="Times New Roman" w:hAnsi="Times New Roman" w:cs="Times New Roman"/>
          <w:i/>
          <w:iCs/>
          <w:sz w:val="24"/>
          <w:szCs w:val="24"/>
          <w:lang w:eastAsia="ru-RU"/>
        </w:rPr>
        <w:t>{Правила доповнено новим Додатком 16 згідно з Постановою Національної комісії, що здійснює державне регулювання у сферах енергетики та комунальних послуг </w:t>
      </w:r>
      <w:hyperlink r:id="rId1139" w:tgtFrame="_blank" w:history="1">
        <w:r w:rsidRPr="00240693">
          <w:rPr>
            <w:rFonts w:ascii="Times New Roman" w:eastAsia="Times New Roman" w:hAnsi="Times New Roman" w:cs="Times New Roman"/>
            <w:i/>
            <w:iCs/>
            <w:color w:val="000099"/>
            <w:sz w:val="24"/>
            <w:szCs w:val="24"/>
            <w:u w:val="single"/>
            <w:lang w:eastAsia="ru-RU"/>
          </w:rPr>
          <w:t>№ 475 від 17.03.2021</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4"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547" w:name="n4817"/>
      <w:bookmarkEnd w:id="2547"/>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48" w:name="n4810"/>
            <w:bookmarkEnd w:id="2548"/>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17</w:t>
            </w:r>
            <w:r w:rsidRPr="00240693">
              <w:rPr>
                <w:rFonts w:ascii="Times New Roman" w:eastAsia="Times New Roman" w:hAnsi="Times New Roman" w:cs="Times New Roman"/>
                <w:sz w:val="24"/>
                <w:szCs w:val="24"/>
                <w:lang w:eastAsia="ru-RU"/>
              </w:rPr>
              <w:br/>
              <w:t>до договору про постачання</w:t>
            </w:r>
            <w:r w:rsidRPr="00240693">
              <w:rPr>
                <w:rFonts w:ascii="Times New Roman" w:eastAsia="Times New Roman" w:hAnsi="Times New Roman" w:cs="Times New Roman"/>
                <w:sz w:val="24"/>
                <w:szCs w:val="24"/>
                <w:lang w:eastAsia="ru-RU"/>
              </w:rPr>
              <w:br/>
              <w:t>електричної енергії споживачу</w:t>
            </w:r>
          </w:p>
        </w:tc>
      </w:tr>
    </w:tbl>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bookmarkStart w:id="2549" w:name="n4811"/>
      <w:bookmarkEnd w:id="2549"/>
      <w:r w:rsidRPr="00240693">
        <w:rPr>
          <w:rFonts w:ascii="Times New Roman" w:eastAsia="Times New Roman" w:hAnsi="Times New Roman" w:cs="Times New Roman"/>
          <w:b/>
          <w:bCs/>
          <w:sz w:val="28"/>
          <w:szCs w:val="28"/>
          <w:lang w:eastAsia="ru-RU"/>
        </w:rPr>
        <w:t>ІНФОРМАЦІЯ</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щодо розрахунків між учасниками роздрібного ринку за «зеленим» тарифом</w:t>
      </w:r>
    </w:p>
    <w:tbl>
      <w:tblPr>
        <w:tblW w:w="5000" w:type="pct"/>
        <w:tblCellMar>
          <w:top w:w="15" w:type="dxa"/>
          <w:left w:w="15" w:type="dxa"/>
          <w:bottom w:w="15" w:type="dxa"/>
          <w:right w:w="15" w:type="dxa"/>
        </w:tblCellMar>
        <w:tblLook w:val="04A0" w:firstRow="1" w:lastRow="0" w:firstColumn="1" w:lastColumn="0" w:noHBand="0" w:noVBand="1"/>
      </w:tblPr>
      <w:tblGrid>
        <w:gridCol w:w="736"/>
        <w:gridCol w:w="1619"/>
        <w:gridCol w:w="957"/>
        <w:gridCol w:w="675"/>
        <w:gridCol w:w="540"/>
        <w:gridCol w:w="1063"/>
        <w:gridCol w:w="698"/>
        <w:gridCol w:w="869"/>
        <w:gridCol w:w="1200"/>
        <w:gridCol w:w="1200"/>
        <w:gridCol w:w="1200"/>
      </w:tblGrid>
      <w:tr w:rsidR="00240693" w:rsidRPr="00240693" w:rsidTr="00240693">
        <w:trPr>
          <w:trHeight w:val="900"/>
        </w:trPr>
        <w:tc>
          <w:tcPr>
            <w:tcW w:w="870"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bookmarkStart w:id="2550" w:name="n4812"/>
            <w:bookmarkEnd w:id="2550"/>
            <w:r w:rsidRPr="00240693">
              <w:rPr>
                <w:rFonts w:ascii="Times New Roman" w:eastAsia="Times New Roman" w:hAnsi="Times New Roman" w:cs="Times New Roman"/>
                <w:sz w:val="20"/>
                <w:szCs w:val="20"/>
                <w:lang w:eastAsia="ru-RU"/>
              </w:rPr>
              <w:t>Розрах. період</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Обсяг виробленої електричної енергії приватними домогосподарствами, тис. кВт·год</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Загальна сума нарахування (до сплати) споживачам (без ПДФО,ВЗ), тис.грн.</w:t>
            </w:r>
          </w:p>
        </w:tc>
        <w:tc>
          <w:tcPr>
            <w:tcW w:w="1440" w:type="dxa"/>
            <w:gridSpan w:val="2"/>
            <w:tcBorders>
              <w:top w:val="single" w:sz="6" w:space="0" w:color="000000"/>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Сума виплат просьюмерам, тис грн.</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Залишок невиплачених коштів (до сплати), тис.грн.</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Сума, яку має сплатити ПУП до НЕК за послугу з передачі (без ПДВ), тис грн</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 розрахунку ПУП з НЕК за передачу, %</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Сума, яку має компенсувати НЕК до ПУП за Послугу із забезпечення збільшення частки виробництва електричної енергії з альтернативних джерел енергії (без ПДВ), тис грн.</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Сума, яку сплатив НЕК до ПУП за Послугу із забезпечення збільшення частки виробництва електричної енергії з альтернативних джерел енергії (без ПДВ), тис грн.</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 розрахунків НЕК з ПУП за Послугу із забезпечення збільшення частки виробництва електричної енергії з альтернативних джерел енергії, %</w:t>
            </w:r>
          </w:p>
        </w:tc>
      </w:tr>
      <w:tr w:rsidR="00240693" w:rsidRPr="00240693" w:rsidTr="00240693">
        <w:trPr>
          <w:trHeight w:val="2280"/>
        </w:trPr>
        <w:tc>
          <w:tcPr>
            <w:tcW w:w="0" w:type="auto"/>
            <w:vMerge/>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73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Загальна сума виплат, тис.грн.</w:t>
            </w:r>
          </w:p>
        </w:tc>
        <w:tc>
          <w:tcPr>
            <w:tcW w:w="58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Дата оплати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0693" w:rsidRPr="00240693" w:rsidRDefault="00240693" w:rsidP="00240693">
            <w:pPr>
              <w:spacing w:after="0" w:line="240" w:lineRule="auto"/>
              <w:rPr>
                <w:rFonts w:ascii="Times New Roman" w:eastAsia="Times New Roman" w:hAnsi="Times New Roman" w:cs="Times New Roman"/>
                <w:sz w:val="24"/>
                <w:szCs w:val="24"/>
                <w:lang w:eastAsia="ru-RU"/>
              </w:rPr>
            </w:pP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Січень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Лютий</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Березень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Квітень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Травень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lastRenderedPageBreak/>
              <w:t>Червень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Липень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Серпень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Вересень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Жовтень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Листопад</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300"/>
        </w:trPr>
        <w:tc>
          <w:tcPr>
            <w:tcW w:w="870" w:type="dxa"/>
            <w:tcBorders>
              <w:top w:val="nil"/>
              <w:left w:val="single" w:sz="6" w:space="0" w:color="000000"/>
              <w:bottom w:val="single" w:sz="6" w:space="0" w:color="000000"/>
              <w:right w:val="single" w:sz="6" w:space="0" w:color="000000"/>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Грудень</w:t>
            </w:r>
          </w:p>
        </w:tc>
        <w:tc>
          <w:tcPr>
            <w:tcW w:w="10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r w:rsidR="00240693" w:rsidRPr="00240693" w:rsidTr="00240693">
        <w:trPr>
          <w:trHeight w:val="435"/>
        </w:trPr>
        <w:tc>
          <w:tcPr>
            <w:tcW w:w="870" w:type="dxa"/>
            <w:tcBorders>
              <w:top w:val="nil"/>
              <w:left w:val="single" w:sz="6" w:space="0" w:color="000000"/>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t>Всього</w:t>
            </w:r>
          </w:p>
        </w:tc>
        <w:tc>
          <w:tcPr>
            <w:tcW w:w="103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58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73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215"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870"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c>
          <w:tcPr>
            <w:tcW w:w="1020" w:type="dxa"/>
            <w:tcBorders>
              <w:top w:val="nil"/>
              <w:left w:val="nil"/>
              <w:bottom w:val="single" w:sz="6" w:space="0" w:color="000000"/>
              <w:right w:val="single" w:sz="6" w:space="0" w:color="000000"/>
            </w:tcBorders>
            <w:shd w:val="clear" w:color="auto" w:fill="D9E1F2"/>
            <w:hideMark/>
          </w:tcPr>
          <w:p w:rsidR="00240693" w:rsidRPr="00240693" w:rsidRDefault="00240693" w:rsidP="00240693">
            <w:pPr>
              <w:spacing w:before="150" w:after="150" w:line="240" w:lineRule="auto"/>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0"/>
                <w:szCs w:val="20"/>
                <w:lang w:eastAsia="ru-RU"/>
              </w:rPr>
              <w:br/>
            </w:r>
          </w:p>
        </w:tc>
      </w:tr>
    </w:tbl>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51" w:name="n4818"/>
      <w:bookmarkEnd w:id="2551"/>
      <w:r w:rsidRPr="00240693">
        <w:rPr>
          <w:rFonts w:ascii="Times New Roman" w:eastAsia="Times New Roman" w:hAnsi="Times New Roman" w:cs="Times New Roman"/>
          <w:i/>
          <w:iCs/>
          <w:sz w:val="24"/>
          <w:szCs w:val="24"/>
          <w:lang w:eastAsia="ru-RU"/>
        </w:rPr>
        <w:t>{Правила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140" w:anchor="n273"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52" w:name="n4813"/>
            <w:bookmarkStart w:id="2553" w:name="n4814"/>
            <w:bookmarkEnd w:id="2552"/>
            <w:bookmarkEnd w:id="2553"/>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18</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54" w:name="n4815"/>
    <w:bookmarkEnd w:id="2554"/>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"https://zakon.rada.gov.ua/laws/file/text/115/f473895n4820.docx"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ПРИМІРНИЙ ДОГОВІР</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споживача про надання послуг з розподілу електричної енергії малою системою розподілу</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55" w:name="n4819"/>
      <w:bookmarkEnd w:id="2555"/>
      <w:r w:rsidRPr="00240693">
        <w:rPr>
          <w:rFonts w:ascii="Times New Roman" w:eastAsia="Times New Roman" w:hAnsi="Times New Roman" w:cs="Times New Roman"/>
          <w:i/>
          <w:iCs/>
          <w:sz w:val="24"/>
          <w:szCs w:val="24"/>
          <w:lang w:eastAsia="ru-RU"/>
        </w:rPr>
        <w:t>{Правила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141" w:anchor="n276" w:tgtFrame="_blank" w:history="1">
        <w:r w:rsidRPr="00240693">
          <w:rPr>
            <w:rFonts w:ascii="Times New Roman" w:eastAsia="Times New Roman" w:hAnsi="Times New Roman" w:cs="Times New Roman"/>
            <w:i/>
            <w:iCs/>
            <w:color w:val="000099"/>
            <w:sz w:val="24"/>
            <w:szCs w:val="24"/>
            <w:u w:val="single"/>
            <w:lang w:eastAsia="ru-RU"/>
          </w:rPr>
          <w:t>№ 3 від 10.01.2024</w:t>
        </w:r>
      </w:hyperlink>
      <w:r w:rsidRPr="00240693">
        <w:rPr>
          <w:rFonts w:ascii="Times New Roman" w:eastAsia="Times New Roman" w:hAnsi="Times New Roman" w:cs="Times New Roman"/>
          <w:i/>
          <w:iCs/>
          <w:sz w:val="24"/>
          <w:szCs w:val="24"/>
          <w:lang w:eastAsia="ru-RU"/>
        </w:rPr>
        <w:t>}</w: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pict>
          <v:rect id="_x0000_i1046" style="width:0;height:0" o:hralign="center" o:hrstd="t" o:hrnoshade="t" o:hr="t" fillcolor="black" stroked="f"/>
        </w:pict>
      </w:r>
    </w:p>
    <w:p w:rsidR="00240693" w:rsidRPr="00240693" w:rsidRDefault="00240693" w:rsidP="00240693">
      <w:pPr>
        <w:spacing w:after="0" w:line="240" w:lineRule="auto"/>
        <w:rPr>
          <w:rFonts w:ascii="Times New Roman" w:eastAsia="Times New Roman" w:hAnsi="Times New Roman" w:cs="Times New Roman"/>
          <w:sz w:val="24"/>
          <w:szCs w:val="24"/>
          <w:lang w:eastAsia="ru-RU"/>
        </w:rPr>
      </w:pPr>
      <w:bookmarkStart w:id="2556" w:name="n4961"/>
      <w:bookmarkEnd w:id="2556"/>
      <w:r w:rsidRPr="00240693">
        <w:rPr>
          <w:rFonts w:ascii="Times New Roman" w:eastAsia="Times New Roman" w:hAnsi="Times New Roman" w:cs="Times New Roman"/>
          <w:i/>
          <w:iCs/>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240693" w:rsidRPr="00240693" w:rsidTr="00240693">
        <w:tc>
          <w:tcPr>
            <w:tcW w:w="225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bookmarkStart w:id="2557" w:name="n4960"/>
            <w:bookmarkEnd w:id="2557"/>
          </w:p>
        </w:tc>
        <w:tc>
          <w:tcPr>
            <w:tcW w:w="2000" w:type="pct"/>
            <w:tcBorders>
              <w:top w:val="single" w:sz="2" w:space="0" w:color="auto"/>
              <w:left w:val="single" w:sz="2" w:space="0" w:color="auto"/>
              <w:bottom w:val="single" w:sz="2" w:space="0" w:color="auto"/>
              <w:right w:val="single" w:sz="2" w:space="0" w:color="auto"/>
            </w:tcBorders>
            <w:hideMark/>
          </w:tcPr>
          <w:p w:rsidR="00240693" w:rsidRPr="00240693" w:rsidRDefault="00240693" w:rsidP="00240693">
            <w:pPr>
              <w:spacing w:before="150" w:after="150" w:line="240" w:lineRule="auto"/>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t>Додаток 19</w:t>
            </w:r>
            <w:r w:rsidRPr="00240693">
              <w:rPr>
                <w:rFonts w:ascii="Times New Roman" w:eastAsia="Times New Roman" w:hAnsi="Times New Roman" w:cs="Times New Roman"/>
                <w:sz w:val="24"/>
                <w:szCs w:val="24"/>
                <w:lang w:eastAsia="ru-RU"/>
              </w:rPr>
              <w:br/>
              <w:t>до Правил роздрібного ринку</w:t>
            </w:r>
            <w:r w:rsidRPr="00240693">
              <w:rPr>
                <w:rFonts w:ascii="Times New Roman" w:eastAsia="Times New Roman" w:hAnsi="Times New Roman" w:cs="Times New Roman"/>
                <w:sz w:val="24"/>
                <w:szCs w:val="24"/>
                <w:lang w:eastAsia="ru-RU"/>
              </w:rPr>
              <w:br/>
              <w:t>електричної енергії</w:t>
            </w:r>
          </w:p>
        </w:tc>
      </w:tr>
    </w:tbl>
    <w:bookmarkStart w:id="2558" w:name="n4958"/>
    <w:bookmarkEnd w:id="2558"/>
    <w:p w:rsidR="00240693" w:rsidRPr="00240693" w:rsidRDefault="00240693" w:rsidP="00240693">
      <w:pPr>
        <w:spacing w:before="150" w:after="150" w:line="240" w:lineRule="auto"/>
        <w:ind w:left="225" w:right="225"/>
        <w:jc w:val="center"/>
        <w:rPr>
          <w:rFonts w:ascii="Times New Roman" w:eastAsia="Times New Roman" w:hAnsi="Times New Roman" w:cs="Times New Roman"/>
          <w:sz w:val="24"/>
          <w:szCs w:val="24"/>
          <w:lang w:eastAsia="ru-RU"/>
        </w:rPr>
      </w:pPr>
      <w:r w:rsidRPr="00240693">
        <w:rPr>
          <w:rFonts w:ascii="Times New Roman" w:eastAsia="Times New Roman" w:hAnsi="Times New Roman" w:cs="Times New Roman"/>
          <w:sz w:val="24"/>
          <w:szCs w:val="24"/>
          <w:lang w:eastAsia="ru-RU"/>
        </w:rPr>
        <w:fldChar w:fldCharType="begin"/>
      </w:r>
      <w:r w:rsidRPr="00240693">
        <w:rPr>
          <w:rFonts w:ascii="Times New Roman" w:eastAsia="Times New Roman" w:hAnsi="Times New Roman" w:cs="Times New Roman"/>
          <w:sz w:val="24"/>
          <w:szCs w:val="24"/>
          <w:lang w:eastAsia="ru-RU"/>
        </w:rPr>
        <w:instrText xml:space="preserve"> HYPERLINK "https://zakon.rada.gov.ua/laws/file/text/124/f473895n4962.docx" </w:instrText>
      </w:r>
      <w:r w:rsidRPr="00240693">
        <w:rPr>
          <w:rFonts w:ascii="Times New Roman" w:eastAsia="Times New Roman" w:hAnsi="Times New Roman" w:cs="Times New Roman"/>
          <w:sz w:val="24"/>
          <w:szCs w:val="24"/>
          <w:lang w:eastAsia="ru-RU"/>
        </w:rPr>
        <w:fldChar w:fldCharType="separate"/>
      </w:r>
      <w:r w:rsidRPr="00240693">
        <w:rPr>
          <w:rFonts w:ascii="Times New Roman" w:eastAsia="Times New Roman" w:hAnsi="Times New Roman" w:cs="Times New Roman"/>
          <w:b/>
          <w:bCs/>
          <w:color w:val="C00909"/>
          <w:sz w:val="28"/>
          <w:szCs w:val="28"/>
          <w:u w:val="single"/>
          <w:lang w:eastAsia="ru-RU"/>
        </w:rPr>
        <w:t>ПРИМІРНЕ ПОЛОЖЕННЯ</w:t>
      </w:r>
      <w:r w:rsidRPr="00240693">
        <w:rPr>
          <w:rFonts w:ascii="Times New Roman" w:eastAsia="Times New Roman" w:hAnsi="Times New Roman" w:cs="Times New Roman"/>
          <w:sz w:val="24"/>
          <w:szCs w:val="24"/>
          <w:lang w:eastAsia="ru-RU"/>
        </w:rPr>
        <w:fldChar w:fldCharType="end"/>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про Центр розгляду скарг</w:t>
      </w:r>
      <w:r w:rsidRPr="00240693">
        <w:rPr>
          <w:rFonts w:ascii="Times New Roman" w:eastAsia="Times New Roman" w:hAnsi="Times New Roman" w:cs="Times New Roman"/>
          <w:sz w:val="24"/>
          <w:szCs w:val="24"/>
          <w:lang w:eastAsia="ru-RU"/>
        </w:rPr>
        <w:br/>
      </w:r>
      <w:r w:rsidRPr="00240693">
        <w:rPr>
          <w:rFonts w:ascii="Times New Roman" w:eastAsia="Times New Roman" w:hAnsi="Times New Roman" w:cs="Times New Roman"/>
          <w:b/>
          <w:bCs/>
          <w:sz w:val="28"/>
          <w:szCs w:val="28"/>
          <w:lang w:eastAsia="ru-RU"/>
        </w:rPr>
        <w:t>(з додатками)</w:t>
      </w:r>
    </w:p>
    <w:p w:rsidR="00240693" w:rsidRPr="00240693" w:rsidRDefault="00240693" w:rsidP="00240693">
      <w:pPr>
        <w:spacing w:after="150" w:line="240" w:lineRule="auto"/>
        <w:ind w:firstLine="450"/>
        <w:jc w:val="both"/>
        <w:rPr>
          <w:rFonts w:ascii="Times New Roman" w:eastAsia="Times New Roman" w:hAnsi="Times New Roman" w:cs="Times New Roman"/>
          <w:sz w:val="24"/>
          <w:szCs w:val="24"/>
          <w:lang w:eastAsia="ru-RU"/>
        </w:rPr>
      </w:pPr>
      <w:bookmarkStart w:id="2559" w:name="n4959"/>
      <w:bookmarkEnd w:id="2559"/>
      <w:r w:rsidRPr="00240693">
        <w:rPr>
          <w:rFonts w:ascii="Times New Roman" w:eastAsia="Times New Roman" w:hAnsi="Times New Roman" w:cs="Times New Roman"/>
          <w:i/>
          <w:iCs/>
          <w:sz w:val="24"/>
          <w:szCs w:val="24"/>
          <w:lang w:eastAsia="ru-RU"/>
        </w:rPr>
        <w:t>{Правила доповнено новим додатком 19 згідно з Постановою Національної комісії, що здійснює державне регулювання у сферах енергетики та комунальних послуг </w:t>
      </w:r>
      <w:hyperlink r:id="rId1142" w:anchor="n51" w:tgtFrame="_blank" w:history="1">
        <w:r w:rsidRPr="00240693">
          <w:rPr>
            <w:rFonts w:ascii="Times New Roman" w:eastAsia="Times New Roman" w:hAnsi="Times New Roman" w:cs="Times New Roman"/>
            <w:i/>
            <w:iCs/>
            <w:color w:val="000099"/>
            <w:sz w:val="24"/>
            <w:szCs w:val="24"/>
            <w:u w:val="single"/>
            <w:lang w:eastAsia="ru-RU"/>
          </w:rPr>
          <w:t>№ 2408 від 30.12.2024</w:t>
        </w:r>
      </w:hyperlink>
      <w:r w:rsidRPr="00240693">
        <w:rPr>
          <w:rFonts w:ascii="Times New Roman" w:eastAsia="Times New Roman" w:hAnsi="Times New Roman" w:cs="Times New Roman"/>
          <w:i/>
          <w:iCs/>
          <w:sz w:val="24"/>
          <w:szCs w:val="24"/>
          <w:lang w:eastAsia="ru-RU"/>
        </w:rPr>
        <w:t>}</w:t>
      </w:r>
    </w:p>
    <w:p w:rsidR="004A7C73" w:rsidRPr="00240693" w:rsidRDefault="004A7C73" w:rsidP="00240693"/>
    <w:sectPr w:rsidR="004A7C73" w:rsidRPr="00240693" w:rsidSect="00F611CE">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A0"/>
    <w:rsid w:val="000B014C"/>
    <w:rsid w:val="000F64D4"/>
    <w:rsid w:val="00191FF5"/>
    <w:rsid w:val="002205CB"/>
    <w:rsid w:val="00240693"/>
    <w:rsid w:val="003300D3"/>
    <w:rsid w:val="003D7386"/>
    <w:rsid w:val="00407EA0"/>
    <w:rsid w:val="004952BD"/>
    <w:rsid w:val="004A7C73"/>
    <w:rsid w:val="004D75BB"/>
    <w:rsid w:val="006306E6"/>
    <w:rsid w:val="006A36BE"/>
    <w:rsid w:val="006E37B3"/>
    <w:rsid w:val="00721CFA"/>
    <w:rsid w:val="00930852"/>
    <w:rsid w:val="00954AC4"/>
    <w:rsid w:val="00962C60"/>
    <w:rsid w:val="009D2191"/>
    <w:rsid w:val="00AA2FC4"/>
    <w:rsid w:val="00AB6086"/>
    <w:rsid w:val="00BB5C42"/>
    <w:rsid w:val="00BF29C1"/>
    <w:rsid w:val="00D16F68"/>
    <w:rsid w:val="00D36022"/>
    <w:rsid w:val="00DD0D8A"/>
    <w:rsid w:val="00DE0B64"/>
    <w:rsid w:val="00E55A9D"/>
    <w:rsid w:val="00E76199"/>
    <w:rsid w:val="00F6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8C7EE51-6D7A-4E68-A0C6-28F9765F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0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6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11CE"/>
    <w:rPr>
      <w:color w:val="0000FF"/>
      <w:u w:val="single"/>
    </w:rPr>
  </w:style>
  <w:style w:type="paragraph" w:customStyle="1" w:styleId="rvps7">
    <w:name w:val="rvps7"/>
    <w:basedOn w:val="a"/>
    <w:rsid w:val="00F6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611CE"/>
  </w:style>
  <w:style w:type="paragraph" w:styleId="a4">
    <w:name w:val="Balloon Text"/>
    <w:basedOn w:val="a"/>
    <w:link w:val="a5"/>
    <w:uiPriority w:val="99"/>
    <w:semiHidden/>
    <w:unhideWhenUsed/>
    <w:rsid w:val="00D360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6022"/>
    <w:rPr>
      <w:rFonts w:ascii="Segoe UI" w:hAnsi="Segoe UI" w:cs="Segoe UI"/>
      <w:sz w:val="18"/>
      <w:szCs w:val="18"/>
    </w:rPr>
  </w:style>
  <w:style w:type="character" w:customStyle="1" w:styleId="10">
    <w:name w:val="Заголовок 1 Знак"/>
    <w:basedOn w:val="a0"/>
    <w:link w:val="1"/>
    <w:uiPriority w:val="9"/>
    <w:rsid w:val="0024069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40693"/>
  </w:style>
  <w:style w:type="character" w:customStyle="1" w:styleId="valid">
    <w:name w:val="valid"/>
    <w:basedOn w:val="a0"/>
    <w:rsid w:val="00240693"/>
  </w:style>
  <w:style w:type="character" w:customStyle="1" w:styleId="dat0">
    <w:name w:val="dat0"/>
    <w:basedOn w:val="a0"/>
    <w:rsid w:val="00240693"/>
  </w:style>
  <w:style w:type="character" w:styleId="a6">
    <w:name w:val="FollowedHyperlink"/>
    <w:basedOn w:val="a0"/>
    <w:uiPriority w:val="99"/>
    <w:semiHidden/>
    <w:unhideWhenUsed/>
    <w:rsid w:val="00240693"/>
    <w:rPr>
      <w:color w:val="800080"/>
      <w:u w:val="single"/>
    </w:rPr>
  </w:style>
  <w:style w:type="character" w:customStyle="1" w:styleId="item">
    <w:name w:val="item"/>
    <w:basedOn w:val="a0"/>
    <w:rsid w:val="00240693"/>
  </w:style>
  <w:style w:type="character" w:customStyle="1" w:styleId="ml-auto">
    <w:name w:val="ml-auto"/>
    <w:basedOn w:val="a0"/>
    <w:rsid w:val="00240693"/>
  </w:style>
  <w:style w:type="character" w:customStyle="1" w:styleId="d-none">
    <w:name w:val="d-none"/>
    <w:basedOn w:val="a0"/>
    <w:rsid w:val="00240693"/>
  </w:style>
  <w:style w:type="character" w:customStyle="1" w:styleId="separ">
    <w:name w:val="separ"/>
    <w:basedOn w:val="a0"/>
    <w:rsid w:val="00240693"/>
  </w:style>
  <w:style w:type="paragraph" w:customStyle="1" w:styleId="rvps4">
    <w:name w:val="rvps4"/>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40693"/>
  </w:style>
  <w:style w:type="character" w:customStyle="1" w:styleId="rvts9">
    <w:name w:val="rvts9"/>
    <w:basedOn w:val="a0"/>
    <w:rsid w:val="00240693"/>
  </w:style>
  <w:style w:type="paragraph" w:customStyle="1" w:styleId="rvps6">
    <w:name w:val="rvps6"/>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40693"/>
    <w:rPr>
      <w:i/>
      <w:iCs/>
    </w:rPr>
  </w:style>
  <w:style w:type="paragraph" w:customStyle="1" w:styleId="rvps18">
    <w:name w:val="rvps18"/>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40693"/>
  </w:style>
  <w:style w:type="character" w:customStyle="1" w:styleId="rvts52">
    <w:name w:val="rvts52"/>
    <w:basedOn w:val="a0"/>
    <w:rsid w:val="00240693"/>
  </w:style>
  <w:style w:type="character" w:customStyle="1" w:styleId="rvts11">
    <w:name w:val="rvts11"/>
    <w:basedOn w:val="a0"/>
    <w:rsid w:val="00240693"/>
  </w:style>
  <w:style w:type="character" w:customStyle="1" w:styleId="rvts44">
    <w:name w:val="rvts44"/>
    <w:basedOn w:val="a0"/>
    <w:rsid w:val="00240693"/>
  </w:style>
  <w:style w:type="paragraph" w:customStyle="1" w:styleId="rvps15">
    <w:name w:val="rvps15"/>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240693"/>
  </w:style>
  <w:style w:type="character" w:customStyle="1" w:styleId="rvts40">
    <w:name w:val="rvts40"/>
    <w:basedOn w:val="a0"/>
    <w:rsid w:val="00240693"/>
  </w:style>
  <w:style w:type="paragraph" w:customStyle="1" w:styleId="rvps12">
    <w:name w:val="rvps12"/>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240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
    <w:name w:val="rvts58"/>
    <w:basedOn w:val="a0"/>
    <w:rsid w:val="00240693"/>
  </w:style>
  <w:style w:type="character" w:customStyle="1" w:styleId="rvts37">
    <w:name w:val="rvts37"/>
    <w:basedOn w:val="a0"/>
    <w:rsid w:val="00240693"/>
  </w:style>
  <w:style w:type="character" w:customStyle="1" w:styleId="rvts80">
    <w:name w:val="rvts80"/>
    <w:basedOn w:val="a0"/>
    <w:rsid w:val="00240693"/>
  </w:style>
  <w:style w:type="character" w:customStyle="1" w:styleId="rvts82">
    <w:name w:val="rvts82"/>
    <w:basedOn w:val="a0"/>
    <w:rsid w:val="0024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98818">
      <w:bodyDiv w:val="1"/>
      <w:marLeft w:val="0"/>
      <w:marRight w:val="0"/>
      <w:marTop w:val="0"/>
      <w:marBottom w:val="0"/>
      <w:divBdr>
        <w:top w:val="none" w:sz="0" w:space="0" w:color="auto"/>
        <w:left w:val="none" w:sz="0" w:space="0" w:color="auto"/>
        <w:bottom w:val="none" w:sz="0" w:space="0" w:color="auto"/>
        <w:right w:val="none" w:sz="0" w:space="0" w:color="auto"/>
      </w:divBdr>
    </w:div>
    <w:div w:id="309134742">
      <w:bodyDiv w:val="1"/>
      <w:marLeft w:val="0"/>
      <w:marRight w:val="0"/>
      <w:marTop w:val="0"/>
      <w:marBottom w:val="0"/>
      <w:divBdr>
        <w:top w:val="none" w:sz="0" w:space="0" w:color="auto"/>
        <w:left w:val="none" w:sz="0" w:space="0" w:color="auto"/>
        <w:bottom w:val="none" w:sz="0" w:space="0" w:color="auto"/>
        <w:right w:val="none" w:sz="0" w:space="0" w:color="auto"/>
      </w:divBdr>
      <w:divsChild>
        <w:div w:id="1683358925">
          <w:marLeft w:val="0"/>
          <w:marRight w:val="0"/>
          <w:marTop w:val="0"/>
          <w:marBottom w:val="150"/>
          <w:divBdr>
            <w:top w:val="none" w:sz="0" w:space="0" w:color="auto"/>
            <w:left w:val="none" w:sz="0" w:space="0" w:color="auto"/>
            <w:bottom w:val="none" w:sz="0" w:space="0" w:color="auto"/>
            <w:right w:val="none" w:sz="0" w:space="0" w:color="auto"/>
          </w:divBdr>
        </w:div>
        <w:div w:id="1007514529">
          <w:marLeft w:val="0"/>
          <w:marRight w:val="0"/>
          <w:marTop w:val="150"/>
          <w:marBottom w:val="150"/>
          <w:divBdr>
            <w:top w:val="none" w:sz="0" w:space="0" w:color="auto"/>
            <w:left w:val="none" w:sz="0" w:space="0" w:color="auto"/>
            <w:bottom w:val="none" w:sz="0" w:space="0" w:color="auto"/>
            <w:right w:val="none" w:sz="0" w:space="0" w:color="auto"/>
          </w:divBdr>
        </w:div>
      </w:divsChild>
    </w:div>
    <w:div w:id="517356385">
      <w:bodyDiv w:val="1"/>
      <w:marLeft w:val="0"/>
      <w:marRight w:val="0"/>
      <w:marTop w:val="0"/>
      <w:marBottom w:val="0"/>
      <w:divBdr>
        <w:top w:val="none" w:sz="0" w:space="0" w:color="auto"/>
        <w:left w:val="none" w:sz="0" w:space="0" w:color="auto"/>
        <w:bottom w:val="none" w:sz="0" w:space="0" w:color="auto"/>
        <w:right w:val="none" w:sz="0" w:space="0" w:color="auto"/>
      </w:divBdr>
    </w:div>
    <w:div w:id="916863846">
      <w:bodyDiv w:val="1"/>
      <w:marLeft w:val="0"/>
      <w:marRight w:val="0"/>
      <w:marTop w:val="0"/>
      <w:marBottom w:val="0"/>
      <w:divBdr>
        <w:top w:val="none" w:sz="0" w:space="0" w:color="auto"/>
        <w:left w:val="none" w:sz="0" w:space="0" w:color="auto"/>
        <w:bottom w:val="none" w:sz="0" w:space="0" w:color="auto"/>
        <w:right w:val="none" w:sz="0" w:space="0" w:color="auto"/>
      </w:divBdr>
      <w:divsChild>
        <w:div w:id="1895777969">
          <w:marLeft w:val="0"/>
          <w:marRight w:val="0"/>
          <w:marTop w:val="150"/>
          <w:marBottom w:val="150"/>
          <w:divBdr>
            <w:top w:val="none" w:sz="0" w:space="0" w:color="auto"/>
            <w:left w:val="none" w:sz="0" w:space="0" w:color="auto"/>
            <w:bottom w:val="none" w:sz="0" w:space="0" w:color="auto"/>
            <w:right w:val="none" w:sz="0" w:space="0" w:color="auto"/>
          </w:divBdr>
        </w:div>
        <w:div w:id="652804818">
          <w:marLeft w:val="0"/>
          <w:marRight w:val="0"/>
          <w:marTop w:val="0"/>
          <w:marBottom w:val="150"/>
          <w:divBdr>
            <w:top w:val="none" w:sz="0" w:space="0" w:color="auto"/>
            <w:left w:val="none" w:sz="0" w:space="0" w:color="auto"/>
            <w:bottom w:val="none" w:sz="0" w:space="0" w:color="auto"/>
            <w:right w:val="none" w:sz="0" w:space="0" w:color="auto"/>
          </w:divBdr>
        </w:div>
        <w:div w:id="827331769">
          <w:marLeft w:val="0"/>
          <w:marRight w:val="0"/>
          <w:marTop w:val="0"/>
          <w:marBottom w:val="150"/>
          <w:divBdr>
            <w:top w:val="none" w:sz="0" w:space="0" w:color="auto"/>
            <w:left w:val="none" w:sz="0" w:space="0" w:color="auto"/>
            <w:bottom w:val="none" w:sz="0" w:space="0" w:color="auto"/>
            <w:right w:val="none" w:sz="0" w:space="0" w:color="auto"/>
          </w:divBdr>
        </w:div>
        <w:div w:id="108279156">
          <w:marLeft w:val="0"/>
          <w:marRight w:val="0"/>
          <w:marTop w:val="0"/>
          <w:marBottom w:val="150"/>
          <w:divBdr>
            <w:top w:val="none" w:sz="0" w:space="0" w:color="auto"/>
            <w:left w:val="none" w:sz="0" w:space="0" w:color="auto"/>
            <w:bottom w:val="none" w:sz="0" w:space="0" w:color="auto"/>
            <w:right w:val="none" w:sz="0" w:space="0" w:color="auto"/>
          </w:divBdr>
        </w:div>
      </w:divsChild>
    </w:div>
    <w:div w:id="1396666002">
      <w:bodyDiv w:val="1"/>
      <w:marLeft w:val="0"/>
      <w:marRight w:val="0"/>
      <w:marTop w:val="0"/>
      <w:marBottom w:val="0"/>
      <w:divBdr>
        <w:top w:val="none" w:sz="0" w:space="0" w:color="auto"/>
        <w:left w:val="none" w:sz="0" w:space="0" w:color="auto"/>
        <w:bottom w:val="none" w:sz="0" w:space="0" w:color="auto"/>
        <w:right w:val="none" w:sz="0" w:space="0" w:color="auto"/>
      </w:divBdr>
    </w:div>
    <w:div w:id="1546673802">
      <w:bodyDiv w:val="1"/>
      <w:marLeft w:val="0"/>
      <w:marRight w:val="0"/>
      <w:marTop w:val="0"/>
      <w:marBottom w:val="0"/>
      <w:divBdr>
        <w:top w:val="none" w:sz="0" w:space="0" w:color="auto"/>
        <w:left w:val="none" w:sz="0" w:space="0" w:color="auto"/>
        <w:bottom w:val="none" w:sz="0" w:space="0" w:color="auto"/>
        <w:right w:val="none" w:sz="0" w:space="0" w:color="auto"/>
      </w:divBdr>
      <w:divsChild>
        <w:div w:id="141117281">
          <w:marLeft w:val="0"/>
          <w:marRight w:val="0"/>
          <w:marTop w:val="0"/>
          <w:marBottom w:val="0"/>
          <w:divBdr>
            <w:top w:val="none" w:sz="0" w:space="0" w:color="auto"/>
            <w:left w:val="none" w:sz="0" w:space="0" w:color="auto"/>
            <w:bottom w:val="single" w:sz="24" w:space="0" w:color="004BC1"/>
            <w:right w:val="none" w:sz="0" w:space="0" w:color="auto"/>
          </w:divBdr>
        </w:div>
        <w:div w:id="1550730160">
          <w:marLeft w:val="0"/>
          <w:marRight w:val="0"/>
          <w:marTop w:val="0"/>
          <w:marBottom w:val="0"/>
          <w:divBdr>
            <w:top w:val="single" w:sz="6" w:space="0" w:color="BBBBBB"/>
            <w:left w:val="single" w:sz="6" w:space="0" w:color="BBBBBB"/>
            <w:bottom w:val="single" w:sz="6" w:space="0" w:color="E3E3E3"/>
            <w:right w:val="single" w:sz="6" w:space="0" w:color="E3E3E3"/>
          </w:divBdr>
          <w:divsChild>
            <w:div w:id="480268026">
              <w:marLeft w:val="0"/>
              <w:marRight w:val="0"/>
              <w:marTop w:val="0"/>
              <w:marBottom w:val="0"/>
              <w:divBdr>
                <w:top w:val="none" w:sz="0" w:space="0" w:color="auto"/>
                <w:left w:val="none" w:sz="0" w:space="0" w:color="auto"/>
                <w:bottom w:val="none" w:sz="0" w:space="0" w:color="auto"/>
                <w:right w:val="none" w:sz="0" w:space="0" w:color="auto"/>
              </w:divBdr>
              <w:divsChild>
                <w:div w:id="1639264734">
                  <w:marLeft w:val="0"/>
                  <w:marRight w:val="0"/>
                  <w:marTop w:val="0"/>
                  <w:marBottom w:val="0"/>
                  <w:divBdr>
                    <w:top w:val="none" w:sz="0" w:space="0" w:color="auto"/>
                    <w:left w:val="none" w:sz="0" w:space="0" w:color="auto"/>
                    <w:bottom w:val="none" w:sz="0" w:space="0" w:color="auto"/>
                    <w:right w:val="none" w:sz="0" w:space="0" w:color="auto"/>
                  </w:divBdr>
                </w:div>
                <w:div w:id="8536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653">
          <w:marLeft w:val="0"/>
          <w:marRight w:val="0"/>
          <w:marTop w:val="0"/>
          <w:marBottom w:val="0"/>
          <w:divBdr>
            <w:top w:val="none" w:sz="0" w:space="0" w:color="auto"/>
            <w:left w:val="none" w:sz="0" w:space="0" w:color="auto"/>
            <w:bottom w:val="none" w:sz="0" w:space="0" w:color="auto"/>
            <w:right w:val="none" w:sz="0" w:space="0" w:color="auto"/>
          </w:divBdr>
        </w:div>
        <w:div w:id="1737895454">
          <w:marLeft w:val="0"/>
          <w:marRight w:val="0"/>
          <w:marTop w:val="0"/>
          <w:marBottom w:val="0"/>
          <w:divBdr>
            <w:top w:val="single" w:sz="6" w:space="6" w:color="C3D6F5"/>
            <w:left w:val="single" w:sz="6" w:space="12" w:color="C3D6F5"/>
            <w:bottom w:val="single" w:sz="6" w:space="6" w:color="CAE8FC"/>
            <w:right w:val="single" w:sz="6" w:space="12" w:color="CAE8FC"/>
          </w:divBdr>
          <w:divsChild>
            <w:div w:id="1238595835">
              <w:marLeft w:val="0"/>
              <w:marRight w:val="0"/>
              <w:marTop w:val="0"/>
              <w:marBottom w:val="0"/>
              <w:divBdr>
                <w:top w:val="none" w:sz="0" w:space="0" w:color="auto"/>
                <w:left w:val="none" w:sz="0" w:space="0" w:color="auto"/>
                <w:bottom w:val="none" w:sz="0" w:space="0" w:color="auto"/>
                <w:right w:val="none" w:sz="0" w:space="0" w:color="auto"/>
              </w:divBdr>
            </w:div>
          </w:divsChild>
        </w:div>
        <w:div w:id="1549804722">
          <w:marLeft w:val="0"/>
          <w:marRight w:val="0"/>
          <w:marTop w:val="0"/>
          <w:marBottom w:val="0"/>
          <w:divBdr>
            <w:top w:val="none" w:sz="0" w:space="0" w:color="auto"/>
            <w:left w:val="none" w:sz="0" w:space="0" w:color="auto"/>
            <w:bottom w:val="none" w:sz="0" w:space="0" w:color="auto"/>
            <w:right w:val="none" w:sz="0" w:space="0" w:color="auto"/>
          </w:divBdr>
          <w:divsChild>
            <w:div w:id="1412197686">
              <w:marLeft w:val="-225"/>
              <w:marRight w:val="-225"/>
              <w:marTop w:val="0"/>
              <w:marBottom w:val="0"/>
              <w:divBdr>
                <w:top w:val="none" w:sz="0" w:space="0" w:color="auto"/>
                <w:left w:val="none" w:sz="0" w:space="0" w:color="auto"/>
                <w:bottom w:val="none" w:sz="0" w:space="0" w:color="auto"/>
                <w:right w:val="none" w:sz="0" w:space="0" w:color="auto"/>
              </w:divBdr>
              <w:divsChild>
                <w:div w:id="1477800973">
                  <w:marLeft w:val="0"/>
                  <w:marRight w:val="0"/>
                  <w:marTop w:val="0"/>
                  <w:marBottom w:val="0"/>
                  <w:divBdr>
                    <w:top w:val="none" w:sz="0" w:space="0" w:color="auto"/>
                    <w:left w:val="none" w:sz="0" w:space="0" w:color="auto"/>
                    <w:bottom w:val="none" w:sz="0" w:space="0" w:color="auto"/>
                    <w:right w:val="none" w:sz="0" w:space="0" w:color="auto"/>
                  </w:divBdr>
                  <w:divsChild>
                    <w:div w:id="174812213">
                      <w:marLeft w:val="0"/>
                      <w:marRight w:val="0"/>
                      <w:marTop w:val="0"/>
                      <w:marBottom w:val="0"/>
                      <w:divBdr>
                        <w:top w:val="none" w:sz="0" w:space="0" w:color="auto"/>
                        <w:left w:val="none" w:sz="0" w:space="0" w:color="auto"/>
                        <w:bottom w:val="none" w:sz="0" w:space="0" w:color="auto"/>
                        <w:right w:val="none" w:sz="0" w:space="0" w:color="auto"/>
                      </w:divBdr>
                      <w:divsChild>
                        <w:div w:id="1395397537">
                          <w:marLeft w:val="0"/>
                          <w:marRight w:val="0"/>
                          <w:marTop w:val="0"/>
                          <w:marBottom w:val="0"/>
                          <w:divBdr>
                            <w:top w:val="none" w:sz="0" w:space="0" w:color="auto"/>
                            <w:left w:val="none" w:sz="0" w:space="0" w:color="auto"/>
                            <w:bottom w:val="none" w:sz="0" w:space="0" w:color="auto"/>
                            <w:right w:val="none" w:sz="0" w:space="0" w:color="auto"/>
                          </w:divBdr>
                          <w:divsChild>
                            <w:div w:id="796877830">
                              <w:marLeft w:val="0"/>
                              <w:marRight w:val="0"/>
                              <w:marTop w:val="0"/>
                              <w:marBottom w:val="0"/>
                              <w:divBdr>
                                <w:top w:val="none" w:sz="0" w:space="0" w:color="auto"/>
                                <w:left w:val="none" w:sz="0" w:space="0" w:color="auto"/>
                                <w:bottom w:val="none" w:sz="0" w:space="0" w:color="auto"/>
                                <w:right w:val="none" w:sz="0" w:space="0" w:color="auto"/>
                              </w:divBdr>
                              <w:divsChild>
                                <w:div w:id="880745194">
                                  <w:marLeft w:val="0"/>
                                  <w:marRight w:val="0"/>
                                  <w:marTop w:val="150"/>
                                  <w:marBottom w:val="150"/>
                                  <w:divBdr>
                                    <w:top w:val="none" w:sz="0" w:space="0" w:color="auto"/>
                                    <w:left w:val="none" w:sz="0" w:space="0" w:color="auto"/>
                                    <w:bottom w:val="none" w:sz="0" w:space="0" w:color="auto"/>
                                    <w:right w:val="none" w:sz="0" w:space="0" w:color="auto"/>
                                  </w:divBdr>
                                </w:div>
                                <w:div w:id="510802760">
                                  <w:marLeft w:val="0"/>
                                  <w:marRight w:val="0"/>
                                  <w:marTop w:val="0"/>
                                  <w:marBottom w:val="0"/>
                                  <w:divBdr>
                                    <w:top w:val="none" w:sz="0" w:space="0" w:color="auto"/>
                                    <w:left w:val="none" w:sz="0" w:space="0" w:color="auto"/>
                                    <w:bottom w:val="none" w:sz="0" w:space="0" w:color="auto"/>
                                    <w:right w:val="none" w:sz="0" w:space="0" w:color="auto"/>
                                  </w:divBdr>
                                </w:div>
                                <w:div w:id="1552497965">
                                  <w:marLeft w:val="0"/>
                                  <w:marRight w:val="0"/>
                                  <w:marTop w:val="0"/>
                                  <w:marBottom w:val="150"/>
                                  <w:divBdr>
                                    <w:top w:val="none" w:sz="0" w:space="0" w:color="auto"/>
                                    <w:left w:val="none" w:sz="0" w:space="0" w:color="auto"/>
                                    <w:bottom w:val="none" w:sz="0" w:space="0" w:color="auto"/>
                                    <w:right w:val="none" w:sz="0" w:space="0" w:color="auto"/>
                                  </w:divBdr>
                                </w:div>
                                <w:div w:id="757947926">
                                  <w:marLeft w:val="0"/>
                                  <w:marRight w:val="0"/>
                                  <w:marTop w:val="0"/>
                                  <w:marBottom w:val="150"/>
                                  <w:divBdr>
                                    <w:top w:val="none" w:sz="0" w:space="0" w:color="auto"/>
                                    <w:left w:val="none" w:sz="0" w:space="0" w:color="auto"/>
                                    <w:bottom w:val="none" w:sz="0" w:space="0" w:color="auto"/>
                                    <w:right w:val="none" w:sz="0" w:space="0" w:color="auto"/>
                                  </w:divBdr>
                                </w:div>
                                <w:div w:id="94834638">
                                  <w:marLeft w:val="0"/>
                                  <w:marRight w:val="0"/>
                                  <w:marTop w:val="0"/>
                                  <w:marBottom w:val="150"/>
                                  <w:divBdr>
                                    <w:top w:val="none" w:sz="0" w:space="0" w:color="auto"/>
                                    <w:left w:val="none" w:sz="0" w:space="0" w:color="auto"/>
                                    <w:bottom w:val="none" w:sz="0" w:space="0" w:color="auto"/>
                                    <w:right w:val="none" w:sz="0" w:space="0" w:color="auto"/>
                                  </w:divBdr>
                                </w:div>
                                <w:div w:id="1604534989">
                                  <w:marLeft w:val="0"/>
                                  <w:marRight w:val="0"/>
                                  <w:marTop w:val="0"/>
                                  <w:marBottom w:val="0"/>
                                  <w:divBdr>
                                    <w:top w:val="none" w:sz="0" w:space="0" w:color="auto"/>
                                    <w:left w:val="none" w:sz="0" w:space="0" w:color="auto"/>
                                    <w:bottom w:val="none" w:sz="0" w:space="0" w:color="auto"/>
                                    <w:right w:val="none" w:sz="0" w:space="0" w:color="auto"/>
                                  </w:divBdr>
                                </w:div>
                                <w:div w:id="1503547642">
                                  <w:marLeft w:val="0"/>
                                  <w:marRight w:val="0"/>
                                  <w:marTop w:val="0"/>
                                  <w:marBottom w:val="0"/>
                                  <w:divBdr>
                                    <w:top w:val="none" w:sz="0" w:space="0" w:color="auto"/>
                                    <w:left w:val="none" w:sz="0" w:space="0" w:color="auto"/>
                                    <w:bottom w:val="none" w:sz="0" w:space="0" w:color="auto"/>
                                    <w:right w:val="none" w:sz="0" w:space="0" w:color="auto"/>
                                  </w:divBdr>
                                </w:div>
                                <w:div w:id="560598748">
                                  <w:marLeft w:val="0"/>
                                  <w:marRight w:val="0"/>
                                  <w:marTop w:val="0"/>
                                  <w:marBottom w:val="0"/>
                                  <w:divBdr>
                                    <w:top w:val="none" w:sz="0" w:space="0" w:color="auto"/>
                                    <w:left w:val="none" w:sz="0" w:space="0" w:color="auto"/>
                                    <w:bottom w:val="none" w:sz="0" w:space="0" w:color="auto"/>
                                    <w:right w:val="none" w:sz="0" w:space="0" w:color="auto"/>
                                  </w:divBdr>
                                </w:div>
                                <w:div w:id="536813315">
                                  <w:marLeft w:val="0"/>
                                  <w:marRight w:val="0"/>
                                  <w:marTop w:val="0"/>
                                  <w:marBottom w:val="0"/>
                                  <w:divBdr>
                                    <w:top w:val="none" w:sz="0" w:space="0" w:color="auto"/>
                                    <w:left w:val="none" w:sz="0" w:space="0" w:color="auto"/>
                                    <w:bottom w:val="none" w:sz="0" w:space="0" w:color="auto"/>
                                    <w:right w:val="none" w:sz="0" w:space="0" w:color="auto"/>
                                  </w:divBdr>
                                </w:div>
                                <w:div w:id="949820677">
                                  <w:marLeft w:val="0"/>
                                  <w:marRight w:val="0"/>
                                  <w:marTop w:val="0"/>
                                  <w:marBottom w:val="0"/>
                                  <w:divBdr>
                                    <w:top w:val="none" w:sz="0" w:space="0" w:color="auto"/>
                                    <w:left w:val="none" w:sz="0" w:space="0" w:color="auto"/>
                                    <w:bottom w:val="none" w:sz="0" w:space="0" w:color="auto"/>
                                    <w:right w:val="none" w:sz="0" w:space="0" w:color="auto"/>
                                  </w:divBdr>
                                </w:div>
                                <w:div w:id="1798182574">
                                  <w:marLeft w:val="0"/>
                                  <w:marRight w:val="0"/>
                                  <w:marTop w:val="0"/>
                                  <w:marBottom w:val="0"/>
                                  <w:divBdr>
                                    <w:top w:val="none" w:sz="0" w:space="0" w:color="auto"/>
                                    <w:left w:val="none" w:sz="0" w:space="0" w:color="auto"/>
                                    <w:bottom w:val="none" w:sz="0" w:space="0" w:color="auto"/>
                                    <w:right w:val="none" w:sz="0" w:space="0" w:color="auto"/>
                                  </w:divBdr>
                                </w:div>
                                <w:div w:id="362170911">
                                  <w:marLeft w:val="0"/>
                                  <w:marRight w:val="0"/>
                                  <w:marTop w:val="0"/>
                                  <w:marBottom w:val="0"/>
                                  <w:divBdr>
                                    <w:top w:val="none" w:sz="0" w:space="0" w:color="auto"/>
                                    <w:left w:val="none" w:sz="0" w:space="0" w:color="auto"/>
                                    <w:bottom w:val="none" w:sz="0" w:space="0" w:color="auto"/>
                                    <w:right w:val="none" w:sz="0" w:space="0" w:color="auto"/>
                                  </w:divBdr>
                                </w:div>
                                <w:div w:id="662464318">
                                  <w:marLeft w:val="0"/>
                                  <w:marRight w:val="0"/>
                                  <w:marTop w:val="0"/>
                                  <w:marBottom w:val="0"/>
                                  <w:divBdr>
                                    <w:top w:val="none" w:sz="0" w:space="0" w:color="auto"/>
                                    <w:left w:val="none" w:sz="0" w:space="0" w:color="auto"/>
                                    <w:bottom w:val="none" w:sz="0" w:space="0" w:color="auto"/>
                                    <w:right w:val="none" w:sz="0" w:space="0" w:color="auto"/>
                                  </w:divBdr>
                                </w:div>
                                <w:div w:id="1737043421">
                                  <w:marLeft w:val="0"/>
                                  <w:marRight w:val="0"/>
                                  <w:marTop w:val="0"/>
                                  <w:marBottom w:val="0"/>
                                  <w:divBdr>
                                    <w:top w:val="none" w:sz="0" w:space="0" w:color="auto"/>
                                    <w:left w:val="none" w:sz="0" w:space="0" w:color="auto"/>
                                    <w:bottom w:val="none" w:sz="0" w:space="0" w:color="auto"/>
                                    <w:right w:val="none" w:sz="0" w:space="0" w:color="auto"/>
                                  </w:divBdr>
                                </w:div>
                                <w:div w:id="481852828">
                                  <w:marLeft w:val="0"/>
                                  <w:marRight w:val="0"/>
                                  <w:marTop w:val="0"/>
                                  <w:marBottom w:val="0"/>
                                  <w:divBdr>
                                    <w:top w:val="none" w:sz="0" w:space="0" w:color="auto"/>
                                    <w:left w:val="none" w:sz="0" w:space="0" w:color="auto"/>
                                    <w:bottom w:val="none" w:sz="0" w:space="0" w:color="auto"/>
                                    <w:right w:val="none" w:sz="0" w:space="0" w:color="auto"/>
                                  </w:divBdr>
                                </w:div>
                                <w:div w:id="2050452990">
                                  <w:marLeft w:val="0"/>
                                  <w:marRight w:val="0"/>
                                  <w:marTop w:val="0"/>
                                  <w:marBottom w:val="0"/>
                                  <w:divBdr>
                                    <w:top w:val="none" w:sz="0" w:space="0" w:color="auto"/>
                                    <w:left w:val="none" w:sz="0" w:space="0" w:color="auto"/>
                                    <w:bottom w:val="none" w:sz="0" w:space="0" w:color="auto"/>
                                    <w:right w:val="none" w:sz="0" w:space="0" w:color="auto"/>
                                  </w:divBdr>
                                </w:div>
                                <w:div w:id="1258440062">
                                  <w:marLeft w:val="0"/>
                                  <w:marRight w:val="0"/>
                                  <w:marTop w:val="0"/>
                                  <w:marBottom w:val="0"/>
                                  <w:divBdr>
                                    <w:top w:val="none" w:sz="0" w:space="0" w:color="auto"/>
                                    <w:left w:val="none" w:sz="0" w:space="0" w:color="auto"/>
                                    <w:bottom w:val="none" w:sz="0" w:space="0" w:color="auto"/>
                                    <w:right w:val="none" w:sz="0" w:space="0" w:color="auto"/>
                                  </w:divBdr>
                                </w:div>
                                <w:div w:id="266233507">
                                  <w:marLeft w:val="0"/>
                                  <w:marRight w:val="0"/>
                                  <w:marTop w:val="0"/>
                                  <w:marBottom w:val="0"/>
                                  <w:divBdr>
                                    <w:top w:val="none" w:sz="0" w:space="0" w:color="auto"/>
                                    <w:left w:val="none" w:sz="0" w:space="0" w:color="auto"/>
                                    <w:bottom w:val="none" w:sz="0" w:space="0" w:color="auto"/>
                                    <w:right w:val="none" w:sz="0" w:space="0" w:color="auto"/>
                                  </w:divBdr>
                                </w:div>
                                <w:div w:id="467019576">
                                  <w:marLeft w:val="0"/>
                                  <w:marRight w:val="0"/>
                                  <w:marTop w:val="0"/>
                                  <w:marBottom w:val="0"/>
                                  <w:divBdr>
                                    <w:top w:val="none" w:sz="0" w:space="0" w:color="auto"/>
                                    <w:left w:val="none" w:sz="0" w:space="0" w:color="auto"/>
                                    <w:bottom w:val="none" w:sz="0" w:space="0" w:color="auto"/>
                                    <w:right w:val="none" w:sz="0" w:space="0" w:color="auto"/>
                                  </w:divBdr>
                                </w:div>
                                <w:div w:id="881601146">
                                  <w:marLeft w:val="0"/>
                                  <w:marRight w:val="0"/>
                                  <w:marTop w:val="0"/>
                                  <w:marBottom w:val="0"/>
                                  <w:divBdr>
                                    <w:top w:val="none" w:sz="0" w:space="0" w:color="auto"/>
                                    <w:left w:val="none" w:sz="0" w:space="0" w:color="auto"/>
                                    <w:bottom w:val="none" w:sz="0" w:space="0" w:color="auto"/>
                                    <w:right w:val="none" w:sz="0" w:space="0" w:color="auto"/>
                                  </w:divBdr>
                                </w:div>
                                <w:div w:id="749887450">
                                  <w:marLeft w:val="0"/>
                                  <w:marRight w:val="0"/>
                                  <w:marTop w:val="0"/>
                                  <w:marBottom w:val="0"/>
                                  <w:divBdr>
                                    <w:top w:val="none" w:sz="0" w:space="0" w:color="auto"/>
                                    <w:left w:val="none" w:sz="0" w:space="0" w:color="auto"/>
                                    <w:bottom w:val="none" w:sz="0" w:space="0" w:color="auto"/>
                                    <w:right w:val="none" w:sz="0" w:space="0" w:color="auto"/>
                                  </w:divBdr>
                                </w:div>
                                <w:div w:id="1538197414">
                                  <w:marLeft w:val="0"/>
                                  <w:marRight w:val="0"/>
                                  <w:marTop w:val="0"/>
                                  <w:marBottom w:val="0"/>
                                  <w:divBdr>
                                    <w:top w:val="none" w:sz="0" w:space="0" w:color="auto"/>
                                    <w:left w:val="none" w:sz="0" w:space="0" w:color="auto"/>
                                    <w:bottom w:val="none" w:sz="0" w:space="0" w:color="auto"/>
                                    <w:right w:val="none" w:sz="0" w:space="0" w:color="auto"/>
                                  </w:divBdr>
                                </w:div>
                                <w:div w:id="1880319631">
                                  <w:marLeft w:val="0"/>
                                  <w:marRight w:val="0"/>
                                  <w:marTop w:val="0"/>
                                  <w:marBottom w:val="0"/>
                                  <w:divBdr>
                                    <w:top w:val="none" w:sz="0" w:space="0" w:color="auto"/>
                                    <w:left w:val="none" w:sz="0" w:space="0" w:color="auto"/>
                                    <w:bottom w:val="none" w:sz="0" w:space="0" w:color="auto"/>
                                    <w:right w:val="none" w:sz="0" w:space="0" w:color="auto"/>
                                  </w:divBdr>
                                </w:div>
                                <w:div w:id="751702068">
                                  <w:marLeft w:val="0"/>
                                  <w:marRight w:val="0"/>
                                  <w:marTop w:val="0"/>
                                  <w:marBottom w:val="0"/>
                                  <w:divBdr>
                                    <w:top w:val="none" w:sz="0" w:space="0" w:color="auto"/>
                                    <w:left w:val="none" w:sz="0" w:space="0" w:color="auto"/>
                                    <w:bottom w:val="none" w:sz="0" w:space="0" w:color="auto"/>
                                    <w:right w:val="none" w:sz="0" w:space="0" w:color="auto"/>
                                  </w:divBdr>
                                </w:div>
                                <w:div w:id="533691961">
                                  <w:marLeft w:val="0"/>
                                  <w:marRight w:val="0"/>
                                  <w:marTop w:val="0"/>
                                  <w:marBottom w:val="0"/>
                                  <w:divBdr>
                                    <w:top w:val="none" w:sz="0" w:space="0" w:color="auto"/>
                                    <w:left w:val="none" w:sz="0" w:space="0" w:color="auto"/>
                                    <w:bottom w:val="none" w:sz="0" w:space="0" w:color="auto"/>
                                    <w:right w:val="none" w:sz="0" w:space="0" w:color="auto"/>
                                  </w:divBdr>
                                </w:div>
                                <w:div w:id="1897158475">
                                  <w:marLeft w:val="0"/>
                                  <w:marRight w:val="0"/>
                                  <w:marTop w:val="0"/>
                                  <w:marBottom w:val="0"/>
                                  <w:divBdr>
                                    <w:top w:val="none" w:sz="0" w:space="0" w:color="auto"/>
                                    <w:left w:val="none" w:sz="0" w:space="0" w:color="auto"/>
                                    <w:bottom w:val="none" w:sz="0" w:space="0" w:color="auto"/>
                                    <w:right w:val="none" w:sz="0" w:space="0" w:color="auto"/>
                                  </w:divBdr>
                                </w:div>
                                <w:div w:id="204561171">
                                  <w:marLeft w:val="0"/>
                                  <w:marRight w:val="0"/>
                                  <w:marTop w:val="0"/>
                                  <w:marBottom w:val="0"/>
                                  <w:divBdr>
                                    <w:top w:val="none" w:sz="0" w:space="0" w:color="auto"/>
                                    <w:left w:val="none" w:sz="0" w:space="0" w:color="auto"/>
                                    <w:bottom w:val="none" w:sz="0" w:space="0" w:color="auto"/>
                                    <w:right w:val="none" w:sz="0" w:space="0" w:color="auto"/>
                                  </w:divBdr>
                                </w:div>
                                <w:div w:id="239222485">
                                  <w:marLeft w:val="0"/>
                                  <w:marRight w:val="0"/>
                                  <w:marTop w:val="0"/>
                                  <w:marBottom w:val="0"/>
                                  <w:divBdr>
                                    <w:top w:val="none" w:sz="0" w:space="0" w:color="auto"/>
                                    <w:left w:val="none" w:sz="0" w:space="0" w:color="auto"/>
                                    <w:bottom w:val="none" w:sz="0" w:space="0" w:color="auto"/>
                                    <w:right w:val="none" w:sz="0" w:space="0" w:color="auto"/>
                                  </w:divBdr>
                                </w:div>
                                <w:div w:id="499122451">
                                  <w:marLeft w:val="0"/>
                                  <w:marRight w:val="0"/>
                                  <w:marTop w:val="0"/>
                                  <w:marBottom w:val="0"/>
                                  <w:divBdr>
                                    <w:top w:val="none" w:sz="0" w:space="0" w:color="auto"/>
                                    <w:left w:val="none" w:sz="0" w:space="0" w:color="auto"/>
                                    <w:bottom w:val="none" w:sz="0" w:space="0" w:color="auto"/>
                                    <w:right w:val="none" w:sz="0" w:space="0" w:color="auto"/>
                                  </w:divBdr>
                                </w:div>
                                <w:div w:id="1359742079">
                                  <w:marLeft w:val="0"/>
                                  <w:marRight w:val="0"/>
                                  <w:marTop w:val="0"/>
                                  <w:marBottom w:val="0"/>
                                  <w:divBdr>
                                    <w:top w:val="none" w:sz="0" w:space="0" w:color="auto"/>
                                    <w:left w:val="none" w:sz="0" w:space="0" w:color="auto"/>
                                    <w:bottom w:val="none" w:sz="0" w:space="0" w:color="auto"/>
                                    <w:right w:val="none" w:sz="0" w:space="0" w:color="auto"/>
                                  </w:divBdr>
                                </w:div>
                                <w:div w:id="2070229260">
                                  <w:marLeft w:val="0"/>
                                  <w:marRight w:val="0"/>
                                  <w:marTop w:val="0"/>
                                  <w:marBottom w:val="0"/>
                                  <w:divBdr>
                                    <w:top w:val="none" w:sz="0" w:space="0" w:color="auto"/>
                                    <w:left w:val="none" w:sz="0" w:space="0" w:color="auto"/>
                                    <w:bottom w:val="none" w:sz="0" w:space="0" w:color="auto"/>
                                    <w:right w:val="none" w:sz="0" w:space="0" w:color="auto"/>
                                  </w:divBdr>
                                </w:div>
                                <w:div w:id="796532694">
                                  <w:marLeft w:val="0"/>
                                  <w:marRight w:val="0"/>
                                  <w:marTop w:val="0"/>
                                  <w:marBottom w:val="0"/>
                                  <w:divBdr>
                                    <w:top w:val="none" w:sz="0" w:space="0" w:color="auto"/>
                                    <w:left w:val="none" w:sz="0" w:space="0" w:color="auto"/>
                                    <w:bottom w:val="none" w:sz="0" w:space="0" w:color="auto"/>
                                    <w:right w:val="none" w:sz="0" w:space="0" w:color="auto"/>
                                  </w:divBdr>
                                </w:div>
                                <w:div w:id="1991009647">
                                  <w:marLeft w:val="0"/>
                                  <w:marRight w:val="0"/>
                                  <w:marTop w:val="0"/>
                                  <w:marBottom w:val="0"/>
                                  <w:divBdr>
                                    <w:top w:val="none" w:sz="0" w:space="0" w:color="auto"/>
                                    <w:left w:val="none" w:sz="0" w:space="0" w:color="auto"/>
                                    <w:bottom w:val="none" w:sz="0" w:space="0" w:color="auto"/>
                                    <w:right w:val="none" w:sz="0" w:space="0" w:color="auto"/>
                                  </w:divBdr>
                                </w:div>
                                <w:div w:id="141895349">
                                  <w:marLeft w:val="0"/>
                                  <w:marRight w:val="0"/>
                                  <w:marTop w:val="0"/>
                                  <w:marBottom w:val="0"/>
                                  <w:divBdr>
                                    <w:top w:val="none" w:sz="0" w:space="0" w:color="auto"/>
                                    <w:left w:val="none" w:sz="0" w:space="0" w:color="auto"/>
                                    <w:bottom w:val="none" w:sz="0" w:space="0" w:color="auto"/>
                                    <w:right w:val="none" w:sz="0" w:space="0" w:color="auto"/>
                                  </w:divBdr>
                                </w:div>
                                <w:div w:id="96566737">
                                  <w:marLeft w:val="0"/>
                                  <w:marRight w:val="0"/>
                                  <w:marTop w:val="0"/>
                                  <w:marBottom w:val="0"/>
                                  <w:divBdr>
                                    <w:top w:val="none" w:sz="0" w:space="0" w:color="auto"/>
                                    <w:left w:val="none" w:sz="0" w:space="0" w:color="auto"/>
                                    <w:bottom w:val="none" w:sz="0" w:space="0" w:color="auto"/>
                                    <w:right w:val="none" w:sz="0" w:space="0" w:color="auto"/>
                                  </w:divBdr>
                                </w:div>
                                <w:div w:id="1874339264">
                                  <w:marLeft w:val="0"/>
                                  <w:marRight w:val="0"/>
                                  <w:marTop w:val="0"/>
                                  <w:marBottom w:val="0"/>
                                  <w:divBdr>
                                    <w:top w:val="none" w:sz="0" w:space="0" w:color="auto"/>
                                    <w:left w:val="none" w:sz="0" w:space="0" w:color="auto"/>
                                    <w:bottom w:val="none" w:sz="0" w:space="0" w:color="auto"/>
                                    <w:right w:val="none" w:sz="0" w:space="0" w:color="auto"/>
                                  </w:divBdr>
                                </w:div>
                                <w:div w:id="1466199959">
                                  <w:marLeft w:val="0"/>
                                  <w:marRight w:val="0"/>
                                  <w:marTop w:val="0"/>
                                  <w:marBottom w:val="0"/>
                                  <w:divBdr>
                                    <w:top w:val="none" w:sz="0" w:space="0" w:color="auto"/>
                                    <w:left w:val="none" w:sz="0" w:space="0" w:color="auto"/>
                                    <w:bottom w:val="none" w:sz="0" w:space="0" w:color="auto"/>
                                    <w:right w:val="none" w:sz="0" w:space="0" w:color="auto"/>
                                  </w:divBdr>
                                </w:div>
                                <w:div w:id="545872323">
                                  <w:marLeft w:val="0"/>
                                  <w:marRight w:val="0"/>
                                  <w:marTop w:val="0"/>
                                  <w:marBottom w:val="0"/>
                                  <w:divBdr>
                                    <w:top w:val="none" w:sz="0" w:space="0" w:color="auto"/>
                                    <w:left w:val="none" w:sz="0" w:space="0" w:color="auto"/>
                                    <w:bottom w:val="none" w:sz="0" w:space="0" w:color="auto"/>
                                    <w:right w:val="none" w:sz="0" w:space="0" w:color="auto"/>
                                  </w:divBdr>
                                </w:div>
                                <w:div w:id="952516775">
                                  <w:marLeft w:val="0"/>
                                  <w:marRight w:val="0"/>
                                  <w:marTop w:val="0"/>
                                  <w:marBottom w:val="0"/>
                                  <w:divBdr>
                                    <w:top w:val="none" w:sz="0" w:space="0" w:color="auto"/>
                                    <w:left w:val="none" w:sz="0" w:space="0" w:color="auto"/>
                                    <w:bottom w:val="none" w:sz="0" w:space="0" w:color="auto"/>
                                    <w:right w:val="none" w:sz="0" w:space="0" w:color="auto"/>
                                  </w:divBdr>
                                </w:div>
                                <w:div w:id="1366558602">
                                  <w:marLeft w:val="0"/>
                                  <w:marRight w:val="0"/>
                                  <w:marTop w:val="0"/>
                                  <w:marBottom w:val="0"/>
                                  <w:divBdr>
                                    <w:top w:val="none" w:sz="0" w:space="0" w:color="auto"/>
                                    <w:left w:val="none" w:sz="0" w:space="0" w:color="auto"/>
                                    <w:bottom w:val="none" w:sz="0" w:space="0" w:color="auto"/>
                                    <w:right w:val="none" w:sz="0" w:space="0" w:color="auto"/>
                                  </w:divBdr>
                                </w:div>
                                <w:div w:id="1066076113">
                                  <w:marLeft w:val="0"/>
                                  <w:marRight w:val="0"/>
                                  <w:marTop w:val="0"/>
                                  <w:marBottom w:val="0"/>
                                  <w:divBdr>
                                    <w:top w:val="none" w:sz="0" w:space="0" w:color="auto"/>
                                    <w:left w:val="none" w:sz="0" w:space="0" w:color="auto"/>
                                    <w:bottom w:val="none" w:sz="0" w:space="0" w:color="auto"/>
                                    <w:right w:val="none" w:sz="0" w:space="0" w:color="auto"/>
                                  </w:divBdr>
                                </w:div>
                                <w:div w:id="1530490525">
                                  <w:marLeft w:val="0"/>
                                  <w:marRight w:val="0"/>
                                  <w:marTop w:val="0"/>
                                  <w:marBottom w:val="0"/>
                                  <w:divBdr>
                                    <w:top w:val="none" w:sz="0" w:space="0" w:color="auto"/>
                                    <w:left w:val="none" w:sz="0" w:space="0" w:color="auto"/>
                                    <w:bottom w:val="none" w:sz="0" w:space="0" w:color="auto"/>
                                    <w:right w:val="none" w:sz="0" w:space="0" w:color="auto"/>
                                  </w:divBdr>
                                </w:div>
                                <w:div w:id="845822277">
                                  <w:marLeft w:val="0"/>
                                  <w:marRight w:val="0"/>
                                  <w:marTop w:val="0"/>
                                  <w:marBottom w:val="0"/>
                                  <w:divBdr>
                                    <w:top w:val="none" w:sz="0" w:space="0" w:color="auto"/>
                                    <w:left w:val="none" w:sz="0" w:space="0" w:color="auto"/>
                                    <w:bottom w:val="none" w:sz="0" w:space="0" w:color="auto"/>
                                    <w:right w:val="none" w:sz="0" w:space="0" w:color="auto"/>
                                  </w:divBdr>
                                </w:div>
                                <w:div w:id="645084991">
                                  <w:marLeft w:val="0"/>
                                  <w:marRight w:val="0"/>
                                  <w:marTop w:val="0"/>
                                  <w:marBottom w:val="0"/>
                                  <w:divBdr>
                                    <w:top w:val="none" w:sz="0" w:space="0" w:color="auto"/>
                                    <w:left w:val="none" w:sz="0" w:space="0" w:color="auto"/>
                                    <w:bottom w:val="none" w:sz="0" w:space="0" w:color="auto"/>
                                    <w:right w:val="none" w:sz="0" w:space="0" w:color="auto"/>
                                  </w:divBdr>
                                </w:div>
                                <w:div w:id="151413023">
                                  <w:marLeft w:val="0"/>
                                  <w:marRight w:val="0"/>
                                  <w:marTop w:val="0"/>
                                  <w:marBottom w:val="0"/>
                                  <w:divBdr>
                                    <w:top w:val="none" w:sz="0" w:space="0" w:color="auto"/>
                                    <w:left w:val="none" w:sz="0" w:space="0" w:color="auto"/>
                                    <w:bottom w:val="none" w:sz="0" w:space="0" w:color="auto"/>
                                    <w:right w:val="none" w:sz="0" w:space="0" w:color="auto"/>
                                  </w:divBdr>
                                </w:div>
                                <w:div w:id="338777793">
                                  <w:marLeft w:val="0"/>
                                  <w:marRight w:val="0"/>
                                  <w:marTop w:val="0"/>
                                  <w:marBottom w:val="0"/>
                                  <w:divBdr>
                                    <w:top w:val="none" w:sz="0" w:space="0" w:color="auto"/>
                                    <w:left w:val="none" w:sz="0" w:space="0" w:color="auto"/>
                                    <w:bottom w:val="none" w:sz="0" w:space="0" w:color="auto"/>
                                    <w:right w:val="none" w:sz="0" w:space="0" w:color="auto"/>
                                  </w:divBdr>
                                </w:div>
                                <w:div w:id="1577321072">
                                  <w:marLeft w:val="0"/>
                                  <w:marRight w:val="0"/>
                                  <w:marTop w:val="0"/>
                                  <w:marBottom w:val="0"/>
                                  <w:divBdr>
                                    <w:top w:val="none" w:sz="0" w:space="0" w:color="auto"/>
                                    <w:left w:val="none" w:sz="0" w:space="0" w:color="auto"/>
                                    <w:bottom w:val="none" w:sz="0" w:space="0" w:color="auto"/>
                                    <w:right w:val="none" w:sz="0" w:space="0" w:color="auto"/>
                                  </w:divBdr>
                                </w:div>
                                <w:div w:id="118645614">
                                  <w:marLeft w:val="0"/>
                                  <w:marRight w:val="0"/>
                                  <w:marTop w:val="0"/>
                                  <w:marBottom w:val="0"/>
                                  <w:divBdr>
                                    <w:top w:val="none" w:sz="0" w:space="0" w:color="auto"/>
                                    <w:left w:val="none" w:sz="0" w:space="0" w:color="auto"/>
                                    <w:bottom w:val="none" w:sz="0" w:space="0" w:color="auto"/>
                                    <w:right w:val="none" w:sz="0" w:space="0" w:color="auto"/>
                                  </w:divBdr>
                                </w:div>
                                <w:div w:id="364409871">
                                  <w:marLeft w:val="0"/>
                                  <w:marRight w:val="0"/>
                                  <w:marTop w:val="0"/>
                                  <w:marBottom w:val="0"/>
                                  <w:divBdr>
                                    <w:top w:val="none" w:sz="0" w:space="0" w:color="auto"/>
                                    <w:left w:val="none" w:sz="0" w:space="0" w:color="auto"/>
                                    <w:bottom w:val="none" w:sz="0" w:space="0" w:color="auto"/>
                                    <w:right w:val="none" w:sz="0" w:space="0" w:color="auto"/>
                                  </w:divBdr>
                                </w:div>
                                <w:div w:id="420493640">
                                  <w:marLeft w:val="0"/>
                                  <w:marRight w:val="0"/>
                                  <w:marTop w:val="0"/>
                                  <w:marBottom w:val="0"/>
                                  <w:divBdr>
                                    <w:top w:val="none" w:sz="0" w:space="0" w:color="auto"/>
                                    <w:left w:val="none" w:sz="0" w:space="0" w:color="auto"/>
                                    <w:bottom w:val="none" w:sz="0" w:space="0" w:color="auto"/>
                                    <w:right w:val="none" w:sz="0" w:space="0" w:color="auto"/>
                                  </w:divBdr>
                                </w:div>
                                <w:div w:id="440682433">
                                  <w:marLeft w:val="0"/>
                                  <w:marRight w:val="0"/>
                                  <w:marTop w:val="0"/>
                                  <w:marBottom w:val="0"/>
                                  <w:divBdr>
                                    <w:top w:val="none" w:sz="0" w:space="0" w:color="auto"/>
                                    <w:left w:val="none" w:sz="0" w:space="0" w:color="auto"/>
                                    <w:bottom w:val="none" w:sz="0" w:space="0" w:color="auto"/>
                                    <w:right w:val="none" w:sz="0" w:space="0" w:color="auto"/>
                                  </w:divBdr>
                                </w:div>
                                <w:div w:id="1473711413">
                                  <w:marLeft w:val="0"/>
                                  <w:marRight w:val="0"/>
                                  <w:marTop w:val="0"/>
                                  <w:marBottom w:val="0"/>
                                  <w:divBdr>
                                    <w:top w:val="none" w:sz="0" w:space="0" w:color="auto"/>
                                    <w:left w:val="none" w:sz="0" w:space="0" w:color="auto"/>
                                    <w:bottom w:val="none" w:sz="0" w:space="0" w:color="auto"/>
                                    <w:right w:val="none" w:sz="0" w:space="0" w:color="auto"/>
                                  </w:divBdr>
                                </w:div>
                                <w:div w:id="1143162491">
                                  <w:marLeft w:val="0"/>
                                  <w:marRight w:val="0"/>
                                  <w:marTop w:val="0"/>
                                  <w:marBottom w:val="0"/>
                                  <w:divBdr>
                                    <w:top w:val="none" w:sz="0" w:space="0" w:color="auto"/>
                                    <w:left w:val="none" w:sz="0" w:space="0" w:color="auto"/>
                                    <w:bottom w:val="none" w:sz="0" w:space="0" w:color="auto"/>
                                    <w:right w:val="none" w:sz="0" w:space="0" w:color="auto"/>
                                  </w:divBdr>
                                </w:div>
                                <w:div w:id="188761298">
                                  <w:marLeft w:val="0"/>
                                  <w:marRight w:val="0"/>
                                  <w:marTop w:val="0"/>
                                  <w:marBottom w:val="0"/>
                                  <w:divBdr>
                                    <w:top w:val="none" w:sz="0" w:space="0" w:color="auto"/>
                                    <w:left w:val="none" w:sz="0" w:space="0" w:color="auto"/>
                                    <w:bottom w:val="none" w:sz="0" w:space="0" w:color="auto"/>
                                    <w:right w:val="none" w:sz="0" w:space="0" w:color="auto"/>
                                  </w:divBdr>
                                </w:div>
                                <w:div w:id="1059792537">
                                  <w:marLeft w:val="0"/>
                                  <w:marRight w:val="0"/>
                                  <w:marTop w:val="0"/>
                                  <w:marBottom w:val="0"/>
                                  <w:divBdr>
                                    <w:top w:val="none" w:sz="0" w:space="0" w:color="auto"/>
                                    <w:left w:val="none" w:sz="0" w:space="0" w:color="auto"/>
                                    <w:bottom w:val="none" w:sz="0" w:space="0" w:color="auto"/>
                                    <w:right w:val="none" w:sz="0" w:space="0" w:color="auto"/>
                                  </w:divBdr>
                                </w:div>
                                <w:div w:id="1324041421">
                                  <w:marLeft w:val="0"/>
                                  <w:marRight w:val="0"/>
                                  <w:marTop w:val="0"/>
                                  <w:marBottom w:val="0"/>
                                  <w:divBdr>
                                    <w:top w:val="none" w:sz="0" w:space="0" w:color="auto"/>
                                    <w:left w:val="none" w:sz="0" w:space="0" w:color="auto"/>
                                    <w:bottom w:val="none" w:sz="0" w:space="0" w:color="auto"/>
                                    <w:right w:val="none" w:sz="0" w:space="0" w:color="auto"/>
                                  </w:divBdr>
                                </w:div>
                                <w:div w:id="2146117931">
                                  <w:marLeft w:val="0"/>
                                  <w:marRight w:val="0"/>
                                  <w:marTop w:val="0"/>
                                  <w:marBottom w:val="0"/>
                                  <w:divBdr>
                                    <w:top w:val="none" w:sz="0" w:space="0" w:color="auto"/>
                                    <w:left w:val="none" w:sz="0" w:space="0" w:color="auto"/>
                                    <w:bottom w:val="none" w:sz="0" w:space="0" w:color="auto"/>
                                    <w:right w:val="none" w:sz="0" w:space="0" w:color="auto"/>
                                  </w:divBdr>
                                </w:div>
                                <w:div w:id="2018117018">
                                  <w:marLeft w:val="0"/>
                                  <w:marRight w:val="0"/>
                                  <w:marTop w:val="0"/>
                                  <w:marBottom w:val="0"/>
                                  <w:divBdr>
                                    <w:top w:val="none" w:sz="0" w:space="0" w:color="auto"/>
                                    <w:left w:val="none" w:sz="0" w:space="0" w:color="auto"/>
                                    <w:bottom w:val="none" w:sz="0" w:space="0" w:color="auto"/>
                                    <w:right w:val="none" w:sz="0" w:space="0" w:color="auto"/>
                                  </w:divBdr>
                                </w:div>
                                <w:div w:id="1563251058">
                                  <w:marLeft w:val="0"/>
                                  <w:marRight w:val="0"/>
                                  <w:marTop w:val="0"/>
                                  <w:marBottom w:val="0"/>
                                  <w:divBdr>
                                    <w:top w:val="none" w:sz="0" w:space="0" w:color="auto"/>
                                    <w:left w:val="none" w:sz="0" w:space="0" w:color="auto"/>
                                    <w:bottom w:val="none" w:sz="0" w:space="0" w:color="auto"/>
                                    <w:right w:val="none" w:sz="0" w:space="0" w:color="auto"/>
                                  </w:divBdr>
                                </w:div>
                                <w:div w:id="827941643">
                                  <w:marLeft w:val="0"/>
                                  <w:marRight w:val="0"/>
                                  <w:marTop w:val="0"/>
                                  <w:marBottom w:val="0"/>
                                  <w:divBdr>
                                    <w:top w:val="none" w:sz="0" w:space="0" w:color="auto"/>
                                    <w:left w:val="none" w:sz="0" w:space="0" w:color="auto"/>
                                    <w:bottom w:val="none" w:sz="0" w:space="0" w:color="auto"/>
                                    <w:right w:val="none" w:sz="0" w:space="0" w:color="auto"/>
                                  </w:divBdr>
                                </w:div>
                                <w:div w:id="874199259">
                                  <w:marLeft w:val="0"/>
                                  <w:marRight w:val="0"/>
                                  <w:marTop w:val="0"/>
                                  <w:marBottom w:val="0"/>
                                  <w:divBdr>
                                    <w:top w:val="none" w:sz="0" w:space="0" w:color="auto"/>
                                    <w:left w:val="none" w:sz="0" w:space="0" w:color="auto"/>
                                    <w:bottom w:val="none" w:sz="0" w:space="0" w:color="auto"/>
                                    <w:right w:val="none" w:sz="0" w:space="0" w:color="auto"/>
                                  </w:divBdr>
                                </w:div>
                                <w:div w:id="1197818613">
                                  <w:marLeft w:val="0"/>
                                  <w:marRight w:val="0"/>
                                  <w:marTop w:val="0"/>
                                  <w:marBottom w:val="0"/>
                                  <w:divBdr>
                                    <w:top w:val="none" w:sz="0" w:space="0" w:color="auto"/>
                                    <w:left w:val="none" w:sz="0" w:space="0" w:color="auto"/>
                                    <w:bottom w:val="none" w:sz="0" w:space="0" w:color="auto"/>
                                    <w:right w:val="none" w:sz="0" w:space="0" w:color="auto"/>
                                  </w:divBdr>
                                </w:div>
                                <w:div w:id="1346132580">
                                  <w:marLeft w:val="0"/>
                                  <w:marRight w:val="0"/>
                                  <w:marTop w:val="0"/>
                                  <w:marBottom w:val="0"/>
                                  <w:divBdr>
                                    <w:top w:val="none" w:sz="0" w:space="0" w:color="auto"/>
                                    <w:left w:val="none" w:sz="0" w:space="0" w:color="auto"/>
                                    <w:bottom w:val="none" w:sz="0" w:space="0" w:color="auto"/>
                                    <w:right w:val="none" w:sz="0" w:space="0" w:color="auto"/>
                                  </w:divBdr>
                                </w:div>
                                <w:div w:id="1275401815">
                                  <w:marLeft w:val="0"/>
                                  <w:marRight w:val="0"/>
                                  <w:marTop w:val="0"/>
                                  <w:marBottom w:val="0"/>
                                  <w:divBdr>
                                    <w:top w:val="none" w:sz="0" w:space="0" w:color="auto"/>
                                    <w:left w:val="none" w:sz="0" w:space="0" w:color="auto"/>
                                    <w:bottom w:val="none" w:sz="0" w:space="0" w:color="auto"/>
                                    <w:right w:val="none" w:sz="0" w:space="0" w:color="auto"/>
                                  </w:divBdr>
                                </w:div>
                                <w:div w:id="371657807">
                                  <w:marLeft w:val="0"/>
                                  <w:marRight w:val="0"/>
                                  <w:marTop w:val="0"/>
                                  <w:marBottom w:val="0"/>
                                  <w:divBdr>
                                    <w:top w:val="none" w:sz="0" w:space="0" w:color="auto"/>
                                    <w:left w:val="none" w:sz="0" w:space="0" w:color="auto"/>
                                    <w:bottom w:val="none" w:sz="0" w:space="0" w:color="auto"/>
                                    <w:right w:val="none" w:sz="0" w:space="0" w:color="auto"/>
                                  </w:divBdr>
                                </w:div>
                                <w:div w:id="857232402">
                                  <w:marLeft w:val="0"/>
                                  <w:marRight w:val="0"/>
                                  <w:marTop w:val="0"/>
                                  <w:marBottom w:val="0"/>
                                  <w:divBdr>
                                    <w:top w:val="none" w:sz="0" w:space="0" w:color="auto"/>
                                    <w:left w:val="none" w:sz="0" w:space="0" w:color="auto"/>
                                    <w:bottom w:val="none" w:sz="0" w:space="0" w:color="auto"/>
                                    <w:right w:val="none" w:sz="0" w:space="0" w:color="auto"/>
                                  </w:divBdr>
                                </w:div>
                                <w:div w:id="1636907260">
                                  <w:marLeft w:val="0"/>
                                  <w:marRight w:val="0"/>
                                  <w:marTop w:val="0"/>
                                  <w:marBottom w:val="0"/>
                                  <w:divBdr>
                                    <w:top w:val="none" w:sz="0" w:space="0" w:color="auto"/>
                                    <w:left w:val="none" w:sz="0" w:space="0" w:color="auto"/>
                                    <w:bottom w:val="none" w:sz="0" w:space="0" w:color="auto"/>
                                    <w:right w:val="none" w:sz="0" w:space="0" w:color="auto"/>
                                  </w:divBdr>
                                </w:div>
                                <w:div w:id="961500534">
                                  <w:marLeft w:val="0"/>
                                  <w:marRight w:val="0"/>
                                  <w:marTop w:val="0"/>
                                  <w:marBottom w:val="0"/>
                                  <w:divBdr>
                                    <w:top w:val="none" w:sz="0" w:space="0" w:color="auto"/>
                                    <w:left w:val="none" w:sz="0" w:space="0" w:color="auto"/>
                                    <w:bottom w:val="none" w:sz="0" w:space="0" w:color="auto"/>
                                    <w:right w:val="none" w:sz="0" w:space="0" w:color="auto"/>
                                  </w:divBdr>
                                </w:div>
                                <w:div w:id="668874675">
                                  <w:marLeft w:val="0"/>
                                  <w:marRight w:val="0"/>
                                  <w:marTop w:val="0"/>
                                  <w:marBottom w:val="0"/>
                                  <w:divBdr>
                                    <w:top w:val="none" w:sz="0" w:space="0" w:color="auto"/>
                                    <w:left w:val="none" w:sz="0" w:space="0" w:color="auto"/>
                                    <w:bottom w:val="none" w:sz="0" w:space="0" w:color="auto"/>
                                    <w:right w:val="none" w:sz="0" w:space="0" w:color="auto"/>
                                  </w:divBdr>
                                </w:div>
                                <w:div w:id="1499424070">
                                  <w:marLeft w:val="0"/>
                                  <w:marRight w:val="0"/>
                                  <w:marTop w:val="0"/>
                                  <w:marBottom w:val="0"/>
                                  <w:divBdr>
                                    <w:top w:val="none" w:sz="0" w:space="0" w:color="auto"/>
                                    <w:left w:val="none" w:sz="0" w:space="0" w:color="auto"/>
                                    <w:bottom w:val="none" w:sz="0" w:space="0" w:color="auto"/>
                                    <w:right w:val="none" w:sz="0" w:space="0" w:color="auto"/>
                                  </w:divBdr>
                                </w:div>
                                <w:div w:id="1257592678">
                                  <w:marLeft w:val="0"/>
                                  <w:marRight w:val="0"/>
                                  <w:marTop w:val="0"/>
                                  <w:marBottom w:val="0"/>
                                  <w:divBdr>
                                    <w:top w:val="none" w:sz="0" w:space="0" w:color="auto"/>
                                    <w:left w:val="none" w:sz="0" w:space="0" w:color="auto"/>
                                    <w:bottom w:val="none" w:sz="0" w:space="0" w:color="auto"/>
                                    <w:right w:val="none" w:sz="0" w:space="0" w:color="auto"/>
                                  </w:divBdr>
                                </w:div>
                                <w:div w:id="47075651">
                                  <w:marLeft w:val="0"/>
                                  <w:marRight w:val="0"/>
                                  <w:marTop w:val="0"/>
                                  <w:marBottom w:val="0"/>
                                  <w:divBdr>
                                    <w:top w:val="none" w:sz="0" w:space="0" w:color="auto"/>
                                    <w:left w:val="none" w:sz="0" w:space="0" w:color="auto"/>
                                    <w:bottom w:val="none" w:sz="0" w:space="0" w:color="auto"/>
                                    <w:right w:val="none" w:sz="0" w:space="0" w:color="auto"/>
                                  </w:divBdr>
                                </w:div>
                                <w:div w:id="323750547">
                                  <w:marLeft w:val="0"/>
                                  <w:marRight w:val="0"/>
                                  <w:marTop w:val="0"/>
                                  <w:marBottom w:val="0"/>
                                  <w:divBdr>
                                    <w:top w:val="none" w:sz="0" w:space="0" w:color="auto"/>
                                    <w:left w:val="none" w:sz="0" w:space="0" w:color="auto"/>
                                    <w:bottom w:val="none" w:sz="0" w:space="0" w:color="auto"/>
                                    <w:right w:val="none" w:sz="0" w:space="0" w:color="auto"/>
                                  </w:divBdr>
                                </w:div>
                                <w:div w:id="898129703">
                                  <w:marLeft w:val="0"/>
                                  <w:marRight w:val="0"/>
                                  <w:marTop w:val="0"/>
                                  <w:marBottom w:val="0"/>
                                  <w:divBdr>
                                    <w:top w:val="none" w:sz="0" w:space="0" w:color="auto"/>
                                    <w:left w:val="none" w:sz="0" w:space="0" w:color="auto"/>
                                    <w:bottom w:val="none" w:sz="0" w:space="0" w:color="auto"/>
                                    <w:right w:val="none" w:sz="0" w:space="0" w:color="auto"/>
                                  </w:divBdr>
                                </w:div>
                                <w:div w:id="12195237">
                                  <w:marLeft w:val="0"/>
                                  <w:marRight w:val="0"/>
                                  <w:marTop w:val="0"/>
                                  <w:marBottom w:val="0"/>
                                  <w:divBdr>
                                    <w:top w:val="none" w:sz="0" w:space="0" w:color="auto"/>
                                    <w:left w:val="none" w:sz="0" w:space="0" w:color="auto"/>
                                    <w:bottom w:val="none" w:sz="0" w:space="0" w:color="auto"/>
                                    <w:right w:val="none" w:sz="0" w:space="0" w:color="auto"/>
                                  </w:divBdr>
                                </w:div>
                                <w:div w:id="2040398111">
                                  <w:marLeft w:val="0"/>
                                  <w:marRight w:val="0"/>
                                  <w:marTop w:val="0"/>
                                  <w:marBottom w:val="0"/>
                                  <w:divBdr>
                                    <w:top w:val="none" w:sz="0" w:space="0" w:color="auto"/>
                                    <w:left w:val="none" w:sz="0" w:space="0" w:color="auto"/>
                                    <w:bottom w:val="none" w:sz="0" w:space="0" w:color="auto"/>
                                    <w:right w:val="none" w:sz="0" w:space="0" w:color="auto"/>
                                  </w:divBdr>
                                </w:div>
                                <w:div w:id="18510509">
                                  <w:marLeft w:val="0"/>
                                  <w:marRight w:val="0"/>
                                  <w:marTop w:val="0"/>
                                  <w:marBottom w:val="0"/>
                                  <w:divBdr>
                                    <w:top w:val="none" w:sz="0" w:space="0" w:color="auto"/>
                                    <w:left w:val="none" w:sz="0" w:space="0" w:color="auto"/>
                                    <w:bottom w:val="none" w:sz="0" w:space="0" w:color="auto"/>
                                    <w:right w:val="none" w:sz="0" w:space="0" w:color="auto"/>
                                  </w:divBdr>
                                </w:div>
                                <w:div w:id="2102682697">
                                  <w:marLeft w:val="0"/>
                                  <w:marRight w:val="0"/>
                                  <w:marTop w:val="0"/>
                                  <w:marBottom w:val="0"/>
                                  <w:divBdr>
                                    <w:top w:val="none" w:sz="0" w:space="0" w:color="auto"/>
                                    <w:left w:val="none" w:sz="0" w:space="0" w:color="auto"/>
                                    <w:bottom w:val="none" w:sz="0" w:space="0" w:color="auto"/>
                                    <w:right w:val="none" w:sz="0" w:space="0" w:color="auto"/>
                                  </w:divBdr>
                                </w:div>
                                <w:div w:id="1929386955">
                                  <w:marLeft w:val="0"/>
                                  <w:marRight w:val="0"/>
                                  <w:marTop w:val="0"/>
                                  <w:marBottom w:val="0"/>
                                  <w:divBdr>
                                    <w:top w:val="none" w:sz="0" w:space="0" w:color="auto"/>
                                    <w:left w:val="none" w:sz="0" w:space="0" w:color="auto"/>
                                    <w:bottom w:val="none" w:sz="0" w:space="0" w:color="auto"/>
                                    <w:right w:val="none" w:sz="0" w:space="0" w:color="auto"/>
                                  </w:divBdr>
                                </w:div>
                                <w:div w:id="1545100008">
                                  <w:marLeft w:val="0"/>
                                  <w:marRight w:val="0"/>
                                  <w:marTop w:val="0"/>
                                  <w:marBottom w:val="0"/>
                                  <w:divBdr>
                                    <w:top w:val="none" w:sz="0" w:space="0" w:color="auto"/>
                                    <w:left w:val="none" w:sz="0" w:space="0" w:color="auto"/>
                                    <w:bottom w:val="none" w:sz="0" w:space="0" w:color="auto"/>
                                    <w:right w:val="none" w:sz="0" w:space="0" w:color="auto"/>
                                  </w:divBdr>
                                </w:div>
                                <w:div w:id="707611746">
                                  <w:marLeft w:val="0"/>
                                  <w:marRight w:val="0"/>
                                  <w:marTop w:val="0"/>
                                  <w:marBottom w:val="0"/>
                                  <w:divBdr>
                                    <w:top w:val="none" w:sz="0" w:space="0" w:color="auto"/>
                                    <w:left w:val="none" w:sz="0" w:space="0" w:color="auto"/>
                                    <w:bottom w:val="none" w:sz="0" w:space="0" w:color="auto"/>
                                    <w:right w:val="none" w:sz="0" w:space="0" w:color="auto"/>
                                  </w:divBdr>
                                </w:div>
                                <w:div w:id="1612010145">
                                  <w:marLeft w:val="0"/>
                                  <w:marRight w:val="0"/>
                                  <w:marTop w:val="0"/>
                                  <w:marBottom w:val="0"/>
                                  <w:divBdr>
                                    <w:top w:val="none" w:sz="0" w:space="0" w:color="auto"/>
                                    <w:left w:val="none" w:sz="0" w:space="0" w:color="auto"/>
                                    <w:bottom w:val="none" w:sz="0" w:space="0" w:color="auto"/>
                                    <w:right w:val="none" w:sz="0" w:space="0" w:color="auto"/>
                                  </w:divBdr>
                                </w:div>
                                <w:div w:id="86313188">
                                  <w:marLeft w:val="0"/>
                                  <w:marRight w:val="0"/>
                                  <w:marTop w:val="0"/>
                                  <w:marBottom w:val="0"/>
                                  <w:divBdr>
                                    <w:top w:val="none" w:sz="0" w:space="0" w:color="auto"/>
                                    <w:left w:val="none" w:sz="0" w:space="0" w:color="auto"/>
                                    <w:bottom w:val="none" w:sz="0" w:space="0" w:color="auto"/>
                                    <w:right w:val="none" w:sz="0" w:space="0" w:color="auto"/>
                                  </w:divBdr>
                                </w:div>
                                <w:div w:id="387193091">
                                  <w:marLeft w:val="0"/>
                                  <w:marRight w:val="0"/>
                                  <w:marTop w:val="0"/>
                                  <w:marBottom w:val="0"/>
                                  <w:divBdr>
                                    <w:top w:val="none" w:sz="0" w:space="0" w:color="auto"/>
                                    <w:left w:val="none" w:sz="0" w:space="0" w:color="auto"/>
                                    <w:bottom w:val="none" w:sz="0" w:space="0" w:color="auto"/>
                                    <w:right w:val="none" w:sz="0" w:space="0" w:color="auto"/>
                                  </w:divBdr>
                                </w:div>
                                <w:div w:id="358896553">
                                  <w:marLeft w:val="0"/>
                                  <w:marRight w:val="0"/>
                                  <w:marTop w:val="0"/>
                                  <w:marBottom w:val="0"/>
                                  <w:divBdr>
                                    <w:top w:val="none" w:sz="0" w:space="0" w:color="auto"/>
                                    <w:left w:val="none" w:sz="0" w:space="0" w:color="auto"/>
                                    <w:bottom w:val="none" w:sz="0" w:space="0" w:color="auto"/>
                                    <w:right w:val="none" w:sz="0" w:space="0" w:color="auto"/>
                                  </w:divBdr>
                                </w:div>
                                <w:div w:id="770971949">
                                  <w:marLeft w:val="0"/>
                                  <w:marRight w:val="0"/>
                                  <w:marTop w:val="0"/>
                                  <w:marBottom w:val="0"/>
                                  <w:divBdr>
                                    <w:top w:val="none" w:sz="0" w:space="0" w:color="auto"/>
                                    <w:left w:val="none" w:sz="0" w:space="0" w:color="auto"/>
                                    <w:bottom w:val="none" w:sz="0" w:space="0" w:color="auto"/>
                                    <w:right w:val="none" w:sz="0" w:space="0" w:color="auto"/>
                                  </w:divBdr>
                                </w:div>
                                <w:div w:id="1399548633">
                                  <w:marLeft w:val="0"/>
                                  <w:marRight w:val="0"/>
                                  <w:marTop w:val="0"/>
                                  <w:marBottom w:val="0"/>
                                  <w:divBdr>
                                    <w:top w:val="none" w:sz="0" w:space="0" w:color="auto"/>
                                    <w:left w:val="none" w:sz="0" w:space="0" w:color="auto"/>
                                    <w:bottom w:val="none" w:sz="0" w:space="0" w:color="auto"/>
                                    <w:right w:val="none" w:sz="0" w:space="0" w:color="auto"/>
                                  </w:divBdr>
                                </w:div>
                                <w:div w:id="488718808">
                                  <w:marLeft w:val="0"/>
                                  <w:marRight w:val="0"/>
                                  <w:marTop w:val="0"/>
                                  <w:marBottom w:val="0"/>
                                  <w:divBdr>
                                    <w:top w:val="none" w:sz="0" w:space="0" w:color="auto"/>
                                    <w:left w:val="none" w:sz="0" w:space="0" w:color="auto"/>
                                    <w:bottom w:val="none" w:sz="0" w:space="0" w:color="auto"/>
                                    <w:right w:val="none" w:sz="0" w:space="0" w:color="auto"/>
                                  </w:divBdr>
                                </w:div>
                                <w:div w:id="492794746">
                                  <w:marLeft w:val="0"/>
                                  <w:marRight w:val="0"/>
                                  <w:marTop w:val="0"/>
                                  <w:marBottom w:val="0"/>
                                  <w:divBdr>
                                    <w:top w:val="none" w:sz="0" w:space="0" w:color="auto"/>
                                    <w:left w:val="none" w:sz="0" w:space="0" w:color="auto"/>
                                    <w:bottom w:val="none" w:sz="0" w:space="0" w:color="auto"/>
                                    <w:right w:val="none" w:sz="0" w:space="0" w:color="auto"/>
                                  </w:divBdr>
                                </w:div>
                                <w:div w:id="1026904556">
                                  <w:marLeft w:val="0"/>
                                  <w:marRight w:val="0"/>
                                  <w:marTop w:val="0"/>
                                  <w:marBottom w:val="0"/>
                                  <w:divBdr>
                                    <w:top w:val="none" w:sz="0" w:space="0" w:color="auto"/>
                                    <w:left w:val="none" w:sz="0" w:space="0" w:color="auto"/>
                                    <w:bottom w:val="none" w:sz="0" w:space="0" w:color="auto"/>
                                    <w:right w:val="none" w:sz="0" w:space="0" w:color="auto"/>
                                  </w:divBdr>
                                </w:div>
                                <w:div w:id="1997800214">
                                  <w:marLeft w:val="0"/>
                                  <w:marRight w:val="0"/>
                                  <w:marTop w:val="0"/>
                                  <w:marBottom w:val="0"/>
                                  <w:divBdr>
                                    <w:top w:val="none" w:sz="0" w:space="0" w:color="auto"/>
                                    <w:left w:val="none" w:sz="0" w:space="0" w:color="auto"/>
                                    <w:bottom w:val="none" w:sz="0" w:space="0" w:color="auto"/>
                                    <w:right w:val="none" w:sz="0" w:space="0" w:color="auto"/>
                                  </w:divBdr>
                                </w:div>
                                <w:div w:id="1598098443">
                                  <w:marLeft w:val="0"/>
                                  <w:marRight w:val="0"/>
                                  <w:marTop w:val="0"/>
                                  <w:marBottom w:val="0"/>
                                  <w:divBdr>
                                    <w:top w:val="none" w:sz="0" w:space="0" w:color="auto"/>
                                    <w:left w:val="none" w:sz="0" w:space="0" w:color="auto"/>
                                    <w:bottom w:val="none" w:sz="0" w:space="0" w:color="auto"/>
                                    <w:right w:val="none" w:sz="0" w:space="0" w:color="auto"/>
                                  </w:divBdr>
                                </w:div>
                                <w:div w:id="475269629">
                                  <w:marLeft w:val="0"/>
                                  <w:marRight w:val="0"/>
                                  <w:marTop w:val="0"/>
                                  <w:marBottom w:val="0"/>
                                  <w:divBdr>
                                    <w:top w:val="none" w:sz="0" w:space="0" w:color="auto"/>
                                    <w:left w:val="none" w:sz="0" w:space="0" w:color="auto"/>
                                    <w:bottom w:val="none" w:sz="0" w:space="0" w:color="auto"/>
                                    <w:right w:val="none" w:sz="0" w:space="0" w:color="auto"/>
                                  </w:divBdr>
                                </w:div>
                                <w:div w:id="1126579408">
                                  <w:marLeft w:val="0"/>
                                  <w:marRight w:val="0"/>
                                  <w:marTop w:val="0"/>
                                  <w:marBottom w:val="0"/>
                                  <w:divBdr>
                                    <w:top w:val="none" w:sz="0" w:space="0" w:color="auto"/>
                                    <w:left w:val="none" w:sz="0" w:space="0" w:color="auto"/>
                                    <w:bottom w:val="none" w:sz="0" w:space="0" w:color="auto"/>
                                    <w:right w:val="none" w:sz="0" w:space="0" w:color="auto"/>
                                  </w:divBdr>
                                </w:div>
                                <w:div w:id="312834788">
                                  <w:marLeft w:val="0"/>
                                  <w:marRight w:val="0"/>
                                  <w:marTop w:val="0"/>
                                  <w:marBottom w:val="0"/>
                                  <w:divBdr>
                                    <w:top w:val="none" w:sz="0" w:space="0" w:color="auto"/>
                                    <w:left w:val="none" w:sz="0" w:space="0" w:color="auto"/>
                                    <w:bottom w:val="none" w:sz="0" w:space="0" w:color="auto"/>
                                    <w:right w:val="none" w:sz="0" w:space="0" w:color="auto"/>
                                  </w:divBdr>
                                </w:div>
                                <w:div w:id="834802452">
                                  <w:marLeft w:val="0"/>
                                  <w:marRight w:val="0"/>
                                  <w:marTop w:val="0"/>
                                  <w:marBottom w:val="0"/>
                                  <w:divBdr>
                                    <w:top w:val="none" w:sz="0" w:space="0" w:color="auto"/>
                                    <w:left w:val="none" w:sz="0" w:space="0" w:color="auto"/>
                                    <w:bottom w:val="none" w:sz="0" w:space="0" w:color="auto"/>
                                    <w:right w:val="none" w:sz="0" w:space="0" w:color="auto"/>
                                  </w:divBdr>
                                </w:div>
                                <w:div w:id="1953511950">
                                  <w:marLeft w:val="0"/>
                                  <w:marRight w:val="0"/>
                                  <w:marTop w:val="0"/>
                                  <w:marBottom w:val="0"/>
                                  <w:divBdr>
                                    <w:top w:val="none" w:sz="0" w:space="0" w:color="auto"/>
                                    <w:left w:val="none" w:sz="0" w:space="0" w:color="auto"/>
                                    <w:bottom w:val="none" w:sz="0" w:space="0" w:color="auto"/>
                                    <w:right w:val="none" w:sz="0" w:space="0" w:color="auto"/>
                                  </w:divBdr>
                                </w:div>
                                <w:div w:id="906838153">
                                  <w:marLeft w:val="0"/>
                                  <w:marRight w:val="0"/>
                                  <w:marTop w:val="0"/>
                                  <w:marBottom w:val="0"/>
                                  <w:divBdr>
                                    <w:top w:val="none" w:sz="0" w:space="0" w:color="auto"/>
                                    <w:left w:val="none" w:sz="0" w:space="0" w:color="auto"/>
                                    <w:bottom w:val="none" w:sz="0" w:space="0" w:color="auto"/>
                                    <w:right w:val="none" w:sz="0" w:space="0" w:color="auto"/>
                                  </w:divBdr>
                                </w:div>
                                <w:div w:id="1385955650">
                                  <w:marLeft w:val="0"/>
                                  <w:marRight w:val="0"/>
                                  <w:marTop w:val="0"/>
                                  <w:marBottom w:val="0"/>
                                  <w:divBdr>
                                    <w:top w:val="none" w:sz="0" w:space="0" w:color="auto"/>
                                    <w:left w:val="none" w:sz="0" w:space="0" w:color="auto"/>
                                    <w:bottom w:val="none" w:sz="0" w:space="0" w:color="auto"/>
                                    <w:right w:val="none" w:sz="0" w:space="0" w:color="auto"/>
                                  </w:divBdr>
                                </w:div>
                                <w:div w:id="1424768146">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404649863">
                                  <w:marLeft w:val="0"/>
                                  <w:marRight w:val="0"/>
                                  <w:marTop w:val="0"/>
                                  <w:marBottom w:val="0"/>
                                  <w:divBdr>
                                    <w:top w:val="none" w:sz="0" w:space="0" w:color="auto"/>
                                    <w:left w:val="none" w:sz="0" w:space="0" w:color="auto"/>
                                    <w:bottom w:val="none" w:sz="0" w:space="0" w:color="auto"/>
                                    <w:right w:val="none" w:sz="0" w:space="0" w:color="auto"/>
                                  </w:divBdr>
                                </w:div>
                                <w:div w:id="856625619">
                                  <w:marLeft w:val="0"/>
                                  <w:marRight w:val="0"/>
                                  <w:marTop w:val="0"/>
                                  <w:marBottom w:val="0"/>
                                  <w:divBdr>
                                    <w:top w:val="none" w:sz="0" w:space="0" w:color="auto"/>
                                    <w:left w:val="none" w:sz="0" w:space="0" w:color="auto"/>
                                    <w:bottom w:val="none" w:sz="0" w:space="0" w:color="auto"/>
                                    <w:right w:val="none" w:sz="0" w:space="0" w:color="auto"/>
                                  </w:divBdr>
                                </w:div>
                                <w:div w:id="1584299546">
                                  <w:marLeft w:val="0"/>
                                  <w:marRight w:val="0"/>
                                  <w:marTop w:val="0"/>
                                  <w:marBottom w:val="0"/>
                                  <w:divBdr>
                                    <w:top w:val="none" w:sz="0" w:space="0" w:color="auto"/>
                                    <w:left w:val="none" w:sz="0" w:space="0" w:color="auto"/>
                                    <w:bottom w:val="none" w:sz="0" w:space="0" w:color="auto"/>
                                    <w:right w:val="none" w:sz="0" w:space="0" w:color="auto"/>
                                  </w:divBdr>
                                </w:div>
                                <w:div w:id="1805272315">
                                  <w:marLeft w:val="0"/>
                                  <w:marRight w:val="0"/>
                                  <w:marTop w:val="0"/>
                                  <w:marBottom w:val="0"/>
                                  <w:divBdr>
                                    <w:top w:val="none" w:sz="0" w:space="0" w:color="auto"/>
                                    <w:left w:val="none" w:sz="0" w:space="0" w:color="auto"/>
                                    <w:bottom w:val="none" w:sz="0" w:space="0" w:color="auto"/>
                                    <w:right w:val="none" w:sz="0" w:space="0" w:color="auto"/>
                                  </w:divBdr>
                                </w:div>
                                <w:div w:id="1998920576">
                                  <w:marLeft w:val="0"/>
                                  <w:marRight w:val="0"/>
                                  <w:marTop w:val="0"/>
                                  <w:marBottom w:val="0"/>
                                  <w:divBdr>
                                    <w:top w:val="none" w:sz="0" w:space="0" w:color="auto"/>
                                    <w:left w:val="none" w:sz="0" w:space="0" w:color="auto"/>
                                    <w:bottom w:val="none" w:sz="0" w:space="0" w:color="auto"/>
                                    <w:right w:val="none" w:sz="0" w:space="0" w:color="auto"/>
                                  </w:divBdr>
                                </w:div>
                                <w:div w:id="2107651231">
                                  <w:marLeft w:val="0"/>
                                  <w:marRight w:val="0"/>
                                  <w:marTop w:val="0"/>
                                  <w:marBottom w:val="0"/>
                                  <w:divBdr>
                                    <w:top w:val="none" w:sz="0" w:space="0" w:color="auto"/>
                                    <w:left w:val="none" w:sz="0" w:space="0" w:color="auto"/>
                                    <w:bottom w:val="none" w:sz="0" w:space="0" w:color="auto"/>
                                    <w:right w:val="none" w:sz="0" w:space="0" w:color="auto"/>
                                  </w:divBdr>
                                </w:div>
                                <w:div w:id="1356537671">
                                  <w:marLeft w:val="0"/>
                                  <w:marRight w:val="0"/>
                                  <w:marTop w:val="0"/>
                                  <w:marBottom w:val="0"/>
                                  <w:divBdr>
                                    <w:top w:val="none" w:sz="0" w:space="0" w:color="auto"/>
                                    <w:left w:val="none" w:sz="0" w:space="0" w:color="auto"/>
                                    <w:bottom w:val="none" w:sz="0" w:space="0" w:color="auto"/>
                                    <w:right w:val="none" w:sz="0" w:space="0" w:color="auto"/>
                                  </w:divBdr>
                                </w:div>
                                <w:div w:id="2034723357">
                                  <w:marLeft w:val="0"/>
                                  <w:marRight w:val="0"/>
                                  <w:marTop w:val="0"/>
                                  <w:marBottom w:val="0"/>
                                  <w:divBdr>
                                    <w:top w:val="none" w:sz="0" w:space="0" w:color="auto"/>
                                    <w:left w:val="none" w:sz="0" w:space="0" w:color="auto"/>
                                    <w:bottom w:val="none" w:sz="0" w:space="0" w:color="auto"/>
                                    <w:right w:val="none" w:sz="0" w:space="0" w:color="auto"/>
                                  </w:divBdr>
                                </w:div>
                                <w:div w:id="1991327742">
                                  <w:marLeft w:val="0"/>
                                  <w:marRight w:val="0"/>
                                  <w:marTop w:val="0"/>
                                  <w:marBottom w:val="0"/>
                                  <w:divBdr>
                                    <w:top w:val="none" w:sz="0" w:space="0" w:color="auto"/>
                                    <w:left w:val="none" w:sz="0" w:space="0" w:color="auto"/>
                                    <w:bottom w:val="none" w:sz="0" w:space="0" w:color="auto"/>
                                    <w:right w:val="none" w:sz="0" w:space="0" w:color="auto"/>
                                  </w:divBdr>
                                </w:div>
                                <w:div w:id="78138250">
                                  <w:marLeft w:val="0"/>
                                  <w:marRight w:val="0"/>
                                  <w:marTop w:val="0"/>
                                  <w:marBottom w:val="0"/>
                                  <w:divBdr>
                                    <w:top w:val="none" w:sz="0" w:space="0" w:color="auto"/>
                                    <w:left w:val="none" w:sz="0" w:space="0" w:color="auto"/>
                                    <w:bottom w:val="none" w:sz="0" w:space="0" w:color="auto"/>
                                    <w:right w:val="none" w:sz="0" w:space="0" w:color="auto"/>
                                  </w:divBdr>
                                </w:div>
                                <w:div w:id="2127582551">
                                  <w:marLeft w:val="0"/>
                                  <w:marRight w:val="0"/>
                                  <w:marTop w:val="0"/>
                                  <w:marBottom w:val="0"/>
                                  <w:divBdr>
                                    <w:top w:val="none" w:sz="0" w:space="0" w:color="auto"/>
                                    <w:left w:val="none" w:sz="0" w:space="0" w:color="auto"/>
                                    <w:bottom w:val="none" w:sz="0" w:space="0" w:color="auto"/>
                                    <w:right w:val="none" w:sz="0" w:space="0" w:color="auto"/>
                                  </w:divBdr>
                                </w:div>
                                <w:div w:id="2083721695">
                                  <w:marLeft w:val="0"/>
                                  <w:marRight w:val="0"/>
                                  <w:marTop w:val="0"/>
                                  <w:marBottom w:val="0"/>
                                  <w:divBdr>
                                    <w:top w:val="none" w:sz="0" w:space="0" w:color="auto"/>
                                    <w:left w:val="none" w:sz="0" w:space="0" w:color="auto"/>
                                    <w:bottom w:val="none" w:sz="0" w:space="0" w:color="auto"/>
                                    <w:right w:val="none" w:sz="0" w:space="0" w:color="auto"/>
                                  </w:divBdr>
                                </w:div>
                                <w:div w:id="589587448">
                                  <w:marLeft w:val="0"/>
                                  <w:marRight w:val="0"/>
                                  <w:marTop w:val="0"/>
                                  <w:marBottom w:val="0"/>
                                  <w:divBdr>
                                    <w:top w:val="none" w:sz="0" w:space="0" w:color="auto"/>
                                    <w:left w:val="none" w:sz="0" w:space="0" w:color="auto"/>
                                    <w:bottom w:val="none" w:sz="0" w:space="0" w:color="auto"/>
                                    <w:right w:val="none" w:sz="0" w:space="0" w:color="auto"/>
                                  </w:divBdr>
                                </w:div>
                                <w:div w:id="1493180312">
                                  <w:marLeft w:val="0"/>
                                  <w:marRight w:val="0"/>
                                  <w:marTop w:val="0"/>
                                  <w:marBottom w:val="0"/>
                                  <w:divBdr>
                                    <w:top w:val="none" w:sz="0" w:space="0" w:color="auto"/>
                                    <w:left w:val="none" w:sz="0" w:space="0" w:color="auto"/>
                                    <w:bottom w:val="none" w:sz="0" w:space="0" w:color="auto"/>
                                    <w:right w:val="none" w:sz="0" w:space="0" w:color="auto"/>
                                  </w:divBdr>
                                </w:div>
                                <w:div w:id="172569063">
                                  <w:marLeft w:val="0"/>
                                  <w:marRight w:val="0"/>
                                  <w:marTop w:val="0"/>
                                  <w:marBottom w:val="0"/>
                                  <w:divBdr>
                                    <w:top w:val="none" w:sz="0" w:space="0" w:color="auto"/>
                                    <w:left w:val="none" w:sz="0" w:space="0" w:color="auto"/>
                                    <w:bottom w:val="none" w:sz="0" w:space="0" w:color="auto"/>
                                    <w:right w:val="none" w:sz="0" w:space="0" w:color="auto"/>
                                  </w:divBdr>
                                </w:div>
                                <w:div w:id="160390955">
                                  <w:marLeft w:val="0"/>
                                  <w:marRight w:val="0"/>
                                  <w:marTop w:val="0"/>
                                  <w:marBottom w:val="0"/>
                                  <w:divBdr>
                                    <w:top w:val="none" w:sz="0" w:space="0" w:color="auto"/>
                                    <w:left w:val="none" w:sz="0" w:space="0" w:color="auto"/>
                                    <w:bottom w:val="none" w:sz="0" w:space="0" w:color="auto"/>
                                    <w:right w:val="none" w:sz="0" w:space="0" w:color="auto"/>
                                  </w:divBdr>
                                </w:div>
                                <w:div w:id="199056188">
                                  <w:marLeft w:val="0"/>
                                  <w:marRight w:val="0"/>
                                  <w:marTop w:val="0"/>
                                  <w:marBottom w:val="0"/>
                                  <w:divBdr>
                                    <w:top w:val="none" w:sz="0" w:space="0" w:color="auto"/>
                                    <w:left w:val="none" w:sz="0" w:space="0" w:color="auto"/>
                                    <w:bottom w:val="none" w:sz="0" w:space="0" w:color="auto"/>
                                    <w:right w:val="none" w:sz="0" w:space="0" w:color="auto"/>
                                  </w:divBdr>
                                </w:div>
                                <w:div w:id="596594409">
                                  <w:marLeft w:val="0"/>
                                  <w:marRight w:val="0"/>
                                  <w:marTop w:val="0"/>
                                  <w:marBottom w:val="0"/>
                                  <w:divBdr>
                                    <w:top w:val="none" w:sz="0" w:space="0" w:color="auto"/>
                                    <w:left w:val="none" w:sz="0" w:space="0" w:color="auto"/>
                                    <w:bottom w:val="none" w:sz="0" w:space="0" w:color="auto"/>
                                    <w:right w:val="none" w:sz="0" w:space="0" w:color="auto"/>
                                  </w:divBdr>
                                </w:div>
                                <w:div w:id="1432121737">
                                  <w:marLeft w:val="0"/>
                                  <w:marRight w:val="0"/>
                                  <w:marTop w:val="0"/>
                                  <w:marBottom w:val="0"/>
                                  <w:divBdr>
                                    <w:top w:val="none" w:sz="0" w:space="0" w:color="auto"/>
                                    <w:left w:val="none" w:sz="0" w:space="0" w:color="auto"/>
                                    <w:bottom w:val="none" w:sz="0" w:space="0" w:color="auto"/>
                                    <w:right w:val="none" w:sz="0" w:space="0" w:color="auto"/>
                                  </w:divBdr>
                                </w:div>
                                <w:div w:id="1249389302">
                                  <w:marLeft w:val="0"/>
                                  <w:marRight w:val="0"/>
                                  <w:marTop w:val="0"/>
                                  <w:marBottom w:val="0"/>
                                  <w:divBdr>
                                    <w:top w:val="none" w:sz="0" w:space="0" w:color="auto"/>
                                    <w:left w:val="none" w:sz="0" w:space="0" w:color="auto"/>
                                    <w:bottom w:val="none" w:sz="0" w:space="0" w:color="auto"/>
                                    <w:right w:val="none" w:sz="0" w:space="0" w:color="auto"/>
                                  </w:divBdr>
                                </w:div>
                                <w:div w:id="889537671">
                                  <w:marLeft w:val="0"/>
                                  <w:marRight w:val="0"/>
                                  <w:marTop w:val="0"/>
                                  <w:marBottom w:val="0"/>
                                  <w:divBdr>
                                    <w:top w:val="none" w:sz="0" w:space="0" w:color="auto"/>
                                    <w:left w:val="none" w:sz="0" w:space="0" w:color="auto"/>
                                    <w:bottom w:val="none" w:sz="0" w:space="0" w:color="auto"/>
                                    <w:right w:val="none" w:sz="0" w:space="0" w:color="auto"/>
                                  </w:divBdr>
                                </w:div>
                                <w:div w:id="480848255">
                                  <w:marLeft w:val="0"/>
                                  <w:marRight w:val="0"/>
                                  <w:marTop w:val="0"/>
                                  <w:marBottom w:val="0"/>
                                  <w:divBdr>
                                    <w:top w:val="none" w:sz="0" w:space="0" w:color="auto"/>
                                    <w:left w:val="none" w:sz="0" w:space="0" w:color="auto"/>
                                    <w:bottom w:val="none" w:sz="0" w:space="0" w:color="auto"/>
                                    <w:right w:val="none" w:sz="0" w:space="0" w:color="auto"/>
                                  </w:divBdr>
                                </w:div>
                                <w:div w:id="1901867007">
                                  <w:marLeft w:val="0"/>
                                  <w:marRight w:val="0"/>
                                  <w:marTop w:val="0"/>
                                  <w:marBottom w:val="0"/>
                                  <w:divBdr>
                                    <w:top w:val="none" w:sz="0" w:space="0" w:color="auto"/>
                                    <w:left w:val="none" w:sz="0" w:space="0" w:color="auto"/>
                                    <w:bottom w:val="none" w:sz="0" w:space="0" w:color="auto"/>
                                    <w:right w:val="none" w:sz="0" w:space="0" w:color="auto"/>
                                  </w:divBdr>
                                </w:div>
                                <w:div w:id="1297643787">
                                  <w:marLeft w:val="0"/>
                                  <w:marRight w:val="0"/>
                                  <w:marTop w:val="0"/>
                                  <w:marBottom w:val="0"/>
                                  <w:divBdr>
                                    <w:top w:val="none" w:sz="0" w:space="0" w:color="auto"/>
                                    <w:left w:val="none" w:sz="0" w:space="0" w:color="auto"/>
                                    <w:bottom w:val="none" w:sz="0" w:space="0" w:color="auto"/>
                                    <w:right w:val="none" w:sz="0" w:space="0" w:color="auto"/>
                                  </w:divBdr>
                                </w:div>
                                <w:div w:id="1083911288">
                                  <w:marLeft w:val="0"/>
                                  <w:marRight w:val="0"/>
                                  <w:marTop w:val="0"/>
                                  <w:marBottom w:val="0"/>
                                  <w:divBdr>
                                    <w:top w:val="none" w:sz="0" w:space="0" w:color="auto"/>
                                    <w:left w:val="none" w:sz="0" w:space="0" w:color="auto"/>
                                    <w:bottom w:val="none" w:sz="0" w:space="0" w:color="auto"/>
                                    <w:right w:val="none" w:sz="0" w:space="0" w:color="auto"/>
                                  </w:divBdr>
                                </w:div>
                                <w:div w:id="2111506395">
                                  <w:marLeft w:val="0"/>
                                  <w:marRight w:val="0"/>
                                  <w:marTop w:val="0"/>
                                  <w:marBottom w:val="0"/>
                                  <w:divBdr>
                                    <w:top w:val="none" w:sz="0" w:space="0" w:color="auto"/>
                                    <w:left w:val="none" w:sz="0" w:space="0" w:color="auto"/>
                                    <w:bottom w:val="none" w:sz="0" w:space="0" w:color="auto"/>
                                    <w:right w:val="none" w:sz="0" w:space="0" w:color="auto"/>
                                  </w:divBdr>
                                </w:div>
                                <w:div w:id="1668365383">
                                  <w:marLeft w:val="0"/>
                                  <w:marRight w:val="0"/>
                                  <w:marTop w:val="0"/>
                                  <w:marBottom w:val="0"/>
                                  <w:divBdr>
                                    <w:top w:val="none" w:sz="0" w:space="0" w:color="auto"/>
                                    <w:left w:val="none" w:sz="0" w:space="0" w:color="auto"/>
                                    <w:bottom w:val="none" w:sz="0" w:space="0" w:color="auto"/>
                                    <w:right w:val="none" w:sz="0" w:space="0" w:color="auto"/>
                                  </w:divBdr>
                                </w:div>
                                <w:div w:id="351999558">
                                  <w:marLeft w:val="0"/>
                                  <w:marRight w:val="0"/>
                                  <w:marTop w:val="0"/>
                                  <w:marBottom w:val="0"/>
                                  <w:divBdr>
                                    <w:top w:val="none" w:sz="0" w:space="0" w:color="auto"/>
                                    <w:left w:val="none" w:sz="0" w:space="0" w:color="auto"/>
                                    <w:bottom w:val="none" w:sz="0" w:space="0" w:color="auto"/>
                                    <w:right w:val="none" w:sz="0" w:space="0" w:color="auto"/>
                                  </w:divBdr>
                                </w:div>
                                <w:div w:id="2031300351">
                                  <w:marLeft w:val="0"/>
                                  <w:marRight w:val="0"/>
                                  <w:marTop w:val="0"/>
                                  <w:marBottom w:val="0"/>
                                  <w:divBdr>
                                    <w:top w:val="none" w:sz="0" w:space="0" w:color="auto"/>
                                    <w:left w:val="none" w:sz="0" w:space="0" w:color="auto"/>
                                    <w:bottom w:val="none" w:sz="0" w:space="0" w:color="auto"/>
                                    <w:right w:val="none" w:sz="0" w:space="0" w:color="auto"/>
                                  </w:divBdr>
                                </w:div>
                                <w:div w:id="292637036">
                                  <w:marLeft w:val="0"/>
                                  <w:marRight w:val="0"/>
                                  <w:marTop w:val="0"/>
                                  <w:marBottom w:val="0"/>
                                  <w:divBdr>
                                    <w:top w:val="none" w:sz="0" w:space="0" w:color="auto"/>
                                    <w:left w:val="none" w:sz="0" w:space="0" w:color="auto"/>
                                    <w:bottom w:val="none" w:sz="0" w:space="0" w:color="auto"/>
                                    <w:right w:val="none" w:sz="0" w:space="0" w:color="auto"/>
                                  </w:divBdr>
                                </w:div>
                                <w:div w:id="1316184293">
                                  <w:marLeft w:val="0"/>
                                  <w:marRight w:val="0"/>
                                  <w:marTop w:val="0"/>
                                  <w:marBottom w:val="0"/>
                                  <w:divBdr>
                                    <w:top w:val="none" w:sz="0" w:space="0" w:color="auto"/>
                                    <w:left w:val="none" w:sz="0" w:space="0" w:color="auto"/>
                                    <w:bottom w:val="none" w:sz="0" w:space="0" w:color="auto"/>
                                    <w:right w:val="none" w:sz="0" w:space="0" w:color="auto"/>
                                  </w:divBdr>
                                </w:div>
                                <w:div w:id="1525753211">
                                  <w:marLeft w:val="0"/>
                                  <w:marRight w:val="0"/>
                                  <w:marTop w:val="0"/>
                                  <w:marBottom w:val="0"/>
                                  <w:divBdr>
                                    <w:top w:val="none" w:sz="0" w:space="0" w:color="auto"/>
                                    <w:left w:val="none" w:sz="0" w:space="0" w:color="auto"/>
                                    <w:bottom w:val="none" w:sz="0" w:space="0" w:color="auto"/>
                                    <w:right w:val="none" w:sz="0" w:space="0" w:color="auto"/>
                                  </w:divBdr>
                                </w:div>
                                <w:div w:id="1765302709">
                                  <w:marLeft w:val="0"/>
                                  <w:marRight w:val="0"/>
                                  <w:marTop w:val="0"/>
                                  <w:marBottom w:val="0"/>
                                  <w:divBdr>
                                    <w:top w:val="none" w:sz="0" w:space="0" w:color="auto"/>
                                    <w:left w:val="none" w:sz="0" w:space="0" w:color="auto"/>
                                    <w:bottom w:val="none" w:sz="0" w:space="0" w:color="auto"/>
                                    <w:right w:val="none" w:sz="0" w:space="0" w:color="auto"/>
                                  </w:divBdr>
                                </w:div>
                                <w:div w:id="163280790">
                                  <w:marLeft w:val="0"/>
                                  <w:marRight w:val="0"/>
                                  <w:marTop w:val="0"/>
                                  <w:marBottom w:val="0"/>
                                  <w:divBdr>
                                    <w:top w:val="none" w:sz="0" w:space="0" w:color="auto"/>
                                    <w:left w:val="none" w:sz="0" w:space="0" w:color="auto"/>
                                    <w:bottom w:val="none" w:sz="0" w:space="0" w:color="auto"/>
                                    <w:right w:val="none" w:sz="0" w:space="0" w:color="auto"/>
                                  </w:divBdr>
                                </w:div>
                                <w:div w:id="1498231783">
                                  <w:marLeft w:val="0"/>
                                  <w:marRight w:val="0"/>
                                  <w:marTop w:val="0"/>
                                  <w:marBottom w:val="0"/>
                                  <w:divBdr>
                                    <w:top w:val="none" w:sz="0" w:space="0" w:color="auto"/>
                                    <w:left w:val="none" w:sz="0" w:space="0" w:color="auto"/>
                                    <w:bottom w:val="none" w:sz="0" w:space="0" w:color="auto"/>
                                    <w:right w:val="none" w:sz="0" w:space="0" w:color="auto"/>
                                  </w:divBdr>
                                </w:div>
                                <w:div w:id="1123185188">
                                  <w:marLeft w:val="0"/>
                                  <w:marRight w:val="0"/>
                                  <w:marTop w:val="0"/>
                                  <w:marBottom w:val="0"/>
                                  <w:divBdr>
                                    <w:top w:val="none" w:sz="0" w:space="0" w:color="auto"/>
                                    <w:left w:val="none" w:sz="0" w:space="0" w:color="auto"/>
                                    <w:bottom w:val="none" w:sz="0" w:space="0" w:color="auto"/>
                                    <w:right w:val="none" w:sz="0" w:space="0" w:color="auto"/>
                                  </w:divBdr>
                                </w:div>
                                <w:div w:id="1874922700">
                                  <w:marLeft w:val="0"/>
                                  <w:marRight w:val="0"/>
                                  <w:marTop w:val="0"/>
                                  <w:marBottom w:val="0"/>
                                  <w:divBdr>
                                    <w:top w:val="none" w:sz="0" w:space="0" w:color="auto"/>
                                    <w:left w:val="none" w:sz="0" w:space="0" w:color="auto"/>
                                    <w:bottom w:val="none" w:sz="0" w:space="0" w:color="auto"/>
                                    <w:right w:val="none" w:sz="0" w:space="0" w:color="auto"/>
                                  </w:divBdr>
                                </w:div>
                                <w:div w:id="1996837477">
                                  <w:marLeft w:val="0"/>
                                  <w:marRight w:val="0"/>
                                  <w:marTop w:val="0"/>
                                  <w:marBottom w:val="0"/>
                                  <w:divBdr>
                                    <w:top w:val="none" w:sz="0" w:space="0" w:color="auto"/>
                                    <w:left w:val="none" w:sz="0" w:space="0" w:color="auto"/>
                                    <w:bottom w:val="none" w:sz="0" w:space="0" w:color="auto"/>
                                    <w:right w:val="none" w:sz="0" w:space="0" w:color="auto"/>
                                  </w:divBdr>
                                </w:div>
                                <w:div w:id="395006816">
                                  <w:marLeft w:val="0"/>
                                  <w:marRight w:val="0"/>
                                  <w:marTop w:val="0"/>
                                  <w:marBottom w:val="0"/>
                                  <w:divBdr>
                                    <w:top w:val="none" w:sz="0" w:space="0" w:color="auto"/>
                                    <w:left w:val="none" w:sz="0" w:space="0" w:color="auto"/>
                                    <w:bottom w:val="none" w:sz="0" w:space="0" w:color="auto"/>
                                    <w:right w:val="none" w:sz="0" w:space="0" w:color="auto"/>
                                  </w:divBdr>
                                </w:div>
                                <w:div w:id="661083932">
                                  <w:marLeft w:val="0"/>
                                  <w:marRight w:val="0"/>
                                  <w:marTop w:val="0"/>
                                  <w:marBottom w:val="0"/>
                                  <w:divBdr>
                                    <w:top w:val="none" w:sz="0" w:space="0" w:color="auto"/>
                                    <w:left w:val="none" w:sz="0" w:space="0" w:color="auto"/>
                                    <w:bottom w:val="none" w:sz="0" w:space="0" w:color="auto"/>
                                    <w:right w:val="none" w:sz="0" w:space="0" w:color="auto"/>
                                  </w:divBdr>
                                </w:div>
                                <w:div w:id="1792507722">
                                  <w:marLeft w:val="0"/>
                                  <w:marRight w:val="0"/>
                                  <w:marTop w:val="0"/>
                                  <w:marBottom w:val="0"/>
                                  <w:divBdr>
                                    <w:top w:val="none" w:sz="0" w:space="0" w:color="auto"/>
                                    <w:left w:val="none" w:sz="0" w:space="0" w:color="auto"/>
                                    <w:bottom w:val="none" w:sz="0" w:space="0" w:color="auto"/>
                                    <w:right w:val="none" w:sz="0" w:space="0" w:color="auto"/>
                                  </w:divBdr>
                                </w:div>
                                <w:div w:id="1618217144">
                                  <w:marLeft w:val="0"/>
                                  <w:marRight w:val="0"/>
                                  <w:marTop w:val="0"/>
                                  <w:marBottom w:val="0"/>
                                  <w:divBdr>
                                    <w:top w:val="none" w:sz="0" w:space="0" w:color="auto"/>
                                    <w:left w:val="none" w:sz="0" w:space="0" w:color="auto"/>
                                    <w:bottom w:val="none" w:sz="0" w:space="0" w:color="auto"/>
                                    <w:right w:val="none" w:sz="0" w:space="0" w:color="auto"/>
                                  </w:divBdr>
                                </w:div>
                                <w:div w:id="1996490112">
                                  <w:marLeft w:val="0"/>
                                  <w:marRight w:val="0"/>
                                  <w:marTop w:val="0"/>
                                  <w:marBottom w:val="0"/>
                                  <w:divBdr>
                                    <w:top w:val="none" w:sz="0" w:space="0" w:color="auto"/>
                                    <w:left w:val="none" w:sz="0" w:space="0" w:color="auto"/>
                                    <w:bottom w:val="none" w:sz="0" w:space="0" w:color="auto"/>
                                    <w:right w:val="none" w:sz="0" w:space="0" w:color="auto"/>
                                  </w:divBdr>
                                </w:div>
                                <w:div w:id="445466893">
                                  <w:marLeft w:val="0"/>
                                  <w:marRight w:val="0"/>
                                  <w:marTop w:val="0"/>
                                  <w:marBottom w:val="0"/>
                                  <w:divBdr>
                                    <w:top w:val="none" w:sz="0" w:space="0" w:color="auto"/>
                                    <w:left w:val="none" w:sz="0" w:space="0" w:color="auto"/>
                                    <w:bottom w:val="none" w:sz="0" w:space="0" w:color="auto"/>
                                    <w:right w:val="none" w:sz="0" w:space="0" w:color="auto"/>
                                  </w:divBdr>
                                </w:div>
                                <w:div w:id="94981637">
                                  <w:marLeft w:val="0"/>
                                  <w:marRight w:val="0"/>
                                  <w:marTop w:val="0"/>
                                  <w:marBottom w:val="0"/>
                                  <w:divBdr>
                                    <w:top w:val="none" w:sz="0" w:space="0" w:color="auto"/>
                                    <w:left w:val="none" w:sz="0" w:space="0" w:color="auto"/>
                                    <w:bottom w:val="none" w:sz="0" w:space="0" w:color="auto"/>
                                    <w:right w:val="none" w:sz="0" w:space="0" w:color="auto"/>
                                  </w:divBdr>
                                </w:div>
                                <w:div w:id="899251429">
                                  <w:marLeft w:val="0"/>
                                  <w:marRight w:val="0"/>
                                  <w:marTop w:val="0"/>
                                  <w:marBottom w:val="0"/>
                                  <w:divBdr>
                                    <w:top w:val="none" w:sz="0" w:space="0" w:color="auto"/>
                                    <w:left w:val="none" w:sz="0" w:space="0" w:color="auto"/>
                                    <w:bottom w:val="none" w:sz="0" w:space="0" w:color="auto"/>
                                    <w:right w:val="none" w:sz="0" w:space="0" w:color="auto"/>
                                  </w:divBdr>
                                </w:div>
                                <w:div w:id="433742956">
                                  <w:marLeft w:val="0"/>
                                  <w:marRight w:val="0"/>
                                  <w:marTop w:val="0"/>
                                  <w:marBottom w:val="0"/>
                                  <w:divBdr>
                                    <w:top w:val="none" w:sz="0" w:space="0" w:color="auto"/>
                                    <w:left w:val="none" w:sz="0" w:space="0" w:color="auto"/>
                                    <w:bottom w:val="none" w:sz="0" w:space="0" w:color="auto"/>
                                    <w:right w:val="none" w:sz="0" w:space="0" w:color="auto"/>
                                  </w:divBdr>
                                </w:div>
                                <w:div w:id="660352961">
                                  <w:marLeft w:val="0"/>
                                  <w:marRight w:val="0"/>
                                  <w:marTop w:val="0"/>
                                  <w:marBottom w:val="0"/>
                                  <w:divBdr>
                                    <w:top w:val="none" w:sz="0" w:space="0" w:color="auto"/>
                                    <w:left w:val="none" w:sz="0" w:space="0" w:color="auto"/>
                                    <w:bottom w:val="none" w:sz="0" w:space="0" w:color="auto"/>
                                    <w:right w:val="none" w:sz="0" w:space="0" w:color="auto"/>
                                  </w:divBdr>
                                </w:div>
                                <w:div w:id="630945091">
                                  <w:marLeft w:val="0"/>
                                  <w:marRight w:val="0"/>
                                  <w:marTop w:val="0"/>
                                  <w:marBottom w:val="0"/>
                                  <w:divBdr>
                                    <w:top w:val="none" w:sz="0" w:space="0" w:color="auto"/>
                                    <w:left w:val="none" w:sz="0" w:space="0" w:color="auto"/>
                                    <w:bottom w:val="none" w:sz="0" w:space="0" w:color="auto"/>
                                    <w:right w:val="none" w:sz="0" w:space="0" w:color="auto"/>
                                  </w:divBdr>
                                </w:div>
                                <w:div w:id="925504619">
                                  <w:marLeft w:val="0"/>
                                  <w:marRight w:val="0"/>
                                  <w:marTop w:val="0"/>
                                  <w:marBottom w:val="0"/>
                                  <w:divBdr>
                                    <w:top w:val="none" w:sz="0" w:space="0" w:color="auto"/>
                                    <w:left w:val="none" w:sz="0" w:space="0" w:color="auto"/>
                                    <w:bottom w:val="none" w:sz="0" w:space="0" w:color="auto"/>
                                    <w:right w:val="none" w:sz="0" w:space="0" w:color="auto"/>
                                  </w:divBdr>
                                </w:div>
                                <w:div w:id="1753164551">
                                  <w:marLeft w:val="0"/>
                                  <w:marRight w:val="0"/>
                                  <w:marTop w:val="0"/>
                                  <w:marBottom w:val="0"/>
                                  <w:divBdr>
                                    <w:top w:val="none" w:sz="0" w:space="0" w:color="auto"/>
                                    <w:left w:val="none" w:sz="0" w:space="0" w:color="auto"/>
                                    <w:bottom w:val="none" w:sz="0" w:space="0" w:color="auto"/>
                                    <w:right w:val="none" w:sz="0" w:space="0" w:color="auto"/>
                                  </w:divBdr>
                                </w:div>
                                <w:div w:id="955450635">
                                  <w:marLeft w:val="0"/>
                                  <w:marRight w:val="0"/>
                                  <w:marTop w:val="0"/>
                                  <w:marBottom w:val="0"/>
                                  <w:divBdr>
                                    <w:top w:val="none" w:sz="0" w:space="0" w:color="auto"/>
                                    <w:left w:val="none" w:sz="0" w:space="0" w:color="auto"/>
                                    <w:bottom w:val="none" w:sz="0" w:space="0" w:color="auto"/>
                                    <w:right w:val="none" w:sz="0" w:space="0" w:color="auto"/>
                                  </w:divBdr>
                                </w:div>
                                <w:div w:id="1872765044">
                                  <w:marLeft w:val="0"/>
                                  <w:marRight w:val="0"/>
                                  <w:marTop w:val="0"/>
                                  <w:marBottom w:val="0"/>
                                  <w:divBdr>
                                    <w:top w:val="none" w:sz="0" w:space="0" w:color="auto"/>
                                    <w:left w:val="none" w:sz="0" w:space="0" w:color="auto"/>
                                    <w:bottom w:val="none" w:sz="0" w:space="0" w:color="auto"/>
                                    <w:right w:val="none" w:sz="0" w:space="0" w:color="auto"/>
                                  </w:divBdr>
                                </w:div>
                                <w:div w:id="281620657">
                                  <w:marLeft w:val="0"/>
                                  <w:marRight w:val="0"/>
                                  <w:marTop w:val="0"/>
                                  <w:marBottom w:val="0"/>
                                  <w:divBdr>
                                    <w:top w:val="none" w:sz="0" w:space="0" w:color="auto"/>
                                    <w:left w:val="none" w:sz="0" w:space="0" w:color="auto"/>
                                    <w:bottom w:val="none" w:sz="0" w:space="0" w:color="auto"/>
                                    <w:right w:val="none" w:sz="0" w:space="0" w:color="auto"/>
                                  </w:divBdr>
                                </w:div>
                                <w:div w:id="750614482">
                                  <w:marLeft w:val="0"/>
                                  <w:marRight w:val="0"/>
                                  <w:marTop w:val="0"/>
                                  <w:marBottom w:val="150"/>
                                  <w:divBdr>
                                    <w:top w:val="none" w:sz="0" w:space="0" w:color="auto"/>
                                    <w:left w:val="none" w:sz="0" w:space="0" w:color="auto"/>
                                    <w:bottom w:val="none" w:sz="0" w:space="0" w:color="auto"/>
                                    <w:right w:val="none" w:sz="0" w:space="0" w:color="auto"/>
                                  </w:divBdr>
                                </w:div>
                                <w:div w:id="708916122">
                                  <w:marLeft w:val="0"/>
                                  <w:marRight w:val="0"/>
                                  <w:marTop w:val="0"/>
                                  <w:marBottom w:val="150"/>
                                  <w:divBdr>
                                    <w:top w:val="none" w:sz="0" w:space="0" w:color="auto"/>
                                    <w:left w:val="none" w:sz="0" w:space="0" w:color="auto"/>
                                    <w:bottom w:val="none" w:sz="0" w:space="0" w:color="auto"/>
                                    <w:right w:val="none" w:sz="0" w:space="0" w:color="auto"/>
                                  </w:divBdr>
                                </w:div>
                                <w:div w:id="993610279">
                                  <w:marLeft w:val="0"/>
                                  <w:marRight w:val="0"/>
                                  <w:marTop w:val="0"/>
                                  <w:marBottom w:val="150"/>
                                  <w:divBdr>
                                    <w:top w:val="none" w:sz="0" w:space="0" w:color="auto"/>
                                    <w:left w:val="none" w:sz="0" w:space="0" w:color="auto"/>
                                    <w:bottom w:val="none" w:sz="0" w:space="0" w:color="auto"/>
                                    <w:right w:val="none" w:sz="0" w:space="0" w:color="auto"/>
                                  </w:divBdr>
                                </w:div>
                                <w:div w:id="1075785125">
                                  <w:marLeft w:val="0"/>
                                  <w:marRight w:val="0"/>
                                  <w:marTop w:val="0"/>
                                  <w:marBottom w:val="150"/>
                                  <w:divBdr>
                                    <w:top w:val="none" w:sz="0" w:space="0" w:color="auto"/>
                                    <w:left w:val="none" w:sz="0" w:space="0" w:color="auto"/>
                                    <w:bottom w:val="none" w:sz="0" w:space="0" w:color="auto"/>
                                    <w:right w:val="none" w:sz="0" w:space="0" w:color="auto"/>
                                  </w:divBdr>
                                </w:div>
                                <w:div w:id="701519056">
                                  <w:marLeft w:val="0"/>
                                  <w:marRight w:val="0"/>
                                  <w:marTop w:val="0"/>
                                  <w:marBottom w:val="150"/>
                                  <w:divBdr>
                                    <w:top w:val="none" w:sz="0" w:space="0" w:color="auto"/>
                                    <w:left w:val="none" w:sz="0" w:space="0" w:color="auto"/>
                                    <w:bottom w:val="none" w:sz="0" w:space="0" w:color="auto"/>
                                    <w:right w:val="none" w:sz="0" w:space="0" w:color="auto"/>
                                  </w:divBdr>
                                </w:div>
                                <w:div w:id="313997425">
                                  <w:marLeft w:val="0"/>
                                  <w:marRight w:val="0"/>
                                  <w:marTop w:val="0"/>
                                  <w:marBottom w:val="150"/>
                                  <w:divBdr>
                                    <w:top w:val="none" w:sz="0" w:space="0" w:color="auto"/>
                                    <w:left w:val="none" w:sz="0" w:space="0" w:color="auto"/>
                                    <w:bottom w:val="none" w:sz="0" w:space="0" w:color="auto"/>
                                    <w:right w:val="none" w:sz="0" w:space="0" w:color="auto"/>
                                  </w:divBdr>
                                </w:div>
                                <w:div w:id="1996254432">
                                  <w:marLeft w:val="0"/>
                                  <w:marRight w:val="0"/>
                                  <w:marTop w:val="0"/>
                                  <w:marBottom w:val="150"/>
                                  <w:divBdr>
                                    <w:top w:val="none" w:sz="0" w:space="0" w:color="auto"/>
                                    <w:left w:val="none" w:sz="0" w:space="0" w:color="auto"/>
                                    <w:bottom w:val="none" w:sz="0" w:space="0" w:color="auto"/>
                                    <w:right w:val="none" w:sz="0" w:space="0" w:color="auto"/>
                                  </w:divBdr>
                                </w:div>
                                <w:div w:id="1938174355">
                                  <w:marLeft w:val="0"/>
                                  <w:marRight w:val="0"/>
                                  <w:marTop w:val="0"/>
                                  <w:marBottom w:val="150"/>
                                  <w:divBdr>
                                    <w:top w:val="none" w:sz="0" w:space="0" w:color="auto"/>
                                    <w:left w:val="none" w:sz="0" w:space="0" w:color="auto"/>
                                    <w:bottom w:val="none" w:sz="0" w:space="0" w:color="auto"/>
                                    <w:right w:val="none" w:sz="0" w:space="0" w:color="auto"/>
                                  </w:divBdr>
                                </w:div>
                                <w:div w:id="276496967">
                                  <w:marLeft w:val="0"/>
                                  <w:marRight w:val="0"/>
                                  <w:marTop w:val="0"/>
                                  <w:marBottom w:val="150"/>
                                  <w:divBdr>
                                    <w:top w:val="none" w:sz="0" w:space="0" w:color="auto"/>
                                    <w:left w:val="none" w:sz="0" w:space="0" w:color="auto"/>
                                    <w:bottom w:val="none" w:sz="0" w:space="0" w:color="auto"/>
                                    <w:right w:val="none" w:sz="0" w:space="0" w:color="auto"/>
                                  </w:divBdr>
                                </w:div>
                                <w:div w:id="1712487592">
                                  <w:marLeft w:val="0"/>
                                  <w:marRight w:val="0"/>
                                  <w:marTop w:val="0"/>
                                  <w:marBottom w:val="150"/>
                                  <w:divBdr>
                                    <w:top w:val="none" w:sz="0" w:space="0" w:color="auto"/>
                                    <w:left w:val="none" w:sz="0" w:space="0" w:color="auto"/>
                                    <w:bottom w:val="none" w:sz="0" w:space="0" w:color="auto"/>
                                    <w:right w:val="none" w:sz="0" w:space="0" w:color="auto"/>
                                  </w:divBdr>
                                </w:div>
                                <w:div w:id="1920017019">
                                  <w:marLeft w:val="0"/>
                                  <w:marRight w:val="0"/>
                                  <w:marTop w:val="0"/>
                                  <w:marBottom w:val="150"/>
                                  <w:divBdr>
                                    <w:top w:val="none" w:sz="0" w:space="0" w:color="auto"/>
                                    <w:left w:val="none" w:sz="0" w:space="0" w:color="auto"/>
                                    <w:bottom w:val="none" w:sz="0" w:space="0" w:color="auto"/>
                                    <w:right w:val="none" w:sz="0" w:space="0" w:color="auto"/>
                                  </w:divBdr>
                                </w:div>
                                <w:div w:id="28342888">
                                  <w:marLeft w:val="0"/>
                                  <w:marRight w:val="0"/>
                                  <w:marTop w:val="0"/>
                                  <w:marBottom w:val="150"/>
                                  <w:divBdr>
                                    <w:top w:val="none" w:sz="0" w:space="0" w:color="auto"/>
                                    <w:left w:val="none" w:sz="0" w:space="0" w:color="auto"/>
                                    <w:bottom w:val="none" w:sz="0" w:space="0" w:color="auto"/>
                                    <w:right w:val="none" w:sz="0" w:space="0" w:color="auto"/>
                                  </w:divBdr>
                                </w:div>
                                <w:div w:id="612565412">
                                  <w:marLeft w:val="0"/>
                                  <w:marRight w:val="0"/>
                                  <w:marTop w:val="0"/>
                                  <w:marBottom w:val="150"/>
                                  <w:divBdr>
                                    <w:top w:val="none" w:sz="0" w:space="0" w:color="auto"/>
                                    <w:left w:val="none" w:sz="0" w:space="0" w:color="auto"/>
                                    <w:bottom w:val="none" w:sz="0" w:space="0" w:color="auto"/>
                                    <w:right w:val="none" w:sz="0" w:space="0" w:color="auto"/>
                                  </w:divBdr>
                                </w:div>
                                <w:div w:id="1830318649">
                                  <w:marLeft w:val="0"/>
                                  <w:marRight w:val="0"/>
                                  <w:marTop w:val="0"/>
                                  <w:marBottom w:val="0"/>
                                  <w:divBdr>
                                    <w:top w:val="none" w:sz="0" w:space="0" w:color="auto"/>
                                    <w:left w:val="none" w:sz="0" w:space="0" w:color="auto"/>
                                    <w:bottom w:val="none" w:sz="0" w:space="0" w:color="auto"/>
                                    <w:right w:val="none" w:sz="0" w:space="0" w:color="auto"/>
                                  </w:divBdr>
                                </w:div>
                                <w:div w:id="285739426">
                                  <w:marLeft w:val="0"/>
                                  <w:marRight w:val="0"/>
                                  <w:marTop w:val="0"/>
                                  <w:marBottom w:val="0"/>
                                  <w:divBdr>
                                    <w:top w:val="none" w:sz="0" w:space="0" w:color="auto"/>
                                    <w:left w:val="none" w:sz="0" w:space="0" w:color="auto"/>
                                    <w:bottom w:val="none" w:sz="0" w:space="0" w:color="auto"/>
                                    <w:right w:val="none" w:sz="0" w:space="0" w:color="auto"/>
                                  </w:divBdr>
                                </w:div>
                                <w:div w:id="510066944">
                                  <w:marLeft w:val="0"/>
                                  <w:marRight w:val="0"/>
                                  <w:marTop w:val="0"/>
                                  <w:marBottom w:val="0"/>
                                  <w:divBdr>
                                    <w:top w:val="none" w:sz="0" w:space="0" w:color="auto"/>
                                    <w:left w:val="none" w:sz="0" w:space="0" w:color="auto"/>
                                    <w:bottom w:val="none" w:sz="0" w:space="0" w:color="auto"/>
                                    <w:right w:val="none" w:sz="0" w:space="0" w:color="auto"/>
                                  </w:divBdr>
                                </w:div>
                                <w:div w:id="1537813645">
                                  <w:marLeft w:val="0"/>
                                  <w:marRight w:val="0"/>
                                  <w:marTop w:val="0"/>
                                  <w:marBottom w:val="0"/>
                                  <w:divBdr>
                                    <w:top w:val="none" w:sz="0" w:space="0" w:color="auto"/>
                                    <w:left w:val="none" w:sz="0" w:space="0" w:color="auto"/>
                                    <w:bottom w:val="none" w:sz="0" w:space="0" w:color="auto"/>
                                    <w:right w:val="none" w:sz="0" w:space="0" w:color="auto"/>
                                  </w:divBdr>
                                </w:div>
                                <w:div w:id="559631074">
                                  <w:marLeft w:val="0"/>
                                  <w:marRight w:val="0"/>
                                  <w:marTop w:val="0"/>
                                  <w:marBottom w:val="0"/>
                                  <w:divBdr>
                                    <w:top w:val="none" w:sz="0" w:space="0" w:color="auto"/>
                                    <w:left w:val="none" w:sz="0" w:space="0" w:color="auto"/>
                                    <w:bottom w:val="none" w:sz="0" w:space="0" w:color="auto"/>
                                    <w:right w:val="none" w:sz="0" w:space="0" w:color="auto"/>
                                  </w:divBdr>
                                </w:div>
                                <w:div w:id="1733694535">
                                  <w:marLeft w:val="0"/>
                                  <w:marRight w:val="0"/>
                                  <w:marTop w:val="0"/>
                                  <w:marBottom w:val="0"/>
                                  <w:divBdr>
                                    <w:top w:val="none" w:sz="0" w:space="0" w:color="auto"/>
                                    <w:left w:val="none" w:sz="0" w:space="0" w:color="auto"/>
                                    <w:bottom w:val="none" w:sz="0" w:space="0" w:color="auto"/>
                                    <w:right w:val="none" w:sz="0" w:space="0" w:color="auto"/>
                                  </w:divBdr>
                                </w:div>
                                <w:div w:id="79638618">
                                  <w:marLeft w:val="0"/>
                                  <w:marRight w:val="0"/>
                                  <w:marTop w:val="0"/>
                                  <w:marBottom w:val="0"/>
                                  <w:divBdr>
                                    <w:top w:val="none" w:sz="0" w:space="0" w:color="auto"/>
                                    <w:left w:val="none" w:sz="0" w:space="0" w:color="auto"/>
                                    <w:bottom w:val="none" w:sz="0" w:space="0" w:color="auto"/>
                                    <w:right w:val="none" w:sz="0" w:space="0" w:color="auto"/>
                                  </w:divBdr>
                                </w:div>
                                <w:div w:id="1934430033">
                                  <w:marLeft w:val="0"/>
                                  <w:marRight w:val="0"/>
                                  <w:marTop w:val="0"/>
                                  <w:marBottom w:val="0"/>
                                  <w:divBdr>
                                    <w:top w:val="none" w:sz="0" w:space="0" w:color="auto"/>
                                    <w:left w:val="none" w:sz="0" w:space="0" w:color="auto"/>
                                    <w:bottom w:val="none" w:sz="0" w:space="0" w:color="auto"/>
                                    <w:right w:val="none" w:sz="0" w:space="0" w:color="auto"/>
                                  </w:divBdr>
                                </w:div>
                                <w:div w:id="273098340">
                                  <w:marLeft w:val="0"/>
                                  <w:marRight w:val="0"/>
                                  <w:marTop w:val="0"/>
                                  <w:marBottom w:val="0"/>
                                  <w:divBdr>
                                    <w:top w:val="none" w:sz="0" w:space="0" w:color="auto"/>
                                    <w:left w:val="none" w:sz="0" w:space="0" w:color="auto"/>
                                    <w:bottom w:val="none" w:sz="0" w:space="0" w:color="auto"/>
                                    <w:right w:val="none" w:sz="0" w:space="0" w:color="auto"/>
                                  </w:divBdr>
                                </w:div>
                                <w:div w:id="1564175751">
                                  <w:marLeft w:val="0"/>
                                  <w:marRight w:val="0"/>
                                  <w:marTop w:val="0"/>
                                  <w:marBottom w:val="0"/>
                                  <w:divBdr>
                                    <w:top w:val="none" w:sz="0" w:space="0" w:color="auto"/>
                                    <w:left w:val="none" w:sz="0" w:space="0" w:color="auto"/>
                                    <w:bottom w:val="none" w:sz="0" w:space="0" w:color="auto"/>
                                    <w:right w:val="none" w:sz="0" w:space="0" w:color="auto"/>
                                  </w:divBdr>
                                </w:div>
                                <w:div w:id="62335833">
                                  <w:marLeft w:val="0"/>
                                  <w:marRight w:val="0"/>
                                  <w:marTop w:val="0"/>
                                  <w:marBottom w:val="0"/>
                                  <w:divBdr>
                                    <w:top w:val="none" w:sz="0" w:space="0" w:color="auto"/>
                                    <w:left w:val="none" w:sz="0" w:space="0" w:color="auto"/>
                                    <w:bottom w:val="none" w:sz="0" w:space="0" w:color="auto"/>
                                    <w:right w:val="none" w:sz="0" w:space="0" w:color="auto"/>
                                  </w:divBdr>
                                </w:div>
                                <w:div w:id="279533013">
                                  <w:marLeft w:val="0"/>
                                  <w:marRight w:val="0"/>
                                  <w:marTop w:val="0"/>
                                  <w:marBottom w:val="0"/>
                                  <w:divBdr>
                                    <w:top w:val="none" w:sz="0" w:space="0" w:color="auto"/>
                                    <w:left w:val="none" w:sz="0" w:space="0" w:color="auto"/>
                                    <w:bottom w:val="none" w:sz="0" w:space="0" w:color="auto"/>
                                    <w:right w:val="none" w:sz="0" w:space="0" w:color="auto"/>
                                  </w:divBdr>
                                </w:div>
                                <w:div w:id="2147045545">
                                  <w:marLeft w:val="0"/>
                                  <w:marRight w:val="0"/>
                                  <w:marTop w:val="0"/>
                                  <w:marBottom w:val="0"/>
                                  <w:divBdr>
                                    <w:top w:val="none" w:sz="0" w:space="0" w:color="auto"/>
                                    <w:left w:val="none" w:sz="0" w:space="0" w:color="auto"/>
                                    <w:bottom w:val="none" w:sz="0" w:space="0" w:color="auto"/>
                                    <w:right w:val="none" w:sz="0" w:space="0" w:color="auto"/>
                                  </w:divBdr>
                                </w:div>
                                <w:div w:id="349139631">
                                  <w:marLeft w:val="0"/>
                                  <w:marRight w:val="0"/>
                                  <w:marTop w:val="0"/>
                                  <w:marBottom w:val="0"/>
                                  <w:divBdr>
                                    <w:top w:val="none" w:sz="0" w:space="0" w:color="auto"/>
                                    <w:left w:val="none" w:sz="0" w:space="0" w:color="auto"/>
                                    <w:bottom w:val="none" w:sz="0" w:space="0" w:color="auto"/>
                                    <w:right w:val="none" w:sz="0" w:space="0" w:color="auto"/>
                                  </w:divBdr>
                                </w:div>
                                <w:div w:id="1462654818">
                                  <w:marLeft w:val="0"/>
                                  <w:marRight w:val="0"/>
                                  <w:marTop w:val="0"/>
                                  <w:marBottom w:val="0"/>
                                  <w:divBdr>
                                    <w:top w:val="none" w:sz="0" w:space="0" w:color="auto"/>
                                    <w:left w:val="none" w:sz="0" w:space="0" w:color="auto"/>
                                    <w:bottom w:val="none" w:sz="0" w:space="0" w:color="auto"/>
                                    <w:right w:val="none" w:sz="0" w:space="0" w:color="auto"/>
                                  </w:divBdr>
                                </w:div>
                                <w:div w:id="1724209274">
                                  <w:marLeft w:val="0"/>
                                  <w:marRight w:val="0"/>
                                  <w:marTop w:val="0"/>
                                  <w:marBottom w:val="0"/>
                                  <w:divBdr>
                                    <w:top w:val="none" w:sz="0" w:space="0" w:color="auto"/>
                                    <w:left w:val="none" w:sz="0" w:space="0" w:color="auto"/>
                                    <w:bottom w:val="none" w:sz="0" w:space="0" w:color="auto"/>
                                    <w:right w:val="none" w:sz="0" w:space="0" w:color="auto"/>
                                  </w:divBdr>
                                </w:div>
                                <w:div w:id="1513565573">
                                  <w:marLeft w:val="0"/>
                                  <w:marRight w:val="0"/>
                                  <w:marTop w:val="0"/>
                                  <w:marBottom w:val="0"/>
                                  <w:divBdr>
                                    <w:top w:val="none" w:sz="0" w:space="0" w:color="auto"/>
                                    <w:left w:val="none" w:sz="0" w:space="0" w:color="auto"/>
                                    <w:bottom w:val="none" w:sz="0" w:space="0" w:color="auto"/>
                                    <w:right w:val="none" w:sz="0" w:space="0" w:color="auto"/>
                                  </w:divBdr>
                                </w:div>
                                <w:div w:id="1380517486">
                                  <w:marLeft w:val="0"/>
                                  <w:marRight w:val="0"/>
                                  <w:marTop w:val="0"/>
                                  <w:marBottom w:val="0"/>
                                  <w:divBdr>
                                    <w:top w:val="none" w:sz="0" w:space="0" w:color="auto"/>
                                    <w:left w:val="none" w:sz="0" w:space="0" w:color="auto"/>
                                    <w:bottom w:val="none" w:sz="0" w:space="0" w:color="auto"/>
                                    <w:right w:val="none" w:sz="0" w:space="0" w:color="auto"/>
                                  </w:divBdr>
                                </w:div>
                                <w:div w:id="972711899">
                                  <w:marLeft w:val="0"/>
                                  <w:marRight w:val="0"/>
                                  <w:marTop w:val="0"/>
                                  <w:marBottom w:val="0"/>
                                  <w:divBdr>
                                    <w:top w:val="none" w:sz="0" w:space="0" w:color="auto"/>
                                    <w:left w:val="none" w:sz="0" w:space="0" w:color="auto"/>
                                    <w:bottom w:val="none" w:sz="0" w:space="0" w:color="auto"/>
                                    <w:right w:val="none" w:sz="0" w:space="0" w:color="auto"/>
                                  </w:divBdr>
                                </w:div>
                                <w:div w:id="1592469398">
                                  <w:marLeft w:val="0"/>
                                  <w:marRight w:val="0"/>
                                  <w:marTop w:val="0"/>
                                  <w:marBottom w:val="0"/>
                                  <w:divBdr>
                                    <w:top w:val="none" w:sz="0" w:space="0" w:color="auto"/>
                                    <w:left w:val="none" w:sz="0" w:space="0" w:color="auto"/>
                                    <w:bottom w:val="none" w:sz="0" w:space="0" w:color="auto"/>
                                    <w:right w:val="none" w:sz="0" w:space="0" w:color="auto"/>
                                  </w:divBdr>
                                </w:div>
                                <w:div w:id="1101295103">
                                  <w:marLeft w:val="0"/>
                                  <w:marRight w:val="0"/>
                                  <w:marTop w:val="0"/>
                                  <w:marBottom w:val="0"/>
                                  <w:divBdr>
                                    <w:top w:val="none" w:sz="0" w:space="0" w:color="auto"/>
                                    <w:left w:val="none" w:sz="0" w:space="0" w:color="auto"/>
                                    <w:bottom w:val="none" w:sz="0" w:space="0" w:color="auto"/>
                                    <w:right w:val="none" w:sz="0" w:space="0" w:color="auto"/>
                                  </w:divBdr>
                                </w:div>
                                <w:div w:id="84502199">
                                  <w:marLeft w:val="0"/>
                                  <w:marRight w:val="0"/>
                                  <w:marTop w:val="0"/>
                                  <w:marBottom w:val="0"/>
                                  <w:divBdr>
                                    <w:top w:val="none" w:sz="0" w:space="0" w:color="auto"/>
                                    <w:left w:val="none" w:sz="0" w:space="0" w:color="auto"/>
                                    <w:bottom w:val="none" w:sz="0" w:space="0" w:color="auto"/>
                                    <w:right w:val="none" w:sz="0" w:space="0" w:color="auto"/>
                                  </w:divBdr>
                                </w:div>
                                <w:div w:id="777599263">
                                  <w:marLeft w:val="0"/>
                                  <w:marRight w:val="0"/>
                                  <w:marTop w:val="0"/>
                                  <w:marBottom w:val="0"/>
                                  <w:divBdr>
                                    <w:top w:val="none" w:sz="0" w:space="0" w:color="auto"/>
                                    <w:left w:val="none" w:sz="0" w:space="0" w:color="auto"/>
                                    <w:bottom w:val="none" w:sz="0" w:space="0" w:color="auto"/>
                                    <w:right w:val="none" w:sz="0" w:space="0" w:color="auto"/>
                                  </w:divBdr>
                                </w:div>
                                <w:div w:id="1769621423">
                                  <w:marLeft w:val="0"/>
                                  <w:marRight w:val="0"/>
                                  <w:marTop w:val="0"/>
                                  <w:marBottom w:val="0"/>
                                  <w:divBdr>
                                    <w:top w:val="none" w:sz="0" w:space="0" w:color="auto"/>
                                    <w:left w:val="none" w:sz="0" w:space="0" w:color="auto"/>
                                    <w:bottom w:val="none" w:sz="0" w:space="0" w:color="auto"/>
                                    <w:right w:val="none" w:sz="0" w:space="0" w:color="auto"/>
                                  </w:divBdr>
                                </w:div>
                                <w:div w:id="791289591">
                                  <w:marLeft w:val="0"/>
                                  <w:marRight w:val="0"/>
                                  <w:marTop w:val="0"/>
                                  <w:marBottom w:val="0"/>
                                  <w:divBdr>
                                    <w:top w:val="none" w:sz="0" w:space="0" w:color="auto"/>
                                    <w:left w:val="none" w:sz="0" w:space="0" w:color="auto"/>
                                    <w:bottom w:val="none" w:sz="0" w:space="0" w:color="auto"/>
                                    <w:right w:val="none" w:sz="0" w:space="0" w:color="auto"/>
                                  </w:divBdr>
                                </w:div>
                                <w:div w:id="1927959130">
                                  <w:marLeft w:val="0"/>
                                  <w:marRight w:val="0"/>
                                  <w:marTop w:val="0"/>
                                  <w:marBottom w:val="0"/>
                                  <w:divBdr>
                                    <w:top w:val="none" w:sz="0" w:space="0" w:color="auto"/>
                                    <w:left w:val="none" w:sz="0" w:space="0" w:color="auto"/>
                                    <w:bottom w:val="none" w:sz="0" w:space="0" w:color="auto"/>
                                    <w:right w:val="none" w:sz="0" w:space="0" w:color="auto"/>
                                  </w:divBdr>
                                </w:div>
                                <w:div w:id="1625578525">
                                  <w:marLeft w:val="0"/>
                                  <w:marRight w:val="0"/>
                                  <w:marTop w:val="0"/>
                                  <w:marBottom w:val="0"/>
                                  <w:divBdr>
                                    <w:top w:val="none" w:sz="0" w:space="0" w:color="auto"/>
                                    <w:left w:val="none" w:sz="0" w:space="0" w:color="auto"/>
                                    <w:bottom w:val="none" w:sz="0" w:space="0" w:color="auto"/>
                                    <w:right w:val="none" w:sz="0" w:space="0" w:color="auto"/>
                                  </w:divBdr>
                                </w:div>
                                <w:div w:id="1710299365">
                                  <w:marLeft w:val="0"/>
                                  <w:marRight w:val="0"/>
                                  <w:marTop w:val="0"/>
                                  <w:marBottom w:val="0"/>
                                  <w:divBdr>
                                    <w:top w:val="none" w:sz="0" w:space="0" w:color="auto"/>
                                    <w:left w:val="none" w:sz="0" w:space="0" w:color="auto"/>
                                    <w:bottom w:val="none" w:sz="0" w:space="0" w:color="auto"/>
                                    <w:right w:val="none" w:sz="0" w:space="0" w:color="auto"/>
                                  </w:divBdr>
                                </w:div>
                                <w:div w:id="634222105">
                                  <w:marLeft w:val="0"/>
                                  <w:marRight w:val="0"/>
                                  <w:marTop w:val="0"/>
                                  <w:marBottom w:val="0"/>
                                  <w:divBdr>
                                    <w:top w:val="none" w:sz="0" w:space="0" w:color="auto"/>
                                    <w:left w:val="none" w:sz="0" w:space="0" w:color="auto"/>
                                    <w:bottom w:val="none" w:sz="0" w:space="0" w:color="auto"/>
                                    <w:right w:val="none" w:sz="0" w:space="0" w:color="auto"/>
                                  </w:divBdr>
                                </w:div>
                                <w:div w:id="1077091598">
                                  <w:marLeft w:val="0"/>
                                  <w:marRight w:val="0"/>
                                  <w:marTop w:val="0"/>
                                  <w:marBottom w:val="0"/>
                                  <w:divBdr>
                                    <w:top w:val="none" w:sz="0" w:space="0" w:color="auto"/>
                                    <w:left w:val="none" w:sz="0" w:space="0" w:color="auto"/>
                                    <w:bottom w:val="none" w:sz="0" w:space="0" w:color="auto"/>
                                    <w:right w:val="none" w:sz="0" w:space="0" w:color="auto"/>
                                  </w:divBdr>
                                </w:div>
                                <w:div w:id="611672635">
                                  <w:marLeft w:val="0"/>
                                  <w:marRight w:val="0"/>
                                  <w:marTop w:val="0"/>
                                  <w:marBottom w:val="0"/>
                                  <w:divBdr>
                                    <w:top w:val="none" w:sz="0" w:space="0" w:color="auto"/>
                                    <w:left w:val="none" w:sz="0" w:space="0" w:color="auto"/>
                                    <w:bottom w:val="none" w:sz="0" w:space="0" w:color="auto"/>
                                    <w:right w:val="none" w:sz="0" w:space="0" w:color="auto"/>
                                  </w:divBdr>
                                </w:div>
                                <w:div w:id="149103943">
                                  <w:marLeft w:val="0"/>
                                  <w:marRight w:val="0"/>
                                  <w:marTop w:val="0"/>
                                  <w:marBottom w:val="0"/>
                                  <w:divBdr>
                                    <w:top w:val="none" w:sz="0" w:space="0" w:color="auto"/>
                                    <w:left w:val="none" w:sz="0" w:space="0" w:color="auto"/>
                                    <w:bottom w:val="none" w:sz="0" w:space="0" w:color="auto"/>
                                    <w:right w:val="none" w:sz="0" w:space="0" w:color="auto"/>
                                  </w:divBdr>
                                </w:div>
                                <w:div w:id="828785095">
                                  <w:marLeft w:val="0"/>
                                  <w:marRight w:val="0"/>
                                  <w:marTop w:val="0"/>
                                  <w:marBottom w:val="0"/>
                                  <w:divBdr>
                                    <w:top w:val="none" w:sz="0" w:space="0" w:color="auto"/>
                                    <w:left w:val="none" w:sz="0" w:space="0" w:color="auto"/>
                                    <w:bottom w:val="none" w:sz="0" w:space="0" w:color="auto"/>
                                    <w:right w:val="none" w:sz="0" w:space="0" w:color="auto"/>
                                  </w:divBdr>
                                </w:div>
                                <w:div w:id="39477767">
                                  <w:marLeft w:val="0"/>
                                  <w:marRight w:val="0"/>
                                  <w:marTop w:val="0"/>
                                  <w:marBottom w:val="0"/>
                                  <w:divBdr>
                                    <w:top w:val="none" w:sz="0" w:space="0" w:color="auto"/>
                                    <w:left w:val="none" w:sz="0" w:space="0" w:color="auto"/>
                                    <w:bottom w:val="none" w:sz="0" w:space="0" w:color="auto"/>
                                    <w:right w:val="none" w:sz="0" w:space="0" w:color="auto"/>
                                  </w:divBdr>
                                </w:div>
                                <w:div w:id="1030834730">
                                  <w:marLeft w:val="0"/>
                                  <w:marRight w:val="0"/>
                                  <w:marTop w:val="0"/>
                                  <w:marBottom w:val="0"/>
                                  <w:divBdr>
                                    <w:top w:val="none" w:sz="0" w:space="0" w:color="auto"/>
                                    <w:left w:val="none" w:sz="0" w:space="0" w:color="auto"/>
                                    <w:bottom w:val="none" w:sz="0" w:space="0" w:color="auto"/>
                                    <w:right w:val="none" w:sz="0" w:space="0" w:color="auto"/>
                                  </w:divBdr>
                                </w:div>
                                <w:div w:id="1067145493">
                                  <w:marLeft w:val="0"/>
                                  <w:marRight w:val="0"/>
                                  <w:marTop w:val="0"/>
                                  <w:marBottom w:val="0"/>
                                  <w:divBdr>
                                    <w:top w:val="none" w:sz="0" w:space="0" w:color="auto"/>
                                    <w:left w:val="none" w:sz="0" w:space="0" w:color="auto"/>
                                    <w:bottom w:val="none" w:sz="0" w:space="0" w:color="auto"/>
                                    <w:right w:val="none" w:sz="0" w:space="0" w:color="auto"/>
                                  </w:divBdr>
                                </w:div>
                                <w:div w:id="304630096">
                                  <w:marLeft w:val="0"/>
                                  <w:marRight w:val="0"/>
                                  <w:marTop w:val="0"/>
                                  <w:marBottom w:val="0"/>
                                  <w:divBdr>
                                    <w:top w:val="none" w:sz="0" w:space="0" w:color="auto"/>
                                    <w:left w:val="none" w:sz="0" w:space="0" w:color="auto"/>
                                    <w:bottom w:val="none" w:sz="0" w:space="0" w:color="auto"/>
                                    <w:right w:val="none" w:sz="0" w:space="0" w:color="auto"/>
                                  </w:divBdr>
                                </w:div>
                                <w:div w:id="336033148">
                                  <w:marLeft w:val="0"/>
                                  <w:marRight w:val="0"/>
                                  <w:marTop w:val="0"/>
                                  <w:marBottom w:val="0"/>
                                  <w:divBdr>
                                    <w:top w:val="none" w:sz="0" w:space="0" w:color="auto"/>
                                    <w:left w:val="none" w:sz="0" w:space="0" w:color="auto"/>
                                    <w:bottom w:val="none" w:sz="0" w:space="0" w:color="auto"/>
                                    <w:right w:val="none" w:sz="0" w:space="0" w:color="auto"/>
                                  </w:divBdr>
                                </w:div>
                                <w:div w:id="1198853063">
                                  <w:marLeft w:val="0"/>
                                  <w:marRight w:val="0"/>
                                  <w:marTop w:val="0"/>
                                  <w:marBottom w:val="0"/>
                                  <w:divBdr>
                                    <w:top w:val="none" w:sz="0" w:space="0" w:color="auto"/>
                                    <w:left w:val="none" w:sz="0" w:space="0" w:color="auto"/>
                                    <w:bottom w:val="none" w:sz="0" w:space="0" w:color="auto"/>
                                    <w:right w:val="none" w:sz="0" w:space="0" w:color="auto"/>
                                  </w:divBdr>
                                </w:div>
                                <w:div w:id="1303653610">
                                  <w:marLeft w:val="0"/>
                                  <w:marRight w:val="0"/>
                                  <w:marTop w:val="0"/>
                                  <w:marBottom w:val="0"/>
                                  <w:divBdr>
                                    <w:top w:val="none" w:sz="0" w:space="0" w:color="auto"/>
                                    <w:left w:val="none" w:sz="0" w:space="0" w:color="auto"/>
                                    <w:bottom w:val="none" w:sz="0" w:space="0" w:color="auto"/>
                                    <w:right w:val="none" w:sz="0" w:space="0" w:color="auto"/>
                                  </w:divBdr>
                                </w:div>
                                <w:div w:id="369037971">
                                  <w:marLeft w:val="0"/>
                                  <w:marRight w:val="0"/>
                                  <w:marTop w:val="0"/>
                                  <w:marBottom w:val="0"/>
                                  <w:divBdr>
                                    <w:top w:val="none" w:sz="0" w:space="0" w:color="auto"/>
                                    <w:left w:val="none" w:sz="0" w:space="0" w:color="auto"/>
                                    <w:bottom w:val="none" w:sz="0" w:space="0" w:color="auto"/>
                                    <w:right w:val="none" w:sz="0" w:space="0" w:color="auto"/>
                                  </w:divBdr>
                                </w:div>
                                <w:div w:id="459806229">
                                  <w:marLeft w:val="0"/>
                                  <w:marRight w:val="0"/>
                                  <w:marTop w:val="0"/>
                                  <w:marBottom w:val="0"/>
                                  <w:divBdr>
                                    <w:top w:val="none" w:sz="0" w:space="0" w:color="auto"/>
                                    <w:left w:val="none" w:sz="0" w:space="0" w:color="auto"/>
                                    <w:bottom w:val="none" w:sz="0" w:space="0" w:color="auto"/>
                                    <w:right w:val="none" w:sz="0" w:space="0" w:color="auto"/>
                                  </w:divBdr>
                                </w:div>
                                <w:div w:id="1038966839">
                                  <w:marLeft w:val="0"/>
                                  <w:marRight w:val="0"/>
                                  <w:marTop w:val="0"/>
                                  <w:marBottom w:val="0"/>
                                  <w:divBdr>
                                    <w:top w:val="none" w:sz="0" w:space="0" w:color="auto"/>
                                    <w:left w:val="none" w:sz="0" w:space="0" w:color="auto"/>
                                    <w:bottom w:val="none" w:sz="0" w:space="0" w:color="auto"/>
                                    <w:right w:val="none" w:sz="0" w:space="0" w:color="auto"/>
                                  </w:divBdr>
                                </w:div>
                                <w:div w:id="1292858440">
                                  <w:marLeft w:val="0"/>
                                  <w:marRight w:val="0"/>
                                  <w:marTop w:val="0"/>
                                  <w:marBottom w:val="0"/>
                                  <w:divBdr>
                                    <w:top w:val="none" w:sz="0" w:space="0" w:color="auto"/>
                                    <w:left w:val="none" w:sz="0" w:space="0" w:color="auto"/>
                                    <w:bottom w:val="none" w:sz="0" w:space="0" w:color="auto"/>
                                    <w:right w:val="none" w:sz="0" w:space="0" w:color="auto"/>
                                  </w:divBdr>
                                </w:div>
                                <w:div w:id="530921141">
                                  <w:marLeft w:val="0"/>
                                  <w:marRight w:val="0"/>
                                  <w:marTop w:val="0"/>
                                  <w:marBottom w:val="0"/>
                                  <w:divBdr>
                                    <w:top w:val="none" w:sz="0" w:space="0" w:color="auto"/>
                                    <w:left w:val="none" w:sz="0" w:space="0" w:color="auto"/>
                                    <w:bottom w:val="none" w:sz="0" w:space="0" w:color="auto"/>
                                    <w:right w:val="none" w:sz="0" w:space="0" w:color="auto"/>
                                  </w:divBdr>
                                </w:div>
                                <w:div w:id="1160930180">
                                  <w:marLeft w:val="0"/>
                                  <w:marRight w:val="0"/>
                                  <w:marTop w:val="0"/>
                                  <w:marBottom w:val="0"/>
                                  <w:divBdr>
                                    <w:top w:val="none" w:sz="0" w:space="0" w:color="auto"/>
                                    <w:left w:val="none" w:sz="0" w:space="0" w:color="auto"/>
                                    <w:bottom w:val="none" w:sz="0" w:space="0" w:color="auto"/>
                                    <w:right w:val="none" w:sz="0" w:space="0" w:color="auto"/>
                                  </w:divBdr>
                                </w:div>
                                <w:div w:id="1955794798">
                                  <w:marLeft w:val="0"/>
                                  <w:marRight w:val="0"/>
                                  <w:marTop w:val="0"/>
                                  <w:marBottom w:val="150"/>
                                  <w:divBdr>
                                    <w:top w:val="none" w:sz="0" w:space="0" w:color="auto"/>
                                    <w:left w:val="none" w:sz="0" w:space="0" w:color="auto"/>
                                    <w:bottom w:val="none" w:sz="0" w:space="0" w:color="auto"/>
                                    <w:right w:val="none" w:sz="0" w:space="0" w:color="auto"/>
                                  </w:divBdr>
                                </w:div>
                                <w:div w:id="1121069099">
                                  <w:marLeft w:val="0"/>
                                  <w:marRight w:val="0"/>
                                  <w:marTop w:val="0"/>
                                  <w:marBottom w:val="150"/>
                                  <w:divBdr>
                                    <w:top w:val="none" w:sz="0" w:space="0" w:color="auto"/>
                                    <w:left w:val="none" w:sz="0" w:space="0" w:color="auto"/>
                                    <w:bottom w:val="none" w:sz="0" w:space="0" w:color="auto"/>
                                    <w:right w:val="none" w:sz="0" w:space="0" w:color="auto"/>
                                  </w:divBdr>
                                </w:div>
                                <w:div w:id="916746721">
                                  <w:marLeft w:val="0"/>
                                  <w:marRight w:val="0"/>
                                  <w:marTop w:val="0"/>
                                  <w:marBottom w:val="150"/>
                                  <w:divBdr>
                                    <w:top w:val="none" w:sz="0" w:space="0" w:color="auto"/>
                                    <w:left w:val="none" w:sz="0" w:space="0" w:color="auto"/>
                                    <w:bottom w:val="none" w:sz="0" w:space="0" w:color="auto"/>
                                    <w:right w:val="none" w:sz="0" w:space="0" w:color="auto"/>
                                  </w:divBdr>
                                </w:div>
                                <w:div w:id="2028749142">
                                  <w:marLeft w:val="0"/>
                                  <w:marRight w:val="0"/>
                                  <w:marTop w:val="0"/>
                                  <w:marBottom w:val="0"/>
                                  <w:divBdr>
                                    <w:top w:val="none" w:sz="0" w:space="0" w:color="auto"/>
                                    <w:left w:val="none" w:sz="0" w:space="0" w:color="auto"/>
                                    <w:bottom w:val="none" w:sz="0" w:space="0" w:color="auto"/>
                                    <w:right w:val="none" w:sz="0" w:space="0" w:color="auto"/>
                                  </w:divBdr>
                                </w:div>
                                <w:div w:id="699166616">
                                  <w:marLeft w:val="0"/>
                                  <w:marRight w:val="0"/>
                                  <w:marTop w:val="0"/>
                                  <w:marBottom w:val="0"/>
                                  <w:divBdr>
                                    <w:top w:val="none" w:sz="0" w:space="0" w:color="auto"/>
                                    <w:left w:val="none" w:sz="0" w:space="0" w:color="auto"/>
                                    <w:bottom w:val="none" w:sz="0" w:space="0" w:color="auto"/>
                                    <w:right w:val="none" w:sz="0" w:space="0" w:color="auto"/>
                                  </w:divBdr>
                                </w:div>
                                <w:div w:id="1144544245">
                                  <w:marLeft w:val="0"/>
                                  <w:marRight w:val="0"/>
                                  <w:marTop w:val="0"/>
                                  <w:marBottom w:val="150"/>
                                  <w:divBdr>
                                    <w:top w:val="none" w:sz="0" w:space="0" w:color="auto"/>
                                    <w:left w:val="none" w:sz="0" w:space="0" w:color="auto"/>
                                    <w:bottom w:val="none" w:sz="0" w:space="0" w:color="auto"/>
                                    <w:right w:val="none" w:sz="0" w:space="0" w:color="auto"/>
                                  </w:divBdr>
                                </w:div>
                                <w:div w:id="580791993">
                                  <w:marLeft w:val="0"/>
                                  <w:marRight w:val="0"/>
                                  <w:marTop w:val="0"/>
                                  <w:marBottom w:val="150"/>
                                  <w:divBdr>
                                    <w:top w:val="none" w:sz="0" w:space="0" w:color="auto"/>
                                    <w:left w:val="none" w:sz="0" w:space="0" w:color="auto"/>
                                    <w:bottom w:val="none" w:sz="0" w:space="0" w:color="auto"/>
                                    <w:right w:val="none" w:sz="0" w:space="0" w:color="auto"/>
                                  </w:divBdr>
                                </w:div>
                                <w:div w:id="272514166">
                                  <w:marLeft w:val="0"/>
                                  <w:marRight w:val="0"/>
                                  <w:marTop w:val="0"/>
                                  <w:marBottom w:val="0"/>
                                  <w:divBdr>
                                    <w:top w:val="none" w:sz="0" w:space="0" w:color="auto"/>
                                    <w:left w:val="none" w:sz="0" w:space="0" w:color="auto"/>
                                    <w:bottom w:val="none" w:sz="0" w:space="0" w:color="auto"/>
                                    <w:right w:val="none" w:sz="0" w:space="0" w:color="auto"/>
                                  </w:divBdr>
                                </w:div>
                                <w:div w:id="648630715">
                                  <w:marLeft w:val="0"/>
                                  <w:marRight w:val="0"/>
                                  <w:marTop w:val="0"/>
                                  <w:marBottom w:val="0"/>
                                  <w:divBdr>
                                    <w:top w:val="none" w:sz="0" w:space="0" w:color="auto"/>
                                    <w:left w:val="none" w:sz="0" w:space="0" w:color="auto"/>
                                    <w:bottom w:val="none" w:sz="0" w:space="0" w:color="auto"/>
                                    <w:right w:val="none" w:sz="0" w:space="0" w:color="auto"/>
                                  </w:divBdr>
                                </w:div>
                                <w:div w:id="99031406">
                                  <w:marLeft w:val="0"/>
                                  <w:marRight w:val="0"/>
                                  <w:marTop w:val="0"/>
                                  <w:marBottom w:val="0"/>
                                  <w:divBdr>
                                    <w:top w:val="none" w:sz="0" w:space="0" w:color="auto"/>
                                    <w:left w:val="none" w:sz="0" w:space="0" w:color="auto"/>
                                    <w:bottom w:val="none" w:sz="0" w:space="0" w:color="auto"/>
                                    <w:right w:val="none" w:sz="0" w:space="0" w:color="auto"/>
                                  </w:divBdr>
                                </w:div>
                                <w:div w:id="417605736">
                                  <w:marLeft w:val="0"/>
                                  <w:marRight w:val="0"/>
                                  <w:marTop w:val="0"/>
                                  <w:marBottom w:val="0"/>
                                  <w:divBdr>
                                    <w:top w:val="none" w:sz="0" w:space="0" w:color="auto"/>
                                    <w:left w:val="none" w:sz="0" w:space="0" w:color="auto"/>
                                    <w:bottom w:val="none" w:sz="0" w:space="0" w:color="auto"/>
                                    <w:right w:val="none" w:sz="0" w:space="0" w:color="auto"/>
                                  </w:divBdr>
                                </w:div>
                                <w:div w:id="758216209">
                                  <w:marLeft w:val="0"/>
                                  <w:marRight w:val="0"/>
                                  <w:marTop w:val="0"/>
                                  <w:marBottom w:val="0"/>
                                  <w:divBdr>
                                    <w:top w:val="none" w:sz="0" w:space="0" w:color="auto"/>
                                    <w:left w:val="none" w:sz="0" w:space="0" w:color="auto"/>
                                    <w:bottom w:val="none" w:sz="0" w:space="0" w:color="auto"/>
                                    <w:right w:val="none" w:sz="0" w:space="0" w:color="auto"/>
                                  </w:divBdr>
                                </w:div>
                                <w:div w:id="203323814">
                                  <w:marLeft w:val="0"/>
                                  <w:marRight w:val="0"/>
                                  <w:marTop w:val="0"/>
                                  <w:marBottom w:val="0"/>
                                  <w:divBdr>
                                    <w:top w:val="none" w:sz="0" w:space="0" w:color="auto"/>
                                    <w:left w:val="none" w:sz="0" w:space="0" w:color="auto"/>
                                    <w:bottom w:val="none" w:sz="0" w:space="0" w:color="auto"/>
                                    <w:right w:val="none" w:sz="0" w:space="0" w:color="auto"/>
                                  </w:divBdr>
                                </w:div>
                                <w:div w:id="85657512">
                                  <w:marLeft w:val="0"/>
                                  <w:marRight w:val="0"/>
                                  <w:marTop w:val="0"/>
                                  <w:marBottom w:val="0"/>
                                  <w:divBdr>
                                    <w:top w:val="none" w:sz="0" w:space="0" w:color="auto"/>
                                    <w:left w:val="none" w:sz="0" w:space="0" w:color="auto"/>
                                    <w:bottom w:val="none" w:sz="0" w:space="0" w:color="auto"/>
                                    <w:right w:val="none" w:sz="0" w:space="0" w:color="auto"/>
                                  </w:divBdr>
                                </w:div>
                                <w:div w:id="936984040">
                                  <w:marLeft w:val="0"/>
                                  <w:marRight w:val="0"/>
                                  <w:marTop w:val="0"/>
                                  <w:marBottom w:val="0"/>
                                  <w:divBdr>
                                    <w:top w:val="none" w:sz="0" w:space="0" w:color="auto"/>
                                    <w:left w:val="none" w:sz="0" w:space="0" w:color="auto"/>
                                    <w:bottom w:val="none" w:sz="0" w:space="0" w:color="auto"/>
                                    <w:right w:val="none" w:sz="0" w:space="0" w:color="auto"/>
                                  </w:divBdr>
                                </w:div>
                                <w:div w:id="333801742">
                                  <w:marLeft w:val="0"/>
                                  <w:marRight w:val="0"/>
                                  <w:marTop w:val="0"/>
                                  <w:marBottom w:val="0"/>
                                  <w:divBdr>
                                    <w:top w:val="none" w:sz="0" w:space="0" w:color="auto"/>
                                    <w:left w:val="none" w:sz="0" w:space="0" w:color="auto"/>
                                    <w:bottom w:val="none" w:sz="0" w:space="0" w:color="auto"/>
                                    <w:right w:val="none" w:sz="0" w:space="0" w:color="auto"/>
                                  </w:divBdr>
                                </w:div>
                                <w:div w:id="1534266917">
                                  <w:marLeft w:val="0"/>
                                  <w:marRight w:val="0"/>
                                  <w:marTop w:val="0"/>
                                  <w:marBottom w:val="0"/>
                                  <w:divBdr>
                                    <w:top w:val="none" w:sz="0" w:space="0" w:color="auto"/>
                                    <w:left w:val="none" w:sz="0" w:space="0" w:color="auto"/>
                                    <w:bottom w:val="none" w:sz="0" w:space="0" w:color="auto"/>
                                    <w:right w:val="none" w:sz="0" w:space="0" w:color="auto"/>
                                  </w:divBdr>
                                </w:div>
                                <w:div w:id="458106914">
                                  <w:marLeft w:val="0"/>
                                  <w:marRight w:val="0"/>
                                  <w:marTop w:val="0"/>
                                  <w:marBottom w:val="0"/>
                                  <w:divBdr>
                                    <w:top w:val="none" w:sz="0" w:space="0" w:color="auto"/>
                                    <w:left w:val="none" w:sz="0" w:space="0" w:color="auto"/>
                                    <w:bottom w:val="none" w:sz="0" w:space="0" w:color="auto"/>
                                    <w:right w:val="none" w:sz="0" w:space="0" w:color="auto"/>
                                  </w:divBdr>
                                </w:div>
                                <w:div w:id="948703970">
                                  <w:marLeft w:val="0"/>
                                  <w:marRight w:val="0"/>
                                  <w:marTop w:val="0"/>
                                  <w:marBottom w:val="0"/>
                                  <w:divBdr>
                                    <w:top w:val="none" w:sz="0" w:space="0" w:color="auto"/>
                                    <w:left w:val="none" w:sz="0" w:space="0" w:color="auto"/>
                                    <w:bottom w:val="none" w:sz="0" w:space="0" w:color="auto"/>
                                    <w:right w:val="none" w:sz="0" w:space="0" w:color="auto"/>
                                  </w:divBdr>
                                </w:div>
                                <w:div w:id="1735079878">
                                  <w:marLeft w:val="0"/>
                                  <w:marRight w:val="0"/>
                                  <w:marTop w:val="0"/>
                                  <w:marBottom w:val="0"/>
                                  <w:divBdr>
                                    <w:top w:val="none" w:sz="0" w:space="0" w:color="auto"/>
                                    <w:left w:val="none" w:sz="0" w:space="0" w:color="auto"/>
                                    <w:bottom w:val="none" w:sz="0" w:space="0" w:color="auto"/>
                                    <w:right w:val="none" w:sz="0" w:space="0" w:color="auto"/>
                                  </w:divBdr>
                                </w:div>
                                <w:div w:id="924611600">
                                  <w:marLeft w:val="0"/>
                                  <w:marRight w:val="0"/>
                                  <w:marTop w:val="0"/>
                                  <w:marBottom w:val="0"/>
                                  <w:divBdr>
                                    <w:top w:val="none" w:sz="0" w:space="0" w:color="auto"/>
                                    <w:left w:val="none" w:sz="0" w:space="0" w:color="auto"/>
                                    <w:bottom w:val="none" w:sz="0" w:space="0" w:color="auto"/>
                                    <w:right w:val="none" w:sz="0" w:space="0" w:color="auto"/>
                                  </w:divBdr>
                                </w:div>
                                <w:div w:id="753860858">
                                  <w:marLeft w:val="0"/>
                                  <w:marRight w:val="0"/>
                                  <w:marTop w:val="0"/>
                                  <w:marBottom w:val="0"/>
                                  <w:divBdr>
                                    <w:top w:val="none" w:sz="0" w:space="0" w:color="auto"/>
                                    <w:left w:val="none" w:sz="0" w:space="0" w:color="auto"/>
                                    <w:bottom w:val="none" w:sz="0" w:space="0" w:color="auto"/>
                                    <w:right w:val="none" w:sz="0" w:space="0" w:color="auto"/>
                                  </w:divBdr>
                                </w:div>
                                <w:div w:id="2094738164">
                                  <w:marLeft w:val="0"/>
                                  <w:marRight w:val="0"/>
                                  <w:marTop w:val="0"/>
                                  <w:marBottom w:val="0"/>
                                  <w:divBdr>
                                    <w:top w:val="none" w:sz="0" w:space="0" w:color="auto"/>
                                    <w:left w:val="none" w:sz="0" w:space="0" w:color="auto"/>
                                    <w:bottom w:val="none" w:sz="0" w:space="0" w:color="auto"/>
                                    <w:right w:val="none" w:sz="0" w:space="0" w:color="auto"/>
                                  </w:divBdr>
                                </w:div>
                                <w:div w:id="782963266">
                                  <w:marLeft w:val="0"/>
                                  <w:marRight w:val="0"/>
                                  <w:marTop w:val="0"/>
                                  <w:marBottom w:val="150"/>
                                  <w:divBdr>
                                    <w:top w:val="none" w:sz="0" w:space="0" w:color="auto"/>
                                    <w:left w:val="none" w:sz="0" w:space="0" w:color="auto"/>
                                    <w:bottom w:val="none" w:sz="0" w:space="0" w:color="auto"/>
                                    <w:right w:val="none" w:sz="0" w:space="0" w:color="auto"/>
                                  </w:divBdr>
                                </w:div>
                                <w:div w:id="1991786198">
                                  <w:marLeft w:val="0"/>
                                  <w:marRight w:val="0"/>
                                  <w:marTop w:val="0"/>
                                  <w:marBottom w:val="150"/>
                                  <w:divBdr>
                                    <w:top w:val="none" w:sz="0" w:space="0" w:color="auto"/>
                                    <w:left w:val="none" w:sz="0" w:space="0" w:color="auto"/>
                                    <w:bottom w:val="none" w:sz="0" w:space="0" w:color="auto"/>
                                    <w:right w:val="none" w:sz="0" w:space="0" w:color="auto"/>
                                  </w:divBdr>
                                </w:div>
                                <w:div w:id="2074083595">
                                  <w:marLeft w:val="0"/>
                                  <w:marRight w:val="0"/>
                                  <w:marTop w:val="0"/>
                                  <w:marBottom w:val="150"/>
                                  <w:divBdr>
                                    <w:top w:val="none" w:sz="0" w:space="0" w:color="auto"/>
                                    <w:left w:val="none" w:sz="0" w:space="0" w:color="auto"/>
                                    <w:bottom w:val="none" w:sz="0" w:space="0" w:color="auto"/>
                                    <w:right w:val="none" w:sz="0" w:space="0" w:color="auto"/>
                                  </w:divBdr>
                                </w:div>
                                <w:div w:id="1674987752">
                                  <w:marLeft w:val="0"/>
                                  <w:marRight w:val="0"/>
                                  <w:marTop w:val="0"/>
                                  <w:marBottom w:val="150"/>
                                  <w:divBdr>
                                    <w:top w:val="none" w:sz="0" w:space="0" w:color="auto"/>
                                    <w:left w:val="none" w:sz="0" w:space="0" w:color="auto"/>
                                    <w:bottom w:val="none" w:sz="0" w:space="0" w:color="auto"/>
                                    <w:right w:val="none" w:sz="0" w:space="0" w:color="auto"/>
                                  </w:divBdr>
                                </w:div>
                                <w:div w:id="299380089">
                                  <w:marLeft w:val="0"/>
                                  <w:marRight w:val="0"/>
                                  <w:marTop w:val="0"/>
                                  <w:marBottom w:val="0"/>
                                  <w:divBdr>
                                    <w:top w:val="none" w:sz="0" w:space="0" w:color="auto"/>
                                    <w:left w:val="none" w:sz="0" w:space="0" w:color="auto"/>
                                    <w:bottom w:val="none" w:sz="0" w:space="0" w:color="auto"/>
                                    <w:right w:val="none" w:sz="0" w:space="0" w:color="auto"/>
                                  </w:divBdr>
                                </w:div>
                                <w:div w:id="141851465">
                                  <w:marLeft w:val="0"/>
                                  <w:marRight w:val="0"/>
                                  <w:marTop w:val="0"/>
                                  <w:marBottom w:val="0"/>
                                  <w:divBdr>
                                    <w:top w:val="none" w:sz="0" w:space="0" w:color="auto"/>
                                    <w:left w:val="none" w:sz="0" w:space="0" w:color="auto"/>
                                    <w:bottom w:val="none" w:sz="0" w:space="0" w:color="auto"/>
                                    <w:right w:val="none" w:sz="0" w:space="0" w:color="auto"/>
                                  </w:divBdr>
                                </w:div>
                                <w:div w:id="704646285">
                                  <w:marLeft w:val="0"/>
                                  <w:marRight w:val="0"/>
                                  <w:marTop w:val="0"/>
                                  <w:marBottom w:val="150"/>
                                  <w:divBdr>
                                    <w:top w:val="none" w:sz="0" w:space="0" w:color="auto"/>
                                    <w:left w:val="none" w:sz="0" w:space="0" w:color="auto"/>
                                    <w:bottom w:val="none" w:sz="0" w:space="0" w:color="auto"/>
                                    <w:right w:val="none" w:sz="0" w:space="0" w:color="auto"/>
                                  </w:divBdr>
                                </w:div>
                                <w:div w:id="698513079">
                                  <w:marLeft w:val="0"/>
                                  <w:marRight w:val="0"/>
                                  <w:marTop w:val="0"/>
                                  <w:marBottom w:val="150"/>
                                  <w:divBdr>
                                    <w:top w:val="none" w:sz="0" w:space="0" w:color="auto"/>
                                    <w:left w:val="none" w:sz="0" w:space="0" w:color="auto"/>
                                    <w:bottom w:val="none" w:sz="0" w:space="0" w:color="auto"/>
                                    <w:right w:val="none" w:sz="0" w:space="0" w:color="auto"/>
                                  </w:divBdr>
                                </w:div>
                                <w:div w:id="1253857262">
                                  <w:marLeft w:val="0"/>
                                  <w:marRight w:val="0"/>
                                  <w:marTop w:val="0"/>
                                  <w:marBottom w:val="150"/>
                                  <w:divBdr>
                                    <w:top w:val="none" w:sz="0" w:space="0" w:color="auto"/>
                                    <w:left w:val="none" w:sz="0" w:space="0" w:color="auto"/>
                                    <w:bottom w:val="none" w:sz="0" w:space="0" w:color="auto"/>
                                    <w:right w:val="none" w:sz="0" w:space="0" w:color="auto"/>
                                  </w:divBdr>
                                </w:div>
                                <w:div w:id="1905338814">
                                  <w:marLeft w:val="0"/>
                                  <w:marRight w:val="0"/>
                                  <w:marTop w:val="0"/>
                                  <w:marBottom w:val="0"/>
                                  <w:divBdr>
                                    <w:top w:val="none" w:sz="0" w:space="0" w:color="auto"/>
                                    <w:left w:val="none" w:sz="0" w:space="0" w:color="auto"/>
                                    <w:bottom w:val="none" w:sz="0" w:space="0" w:color="auto"/>
                                    <w:right w:val="none" w:sz="0" w:space="0" w:color="auto"/>
                                  </w:divBdr>
                                </w:div>
                                <w:div w:id="1932932208">
                                  <w:marLeft w:val="0"/>
                                  <w:marRight w:val="0"/>
                                  <w:marTop w:val="0"/>
                                  <w:marBottom w:val="0"/>
                                  <w:divBdr>
                                    <w:top w:val="none" w:sz="0" w:space="0" w:color="auto"/>
                                    <w:left w:val="none" w:sz="0" w:space="0" w:color="auto"/>
                                    <w:bottom w:val="none" w:sz="0" w:space="0" w:color="auto"/>
                                    <w:right w:val="none" w:sz="0" w:space="0" w:color="auto"/>
                                  </w:divBdr>
                                </w:div>
                                <w:div w:id="1791589844">
                                  <w:marLeft w:val="0"/>
                                  <w:marRight w:val="0"/>
                                  <w:marTop w:val="0"/>
                                  <w:marBottom w:val="150"/>
                                  <w:divBdr>
                                    <w:top w:val="none" w:sz="0" w:space="0" w:color="auto"/>
                                    <w:left w:val="none" w:sz="0" w:space="0" w:color="auto"/>
                                    <w:bottom w:val="none" w:sz="0" w:space="0" w:color="auto"/>
                                    <w:right w:val="none" w:sz="0" w:space="0" w:color="auto"/>
                                  </w:divBdr>
                                </w:div>
                                <w:div w:id="1403330986">
                                  <w:marLeft w:val="0"/>
                                  <w:marRight w:val="0"/>
                                  <w:marTop w:val="0"/>
                                  <w:marBottom w:val="0"/>
                                  <w:divBdr>
                                    <w:top w:val="none" w:sz="0" w:space="0" w:color="auto"/>
                                    <w:left w:val="none" w:sz="0" w:space="0" w:color="auto"/>
                                    <w:bottom w:val="none" w:sz="0" w:space="0" w:color="auto"/>
                                    <w:right w:val="none" w:sz="0" w:space="0" w:color="auto"/>
                                  </w:divBdr>
                                </w:div>
                                <w:div w:id="88283650">
                                  <w:marLeft w:val="0"/>
                                  <w:marRight w:val="0"/>
                                  <w:marTop w:val="0"/>
                                  <w:marBottom w:val="0"/>
                                  <w:divBdr>
                                    <w:top w:val="none" w:sz="0" w:space="0" w:color="auto"/>
                                    <w:left w:val="none" w:sz="0" w:space="0" w:color="auto"/>
                                    <w:bottom w:val="none" w:sz="0" w:space="0" w:color="auto"/>
                                    <w:right w:val="none" w:sz="0" w:space="0" w:color="auto"/>
                                  </w:divBdr>
                                </w:div>
                                <w:div w:id="1366102513">
                                  <w:marLeft w:val="0"/>
                                  <w:marRight w:val="0"/>
                                  <w:marTop w:val="0"/>
                                  <w:marBottom w:val="0"/>
                                  <w:divBdr>
                                    <w:top w:val="none" w:sz="0" w:space="0" w:color="auto"/>
                                    <w:left w:val="none" w:sz="0" w:space="0" w:color="auto"/>
                                    <w:bottom w:val="none" w:sz="0" w:space="0" w:color="auto"/>
                                    <w:right w:val="none" w:sz="0" w:space="0" w:color="auto"/>
                                  </w:divBdr>
                                </w:div>
                                <w:div w:id="1745180373">
                                  <w:marLeft w:val="0"/>
                                  <w:marRight w:val="0"/>
                                  <w:marTop w:val="0"/>
                                  <w:marBottom w:val="0"/>
                                  <w:divBdr>
                                    <w:top w:val="none" w:sz="0" w:space="0" w:color="auto"/>
                                    <w:left w:val="none" w:sz="0" w:space="0" w:color="auto"/>
                                    <w:bottom w:val="none" w:sz="0" w:space="0" w:color="auto"/>
                                    <w:right w:val="none" w:sz="0" w:space="0" w:color="auto"/>
                                  </w:divBdr>
                                </w:div>
                                <w:div w:id="1314599143">
                                  <w:marLeft w:val="0"/>
                                  <w:marRight w:val="0"/>
                                  <w:marTop w:val="0"/>
                                  <w:marBottom w:val="0"/>
                                  <w:divBdr>
                                    <w:top w:val="none" w:sz="0" w:space="0" w:color="auto"/>
                                    <w:left w:val="none" w:sz="0" w:space="0" w:color="auto"/>
                                    <w:bottom w:val="none" w:sz="0" w:space="0" w:color="auto"/>
                                    <w:right w:val="none" w:sz="0" w:space="0" w:color="auto"/>
                                  </w:divBdr>
                                </w:div>
                                <w:div w:id="1089231496">
                                  <w:marLeft w:val="0"/>
                                  <w:marRight w:val="0"/>
                                  <w:marTop w:val="0"/>
                                  <w:marBottom w:val="150"/>
                                  <w:divBdr>
                                    <w:top w:val="none" w:sz="0" w:space="0" w:color="auto"/>
                                    <w:left w:val="none" w:sz="0" w:space="0" w:color="auto"/>
                                    <w:bottom w:val="none" w:sz="0" w:space="0" w:color="auto"/>
                                    <w:right w:val="none" w:sz="0" w:space="0" w:color="auto"/>
                                  </w:divBdr>
                                </w:div>
                                <w:div w:id="1102381692">
                                  <w:marLeft w:val="0"/>
                                  <w:marRight w:val="0"/>
                                  <w:marTop w:val="0"/>
                                  <w:marBottom w:val="150"/>
                                  <w:divBdr>
                                    <w:top w:val="none" w:sz="0" w:space="0" w:color="auto"/>
                                    <w:left w:val="none" w:sz="0" w:space="0" w:color="auto"/>
                                    <w:bottom w:val="none" w:sz="0" w:space="0" w:color="auto"/>
                                    <w:right w:val="none" w:sz="0" w:space="0" w:color="auto"/>
                                  </w:divBdr>
                                </w:div>
                                <w:div w:id="1041439257">
                                  <w:marLeft w:val="0"/>
                                  <w:marRight w:val="0"/>
                                  <w:marTop w:val="0"/>
                                  <w:marBottom w:val="150"/>
                                  <w:divBdr>
                                    <w:top w:val="none" w:sz="0" w:space="0" w:color="auto"/>
                                    <w:left w:val="none" w:sz="0" w:space="0" w:color="auto"/>
                                    <w:bottom w:val="none" w:sz="0" w:space="0" w:color="auto"/>
                                    <w:right w:val="none" w:sz="0" w:space="0" w:color="auto"/>
                                  </w:divBdr>
                                </w:div>
                                <w:div w:id="147600793">
                                  <w:marLeft w:val="0"/>
                                  <w:marRight w:val="0"/>
                                  <w:marTop w:val="0"/>
                                  <w:marBottom w:val="150"/>
                                  <w:divBdr>
                                    <w:top w:val="none" w:sz="0" w:space="0" w:color="auto"/>
                                    <w:left w:val="none" w:sz="0" w:space="0" w:color="auto"/>
                                    <w:bottom w:val="none" w:sz="0" w:space="0" w:color="auto"/>
                                    <w:right w:val="none" w:sz="0" w:space="0" w:color="auto"/>
                                  </w:divBdr>
                                </w:div>
                                <w:div w:id="934634803">
                                  <w:marLeft w:val="0"/>
                                  <w:marRight w:val="0"/>
                                  <w:marTop w:val="0"/>
                                  <w:marBottom w:val="150"/>
                                  <w:divBdr>
                                    <w:top w:val="none" w:sz="0" w:space="0" w:color="auto"/>
                                    <w:left w:val="none" w:sz="0" w:space="0" w:color="auto"/>
                                    <w:bottom w:val="none" w:sz="0" w:space="0" w:color="auto"/>
                                    <w:right w:val="none" w:sz="0" w:space="0" w:color="auto"/>
                                  </w:divBdr>
                                </w:div>
                                <w:div w:id="355734092">
                                  <w:marLeft w:val="0"/>
                                  <w:marRight w:val="0"/>
                                  <w:marTop w:val="0"/>
                                  <w:marBottom w:val="150"/>
                                  <w:divBdr>
                                    <w:top w:val="none" w:sz="0" w:space="0" w:color="auto"/>
                                    <w:left w:val="none" w:sz="0" w:space="0" w:color="auto"/>
                                    <w:bottom w:val="none" w:sz="0" w:space="0" w:color="auto"/>
                                    <w:right w:val="none" w:sz="0" w:space="0" w:color="auto"/>
                                  </w:divBdr>
                                </w:div>
                                <w:div w:id="1051922914">
                                  <w:marLeft w:val="0"/>
                                  <w:marRight w:val="0"/>
                                  <w:marTop w:val="0"/>
                                  <w:marBottom w:val="150"/>
                                  <w:divBdr>
                                    <w:top w:val="none" w:sz="0" w:space="0" w:color="auto"/>
                                    <w:left w:val="none" w:sz="0" w:space="0" w:color="auto"/>
                                    <w:bottom w:val="none" w:sz="0" w:space="0" w:color="auto"/>
                                    <w:right w:val="none" w:sz="0" w:space="0" w:color="auto"/>
                                  </w:divBdr>
                                </w:div>
                                <w:div w:id="909272361">
                                  <w:marLeft w:val="0"/>
                                  <w:marRight w:val="0"/>
                                  <w:marTop w:val="0"/>
                                  <w:marBottom w:val="150"/>
                                  <w:divBdr>
                                    <w:top w:val="none" w:sz="0" w:space="0" w:color="auto"/>
                                    <w:left w:val="none" w:sz="0" w:space="0" w:color="auto"/>
                                    <w:bottom w:val="none" w:sz="0" w:space="0" w:color="auto"/>
                                    <w:right w:val="none" w:sz="0" w:space="0" w:color="auto"/>
                                  </w:divBdr>
                                </w:div>
                                <w:div w:id="1306427239">
                                  <w:marLeft w:val="0"/>
                                  <w:marRight w:val="0"/>
                                  <w:marTop w:val="0"/>
                                  <w:marBottom w:val="150"/>
                                  <w:divBdr>
                                    <w:top w:val="none" w:sz="0" w:space="0" w:color="auto"/>
                                    <w:left w:val="none" w:sz="0" w:space="0" w:color="auto"/>
                                    <w:bottom w:val="none" w:sz="0" w:space="0" w:color="auto"/>
                                    <w:right w:val="none" w:sz="0" w:space="0" w:color="auto"/>
                                  </w:divBdr>
                                </w:div>
                                <w:div w:id="1859737624">
                                  <w:marLeft w:val="0"/>
                                  <w:marRight w:val="0"/>
                                  <w:marTop w:val="0"/>
                                  <w:marBottom w:val="150"/>
                                  <w:divBdr>
                                    <w:top w:val="none" w:sz="0" w:space="0" w:color="auto"/>
                                    <w:left w:val="none" w:sz="0" w:space="0" w:color="auto"/>
                                    <w:bottom w:val="none" w:sz="0" w:space="0" w:color="auto"/>
                                    <w:right w:val="none" w:sz="0" w:space="0" w:color="auto"/>
                                  </w:divBdr>
                                </w:div>
                                <w:div w:id="374934308">
                                  <w:marLeft w:val="0"/>
                                  <w:marRight w:val="0"/>
                                  <w:marTop w:val="0"/>
                                  <w:marBottom w:val="150"/>
                                  <w:divBdr>
                                    <w:top w:val="none" w:sz="0" w:space="0" w:color="auto"/>
                                    <w:left w:val="none" w:sz="0" w:space="0" w:color="auto"/>
                                    <w:bottom w:val="none" w:sz="0" w:space="0" w:color="auto"/>
                                    <w:right w:val="none" w:sz="0" w:space="0" w:color="auto"/>
                                  </w:divBdr>
                                </w:div>
                                <w:div w:id="707533140">
                                  <w:marLeft w:val="0"/>
                                  <w:marRight w:val="0"/>
                                  <w:marTop w:val="0"/>
                                  <w:marBottom w:val="150"/>
                                  <w:divBdr>
                                    <w:top w:val="none" w:sz="0" w:space="0" w:color="auto"/>
                                    <w:left w:val="none" w:sz="0" w:space="0" w:color="auto"/>
                                    <w:bottom w:val="none" w:sz="0" w:space="0" w:color="auto"/>
                                    <w:right w:val="none" w:sz="0" w:space="0" w:color="auto"/>
                                  </w:divBdr>
                                </w:div>
                                <w:div w:id="1102070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20191">
      <w:bodyDiv w:val="1"/>
      <w:marLeft w:val="0"/>
      <w:marRight w:val="0"/>
      <w:marTop w:val="0"/>
      <w:marBottom w:val="0"/>
      <w:divBdr>
        <w:top w:val="none" w:sz="0" w:space="0" w:color="auto"/>
        <w:left w:val="none" w:sz="0" w:space="0" w:color="auto"/>
        <w:bottom w:val="none" w:sz="0" w:space="0" w:color="auto"/>
        <w:right w:val="none" w:sz="0" w:space="0" w:color="auto"/>
      </w:divBdr>
    </w:div>
    <w:div w:id="2052920219">
      <w:bodyDiv w:val="1"/>
      <w:marLeft w:val="0"/>
      <w:marRight w:val="0"/>
      <w:marTop w:val="0"/>
      <w:marBottom w:val="0"/>
      <w:divBdr>
        <w:top w:val="none" w:sz="0" w:space="0" w:color="auto"/>
        <w:left w:val="none" w:sz="0" w:space="0" w:color="auto"/>
        <w:bottom w:val="none" w:sz="0" w:space="0" w:color="auto"/>
        <w:right w:val="none" w:sz="0" w:space="0" w:color="auto"/>
      </w:divBdr>
      <w:divsChild>
        <w:div w:id="1529294831">
          <w:marLeft w:val="0"/>
          <w:marRight w:val="0"/>
          <w:marTop w:val="0"/>
          <w:marBottom w:val="150"/>
          <w:divBdr>
            <w:top w:val="none" w:sz="0" w:space="0" w:color="auto"/>
            <w:left w:val="none" w:sz="0" w:space="0" w:color="auto"/>
            <w:bottom w:val="none" w:sz="0" w:space="0" w:color="auto"/>
            <w:right w:val="none" w:sz="0" w:space="0" w:color="auto"/>
          </w:divBdr>
        </w:div>
        <w:div w:id="389117079">
          <w:marLeft w:val="0"/>
          <w:marRight w:val="0"/>
          <w:marTop w:val="0"/>
          <w:marBottom w:val="150"/>
          <w:divBdr>
            <w:top w:val="none" w:sz="0" w:space="0" w:color="auto"/>
            <w:left w:val="none" w:sz="0" w:space="0" w:color="auto"/>
            <w:bottom w:val="none" w:sz="0" w:space="0" w:color="auto"/>
            <w:right w:val="none" w:sz="0" w:space="0" w:color="auto"/>
          </w:divBdr>
        </w:div>
        <w:div w:id="925303475">
          <w:marLeft w:val="0"/>
          <w:marRight w:val="0"/>
          <w:marTop w:val="0"/>
          <w:marBottom w:val="150"/>
          <w:divBdr>
            <w:top w:val="none" w:sz="0" w:space="0" w:color="auto"/>
            <w:left w:val="none" w:sz="0" w:space="0" w:color="auto"/>
            <w:bottom w:val="none" w:sz="0" w:space="0" w:color="auto"/>
            <w:right w:val="none" w:sz="0" w:space="0" w:color="auto"/>
          </w:divBdr>
        </w:div>
        <w:div w:id="1689526977">
          <w:marLeft w:val="0"/>
          <w:marRight w:val="0"/>
          <w:marTop w:val="0"/>
          <w:marBottom w:val="150"/>
          <w:divBdr>
            <w:top w:val="none" w:sz="0" w:space="0" w:color="auto"/>
            <w:left w:val="none" w:sz="0" w:space="0" w:color="auto"/>
            <w:bottom w:val="none" w:sz="0" w:space="0" w:color="auto"/>
            <w:right w:val="none" w:sz="0" w:space="0" w:color="auto"/>
          </w:divBdr>
        </w:div>
        <w:div w:id="1607231135">
          <w:marLeft w:val="0"/>
          <w:marRight w:val="0"/>
          <w:marTop w:val="0"/>
          <w:marBottom w:val="150"/>
          <w:divBdr>
            <w:top w:val="none" w:sz="0" w:space="0" w:color="auto"/>
            <w:left w:val="none" w:sz="0" w:space="0" w:color="auto"/>
            <w:bottom w:val="none" w:sz="0" w:space="0" w:color="auto"/>
            <w:right w:val="none" w:sz="0" w:space="0" w:color="auto"/>
          </w:divBdr>
        </w:div>
        <w:div w:id="1865173546">
          <w:marLeft w:val="0"/>
          <w:marRight w:val="0"/>
          <w:marTop w:val="0"/>
          <w:marBottom w:val="150"/>
          <w:divBdr>
            <w:top w:val="none" w:sz="0" w:space="0" w:color="auto"/>
            <w:left w:val="none" w:sz="0" w:space="0" w:color="auto"/>
            <w:bottom w:val="none" w:sz="0" w:space="0" w:color="auto"/>
            <w:right w:val="none" w:sz="0" w:space="0" w:color="auto"/>
          </w:divBdr>
        </w:div>
        <w:div w:id="151237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0/94-%D0%B2%D1%80" TargetMode="External"/><Relationship Id="rId671" Type="http://schemas.openxmlformats.org/officeDocument/2006/relationships/hyperlink" Target="https://zakon.rada.gov.ua/laws/show/v0244874-23" TargetMode="External"/><Relationship Id="rId769" Type="http://schemas.openxmlformats.org/officeDocument/2006/relationships/hyperlink" Target="https://zakon.rada.gov.ua/laws/show/v0310874-18" TargetMode="External"/><Relationship Id="rId976" Type="http://schemas.openxmlformats.org/officeDocument/2006/relationships/hyperlink" Target="https://zakon.rada.gov.ua/laws/show/v1993874-24" TargetMode="External"/><Relationship Id="rId21" Type="http://schemas.openxmlformats.org/officeDocument/2006/relationships/hyperlink" Target="https://zakon.rada.gov.ua/laws/show/v0805874-21" TargetMode="External"/><Relationship Id="rId324" Type="http://schemas.openxmlformats.org/officeDocument/2006/relationships/hyperlink" Target="https://zakon.rada.gov.ua/laws/show/v0805874-21" TargetMode="External"/><Relationship Id="rId531" Type="http://schemas.openxmlformats.org/officeDocument/2006/relationships/hyperlink" Target="https://zakon.rada.gov.ua/laws/show/v0244874-23" TargetMode="External"/><Relationship Id="rId629" Type="http://schemas.openxmlformats.org/officeDocument/2006/relationships/hyperlink" Target="https://zakon.rada.gov.ua/laws/show/v0847874-23" TargetMode="External"/><Relationship Id="rId170" Type="http://schemas.openxmlformats.org/officeDocument/2006/relationships/hyperlink" Target="https://zakon.rada.gov.ua/laws/show/v0312874-18" TargetMode="External"/><Relationship Id="rId836" Type="http://schemas.openxmlformats.org/officeDocument/2006/relationships/hyperlink" Target="https://zakon.rada.gov.ua/laws/show/v0203874-23" TargetMode="External"/><Relationship Id="rId1021" Type="http://schemas.openxmlformats.org/officeDocument/2006/relationships/hyperlink" Target="https://zakon.rada.gov.ua/laws/show/v0312874-18" TargetMode="External"/><Relationship Id="rId1119" Type="http://schemas.openxmlformats.org/officeDocument/2006/relationships/hyperlink" Target="https://zakon.rada.gov.ua/laws/show/v1219874-20" TargetMode="External"/><Relationship Id="rId268" Type="http://schemas.openxmlformats.org/officeDocument/2006/relationships/hyperlink" Target="https://zakon.rada.gov.ua/laws/show/v0311874-18" TargetMode="External"/><Relationship Id="rId475" Type="http://schemas.openxmlformats.org/officeDocument/2006/relationships/hyperlink" Target="https://zakon.rada.gov.ua/laws/show/v1525874-19" TargetMode="External"/><Relationship Id="rId682" Type="http://schemas.openxmlformats.org/officeDocument/2006/relationships/hyperlink" Target="https://zakon.rada.gov.ua/laws/show/v0924874-22" TargetMode="External"/><Relationship Id="rId903" Type="http://schemas.openxmlformats.org/officeDocument/2006/relationships/hyperlink" Target="https://zakon.rada.gov.ua/laws/show/v0891874-25" TargetMode="External"/><Relationship Id="rId32" Type="http://schemas.openxmlformats.org/officeDocument/2006/relationships/hyperlink" Target="https://zakon.rada.gov.ua/laws/show/v1822874-23" TargetMode="External"/><Relationship Id="rId128" Type="http://schemas.openxmlformats.org/officeDocument/2006/relationships/hyperlink" Target="https://zakon.rada.gov.ua/laws/show/v0311874-18" TargetMode="External"/><Relationship Id="rId335" Type="http://schemas.openxmlformats.org/officeDocument/2006/relationships/hyperlink" Target="https://zakon.rada.gov.ua/laws/show/v0312874-18" TargetMode="External"/><Relationship Id="rId542" Type="http://schemas.openxmlformats.org/officeDocument/2006/relationships/hyperlink" Target="https://zakon.rada.gov.ua/laws/show/v1993874-24" TargetMode="External"/><Relationship Id="rId987" Type="http://schemas.openxmlformats.org/officeDocument/2006/relationships/hyperlink" Target="https://zakon.rada.gov.ua/laws/show/v0003874-24" TargetMode="External"/><Relationship Id="rId181" Type="http://schemas.openxmlformats.org/officeDocument/2006/relationships/hyperlink" Target="https://zakon.rada.gov.ua/laws/show/2509-15" TargetMode="External"/><Relationship Id="rId402" Type="http://schemas.openxmlformats.org/officeDocument/2006/relationships/hyperlink" Target="https://zakon.rada.gov.ua/laws/show/v0890874-25" TargetMode="External"/><Relationship Id="rId847" Type="http://schemas.openxmlformats.org/officeDocument/2006/relationships/hyperlink" Target="https://zakon.rada.gov.ua/laws/show/v0805874-21" TargetMode="External"/><Relationship Id="rId1032" Type="http://schemas.openxmlformats.org/officeDocument/2006/relationships/hyperlink" Target="https://zakon.rada.gov.ua/laws/show/v1993874-24" TargetMode="External"/><Relationship Id="rId279" Type="http://schemas.openxmlformats.org/officeDocument/2006/relationships/hyperlink" Target="https://zakon.rada.gov.ua/laws/show/v1272874-22" TargetMode="External"/><Relationship Id="rId486" Type="http://schemas.openxmlformats.org/officeDocument/2006/relationships/hyperlink" Target="https://zakon.rada.gov.ua/laws/show/v1272874-22" TargetMode="External"/><Relationship Id="rId693" Type="http://schemas.openxmlformats.org/officeDocument/2006/relationships/hyperlink" Target="https://zakon.rada.gov.ua/laws/show/v0924874-22" TargetMode="External"/><Relationship Id="rId707" Type="http://schemas.openxmlformats.org/officeDocument/2006/relationships/hyperlink" Target="https://zakon.rada.gov.ua/laws/show/v0307874-18" TargetMode="External"/><Relationship Id="rId914" Type="http://schemas.openxmlformats.org/officeDocument/2006/relationships/hyperlink" Target="https://zakon.rada.gov.ua/laws/show/v0311874-18" TargetMode="External"/><Relationship Id="rId43" Type="http://schemas.openxmlformats.org/officeDocument/2006/relationships/hyperlink" Target="https://zakon.rada.gov.ua/laws/show/1540-19" TargetMode="External"/><Relationship Id="rId139" Type="http://schemas.openxmlformats.org/officeDocument/2006/relationships/hyperlink" Target="https://zakon.rada.gov.ua/laws/show/v0798874-22" TargetMode="External"/><Relationship Id="rId346" Type="http://schemas.openxmlformats.org/officeDocument/2006/relationships/hyperlink" Target="https://zakon.rada.gov.ua/laws/show/v1219874-20" TargetMode="External"/><Relationship Id="rId553" Type="http://schemas.openxmlformats.org/officeDocument/2006/relationships/hyperlink" Target="https://zakon.rada.gov.ua/laws/show/v1272874-22" TargetMode="External"/><Relationship Id="rId760" Type="http://schemas.openxmlformats.org/officeDocument/2006/relationships/hyperlink" Target="https://zakon.rada.gov.ua/laws/show/v0312874-18" TargetMode="External"/><Relationship Id="rId998" Type="http://schemas.openxmlformats.org/officeDocument/2006/relationships/hyperlink" Target="https://zakon.rada.gov.ua/laws/show/v0003874-24" TargetMode="External"/><Relationship Id="rId192" Type="http://schemas.openxmlformats.org/officeDocument/2006/relationships/hyperlink" Target="https://zakon.rada.gov.ua/laws/show/v0310874-18" TargetMode="External"/><Relationship Id="rId206" Type="http://schemas.openxmlformats.org/officeDocument/2006/relationships/hyperlink" Target="https://zakon.rada.gov.ua/laws/show/v1219874-20" TargetMode="External"/><Relationship Id="rId413" Type="http://schemas.openxmlformats.org/officeDocument/2006/relationships/hyperlink" Target="https://zakon.rada.gov.ua/laws/show/v1272874-22" TargetMode="External"/><Relationship Id="rId858" Type="http://schemas.openxmlformats.org/officeDocument/2006/relationships/hyperlink" Target="https://zakon.rada.gov.ua/laws/show/v0312874-18" TargetMode="External"/><Relationship Id="rId1043" Type="http://schemas.openxmlformats.org/officeDocument/2006/relationships/hyperlink" Target="https://zakon.rada.gov.ua/laws/show/v0309874-18" TargetMode="External"/><Relationship Id="rId497" Type="http://schemas.openxmlformats.org/officeDocument/2006/relationships/hyperlink" Target="https://zakon.rada.gov.ua/laws/show/v0311874-18" TargetMode="External"/><Relationship Id="rId620" Type="http://schemas.openxmlformats.org/officeDocument/2006/relationships/hyperlink" Target="https://zakon.rada.gov.ua/laws/show/v0312874-18" TargetMode="External"/><Relationship Id="rId718" Type="http://schemas.openxmlformats.org/officeDocument/2006/relationships/hyperlink" Target="https://zakon.rada.gov.ua/laws/show/v0924874-22" TargetMode="External"/><Relationship Id="rId925" Type="http://schemas.openxmlformats.org/officeDocument/2006/relationships/hyperlink" Target="https://zakon.rada.gov.ua/laws/show/v1525874-19" TargetMode="External"/><Relationship Id="rId357" Type="http://schemas.openxmlformats.org/officeDocument/2006/relationships/hyperlink" Target="https://zakon.rada.gov.ua/laws/show/435-15" TargetMode="External"/><Relationship Id="rId1110" Type="http://schemas.openxmlformats.org/officeDocument/2006/relationships/hyperlink" Target="https://zakon.rada.gov.ua/laws/show/v0312874-18" TargetMode="External"/><Relationship Id="rId54" Type="http://schemas.openxmlformats.org/officeDocument/2006/relationships/hyperlink" Target="https://zakon.rada.gov.ua/laws/show/v1525874-19" TargetMode="External"/><Relationship Id="rId217" Type="http://schemas.openxmlformats.org/officeDocument/2006/relationships/hyperlink" Target="https://zakon.rada.gov.ua/laws/show/v1219874-20" TargetMode="External"/><Relationship Id="rId564" Type="http://schemas.openxmlformats.org/officeDocument/2006/relationships/hyperlink" Target="https://zakon.rada.gov.ua/laws/show/v0924874-22" TargetMode="External"/><Relationship Id="rId771" Type="http://schemas.openxmlformats.org/officeDocument/2006/relationships/hyperlink" Target="https://zakon.rada.gov.ua/laws/show/v1219874-20" TargetMode="External"/><Relationship Id="rId869" Type="http://schemas.openxmlformats.org/officeDocument/2006/relationships/hyperlink" Target="https://zakon.rada.gov.ua/laws/show/v0311874-18" TargetMode="External"/><Relationship Id="rId424" Type="http://schemas.openxmlformats.org/officeDocument/2006/relationships/hyperlink" Target="https://zakon.rada.gov.ua/laws/show/v0308874-18" TargetMode="External"/><Relationship Id="rId631" Type="http://schemas.openxmlformats.org/officeDocument/2006/relationships/hyperlink" Target="https://zakon.rada.gov.ua/laws/show/v0311874-18" TargetMode="External"/><Relationship Id="rId729" Type="http://schemas.openxmlformats.org/officeDocument/2006/relationships/hyperlink" Target="https://zakon.rada.gov.ua/laws/show/v0890874-25" TargetMode="External"/><Relationship Id="rId1054" Type="http://schemas.openxmlformats.org/officeDocument/2006/relationships/hyperlink" Target="https://zakon.rada.gov.ua/laws/show/2019-19" TargetMode="External"/><Relationship Id="rId270" Type="http://schemas.openxmlformats.org/officeDocument/2006/relationships/hyperlink" Target="https://zakon.rada.gov.ua/laws/show/v1272874-22" TargetMode="External"/><Relationship Id="rId936" Type="http://schemas.openxmlformats.org/officeDocument/2006/relationships/hyperlink" Target="https://zakon.rada.gov.ua/laws/show/v0310874-18" TargetMode="External"/><Relationship Id="rId1121" Type="http://schemas.openxmlformats.org/officeDocument/2006/relationships/hyperlink" Target="https://zakon.rada.gov.ua/laws/show/v1780874-21" TargetMode="External"/><Relationship Id="rId65" Type="http://schemas.openxmlformats.org/officeDocument/2006/relationships/hyperlink" Target="https://zakon.rada.gov.ua/laws/show/v0003874-24" TargetMode="External"/><Relationship Id="rId130" Type="http://schemas.openxmlformats.org/officeDocument/2006/relationships/hyperlink" Target="https://zakon.rada.gov.ua/laws/show/v0308874-18" TargetMode="External"/><Relationship Id="rId368" Type="http://schemas.openxmlformats.org/officeDocument/2006/relationships/hyperlink" Target="https://zakon.rada.gov.ua/laws/show/v1219874-20" TargetMode="External"/><Relationship Id="rId575" Type="http://schemas.openxmlformats.org/officeDocument/2006/relationships/hyperlink" Target="https://zakon.rada.gov.ua/laws/show/v0244874-23" TargetMode="External"/><Relationship Id="rId782" Type="http://schemas.openxmlformats.org/officeDocument/2006/relationships/hyperlink" Target="https://zakon.rada.gov.ua/laws/show/v0203874-23" TargetMode="External"/><Relationship Id="rId228" Type="http://schemas.openxmlformats.org/officeDocument/2006/relationships/hyperlink" Target="https://zakon.rada.gov.ua/laws/show/v1142874-24" TargetMode="External"/><Relationship Id="rId435" Type="http://schemas.openxmlformats.org/officeDocument/2006/relationships/hyperlink" Target="https://zakon.rada.gov.ua/laws/show/2019-19" TargetMode="External"/><Relationship Id="rId642" Type="http://schemas.openxmlformats.org/officeDocument/2006/relationships/hyperlink" Target="https://zakon.rada.gov.ua/laws/show/v0311874-18" TargetMode="External"/><Relationship Id="rId1065" Type="http://schemas.openxmlformats.org/officeDocument/2006/relationships/hyperlink" Target="https://zakon.rada.gov.ua/laws/show/v1142874-24" TargetMode="External"/><Relationship Id="rId281" Type="http://schemas.openxmlformats.org/officeDocument/2006/relationships/hyperlink" Target="https://zakon.rada.gov.ua/laws/show/v1272874-22" TargetMode="External"/><Relationship Id="rId502" Type="http://schemas.openxmlformats.org/officeDocument/2006/relationships/hyperlink" Target="https://zakon.rada.gov.ua/laws/show/2019-19" TargetMode="External"/><Relationship Id="rId947" Type="http://schemas.openxmlformats.org/officeDocument/2006/relationships/hyperlink" Target="https://zakon.rada.gov.ua/laws/show/v0891874-25" TargetMode="External"/><Relationship Id="rId1132" Type="http://schemas.openxmlformats.org/officeDocument/2006/relationships/hyperlink" Target="https://zakon.rada.gov.ua/laws/show/v1525874-19" TargetMode="External"/><Relationship Id="rId76" Type="http://schemas.openxmlformats.org/officeDocument/2006/relationships/hyperlink" Target="https://zakon.rada.gov.ua/laws/show/v1993874-24" TargetMode="External"/><Relationship Id="rId141" Type="http://schemas.openxmlformats.org/officeDocument/2006/relationships/hyperlink" Target="https://zakon.rada.gov.ua/laws/show/v0307874-18" TargetMode="External"/><Relationship Id="rId379" Type="http://schemas.openxmlformats.org/officeDocument/2006/relationships/hyperlink" Target="https://zakon.rada.gov.ua/laws/show/v0244874-23" TargetMode="External"/><Relationship Id="rId586" Type="http://schemas.openxmlformats.org/officeDocument/2006/relationships/hyperlink" Target="https://zakon.rada.gov.ua/laws/show/v0311874-18" TargetMode="External"/><Relationship Id="rId793" Type="http://schemas.openxmlformats.org/officeDocument/2006/relationships/hyperlink" Target="https://zakon.rada.gov.ua/laws/show/v0311874-18" TargetMode="External"/><Relationship Id="rId807" Type="http://schemas.openxmlformats.org/officeDocument/2006/relationships/hyperlink" Target="https://zakon.rada.gov.ua/laws/show/v0203874-23" TargetMode="External"/><Relationship Id="rId7" Type="http://schemas.openxmlformats.org/officeDocument/2006/relationships/hyperlink" Target="https://zakon.rada.gov.ua/laws/card/v0312874-18" TargetMode="External"/><Relationship Id="rId239" Type="http://schemas.openxmlformats.org/officeDocument/2006/relationships/hyperlink" Target="https://zakon.rada.gov.ua/laws/show/v1525874-19" TargetMode="External"/><Relationship Id="rId446" Type="http://schemas.openxmlformats.org/officeDocument/2006/relationships/hyperlink" Target="https://zakon.rada.gov.ua/laws/show/v0311874-18" TargetMode="External"/><Relationship Id="rId653" Type="http://schemas.openxmlformats.org/officeDocument/2006/relationships/hyperlink" Target="https://zakon.rada.gov.ua/laws/show/v0309874-18" TargetMode="External"/><Relationship Id="rId1076" Type="http://schemas.openxmlformats.org/officeDocument/2006/relationships/hyperlink" Target="https://zakon.rada.gov.ua/laws/show/v0003874-24" TargetMode="External"/><Relationship Id="rId292" Type="http://schemas.openxmlformats.org/officeDocument/2006/relationships/hyperlink" Target="https://zakon.rada.gov.ua/laws/show/v0311874-18" TargetMode="External"/><Relationship Id="rId306" Type="http://schemas.openxmlformats.org/officeDocument/2006/relationships/hyperlink" Target="https://zakon.rada.gov.ua/laws/show/v0311874-18" TargetMode="External"/><Relationship Id="rId860" Type="http://schemas.openxmlformats.org/officeDocument/2006/relationships/image" Target="media/image9.gif"/><Relationship Id="rId958" Type="http://schemas.openxmlformats.org/officeDocument/2006/relationships/hyperlink" Target="https://zakon.rada.gov.ua/laws/show/v0891874-25" TargetMode="External"/><Relationship Id="rId1143" Type="http://schemas.openxmlformats.org/officeDocument/2006/relationships/fontTable" Target="fontTable.xml"/><Relationship Id="rId87" Type="http://schemas.openxmlformats.org/officeDocument/2006/relationships/hyperlink" Target="https://zakon.rada.gov.ua/laws/show/v0003874-24" TargetMode="External"/><Relationship Id="rId513" Type="http://schemas.openxmlformats.org/officeDocument/2006/relationships/hyperlink" Target="https://zakon.rada.gov.ua/laws/show/v0312874-18" TargetMode="External"/><Relationship Id="rId597" Type="http://schemas.openxmlformats.org/officeDocument/2006/relationships/hyperlink" Target="https://zakon.rada.gov.ua/laws/show/v2804874-19" TargetMode="External"/><Relationship Id="rId720" Type="http://schemas.openxmlformats.org/officeDocument/2006/relationships/hyperlink" Target="https://zakon.rada.gov.ua/laws/show/v0805874-21" TargetMode="External"/><Relationship Id="rId818" Type="http://schemas.openxmlformats.org/officeDocument/2006/relationships/hyperlink" Target="https://zakon.rada.gov.ua/laws/show/v0203874-23" TargetMode="External"/><Relationship Id="rId152" Type="http://schemas.openxmlformats.org/officeDocument/2006/relationships/hyperlink" Target="https://zakon.rada.gov.ua/laws/show/v0312874-18" TargetMode="External"/><Relationship Id="rId457" Type="http://schemas.openxmlformats.org/officeDocument/2006/relationships/hyperlink" Target="https://zakon.rada.gov.ua/laws/show/v0805874-21" TargetMode="External"/><Relationship Id="rId1003" Type="http://schemas.openxmlformats.org/officeDocument/2006/relationships/hyperlink" Target="https://zakon.rada.gov.ua/laws/show/v0003874-24" TargetMode="External"/><Relationship Id="rId1087" Type="http://schemas.openxmlformats.org/officeDocument/2006/relationships/hyperlink" Target="https://zakon.rada.gov.ua/laws/show/v1993874-24" TargetMode="External"/><Relationship Id="rId664" Type="http://schemas.openxmlformats.org/officeDocument/2006/relationships/hyperlink" Target="https://zakon.rada.gov.ua/laws/show/v0924874-22" TargetMode="External"/><Relationship Id="rId871" Type="http://schemas.openxmlformats.org/officeDocument/2006/relationships/image" Target="media/image13.gif"/><Relationship Id="rId969" Type="http://schemas.openxmlformats.org/officeDocument/2006/relationships/hyperlink" Target="https://zakon.rada.gov.ua/laws/show/435-15" TargetMode="External"/><Relationship Id="rId14" Type="http://schemas.openxmlformats.org/officeDocument/2006/relationships/hyperlink" Target="https://zakon.rada.gov.ua/laws/show/v0312874-18/stru#Stru" TargetMode="External"/><Relationship Id="rId317" Type="http://schemas.openxmlformats.org/officeDocument/2006/relationships/hyperlink" Target="https://zakon.rada.gov.ua/laws/show/v0310874-18" TargetMode="External"/><Relationship Id="rId524" Type="http://schemas.openxmlformats.org/officeDocument/2006/relationships/hyperlink" Target="https://zakon.rada.gov.ua/laws/show/v1993874-24" TargetMode="External"/><Relationship Id="rId731" Type="http://schemas.openxmlformats.org/officeDocument/2006/relationships/hyperlink" Target="https://zakon.rada.gov.ua/laws/show/v0312874-18" TargetMode="External"/><Relationship Id="rId98" Type="http://schemas.openxmlformats.org/officeDocument/2006/relationships/hyperlink" Target="https://zakon.rada.gov.ua/laws/show/v1525874-19" TargetMode="External"/><Relationship Id="rId163" Type="http://schemas.openxmlformats.org/officeDocument/2006/relationships/hyperlink" Target="https://zakon.rada.gov.ua/laws/show/v0312874-18" TargetMode="External"/><Relationship Id="rId370" Type="http://schemas.openxmlformats.org/officeDocument/2006/relationships/hyperlink" Target="https://zakon.rada.gov.ua/laws/show/v1219874-20" TargetMode="External"/><Relationship Id="rId829" Type="http://schemas.openxmlformats.org/officeDocument/2006/relationships/image" Target="media/image3.gif"/><Relationship Id="rId1014" Type="http://schemas.openxmlformats.org/officeDocument/2006/relationships/hyperlink" Target="https://zakon.rada.gov.ua/laws/show/v0312874-18" TargetMode="External"/><Relationship Id="rId230" Type="http://schemas.openxmlformats.org/officeDocument/2006/relationships/hyperlink" Target="https://zakon.rada.gov.ua/laws/show/v1822874-23" TargetMode="External"/><Relationship Id="rId468" Type="http://schemas.openxmlformats.org/officeDocument/2006/relationships/hyperlink" Target="https://zakon.rada.gov.ua/laws/show/v1822874-23" TargetMode="External"/><Relationship Id="rId675" Type="http://schemas.openxmlformats.org/officeDocument/2006/relationships/hyperlink" Target="https://zakon.rada.gov.ua/laws/show/v0924874-22" TargetMode="External"/><Relationship Id="rId882" Type="http://schemas.openxmlformats.org/officeDocument/2006/relationships/hyperlink" Target="https://zakon.rada.gov.ua/laws/show/v1142874-24" TargetMode="External"/><Relationship Id="rId1098" Type="http://schemas.openxmlformats.org/officeDocument/2006/relationships/hyperlink" Target="https://zakon.rada.gov.ua/laws/show/2019-19" TargetMode="External"/><Relationship Id="rId25" Type="http://schemas.openxmlformats.org/officeDocument/2006/relationships/hyperlink" Target="https://zakon.rada.gov.ua/laws/show/v0493874-22" TargetMode="External"/><Relationship Id="rId328" Type="http://schemas.openxmlformats.org/officeDocument/2006/relationships/hyperlink" Target="https://zakon.rada.gov.ua/laws/show/v0310874-18" TargetMode="External"/><Relationship Id="rId535" Type="http://schemas.openxmlformats.org/officeDocument/2006/relationships/hyperlink" Target="https://zakon.rada.gov.ua/laws/show/v0924874-22" TargetMode="External"/><Relationship Id="rId742" Type="http://schemas.openxmlformats.org/officeDocument/2006/relationships/hyperlink" Target="https://zakon.rada.gov.ua/laws/show/v0890874-25" TargetMode="External"/><Relationship Id="rId174" Type="http://schemas.openxmlformats.org/officeDocument/2006/relationships/hyperlink" Target="https://zakon.rada.gov.ua/laws/show/v0307874-18" TargetMode="External"/><Relationship Id="rId381" Type="http://schemas.openxmlformats.org/officeDocument/2006/relationships/hyperlink" Target="https://zakon.rada.gov.ua/laws/show/v0244874-23" TargetMode="External"/><Relationship Id="rId602" Type="http://schemas.openxmlformats.org/officeDocument/2006/relationships/hyperlink" Target="https://zakon.rada.gov.ua/laws/show/v1272874-22" TargetMode="External"/><Relationship Id="rId1025" Type="http://schemas.openxmlformats.org/officeDocument/2006/relationships/hyperlink" Target="https://zakon.rada.gov.ua/laws/show/v0312874-18" TargetMode="External"/><Relationship Id="rId241" Type="http://schemas.openxmlformats.org/officeDocument/2006/relationships/hyperlink" Target="https://zakon.rada.gov.ua/laws/show/v1219874-20" TargetMode="External"/><Relationship Id="rId479" Type="http://schemas.openxmlformats.org/officeDocument/2006/relationships/hyperlink" Target="https://zakon.rada.gov.ua/laws/show/v0311874-18" TargetMode="External"/><Relationship Id="rId686" Type="http://schemas.openxmlformats.org/officeDocument/2006/relationships/hyperlink" Target="https://zakon.rada.gov.ua/laws/show/v0244874-23" TargetMode="External"/><Relationship Id="rId893" Type="http://schemas.openxmlformats.org/officeDocument/2006/relationships/hyperlink" Target="https://zakon.rada.gov.ua/laws/show/v0890874-25" TargetMode="External"/><Relationship Id="rId907" Type="http://schemas.openxmlformats.org/officeDocument/2006/relationships/hyperlink" Target="https://zakon.rada.gov.ua/laws/show/v1219874-20" TargetMode="External"/><Relationship Id="rId36" Type="http://schemas.openxmlformats.org/officeDocument/2006/relationships/hyperlink" Target="https://zakon.rada.gov.ua/laws/show/v2408874-24" TargetMode="External"/><Relationship Id="rId339" Type="http://schemas.openxmlformats.org/officeDocument/2006/relationships/hyperlink" Target="https://zakon.rada.gov.ua/laws/show/v0267874-23" TargetMode="External"/><Relationship Id="rId546" Type="http://schemas.openxmlformats.org/officeDocument/2006/relationships/hyperlink" Target="https://zakon.rada.gov.ua/laws/show/v0312874-18" TargetMode="External"/><Relationship Id="rId753" Type="http://schemas.openxmlformats.org/officeDocument/2006/relationships/hyperlink" Target="https://zakon.rada.gov.ua/laws/show/v1272874-22" TargetMode="External"/><Relationship Id="rId101" Type="http://schemas.openxmlformats.org/officeDocument/2006/relationships/hyperlink" Target="https://zakon.rada.gov.ua/laws/show/v0891874-25" TargetMode="External"/><Relationship Id="rId185" Type="http://schemas.openxmlformats.org/officeDocument/2006/relationships/hyperlink" Target="https://zakon.rada.gov.ua/laws/show/v1993874-24" TargetMode="External"/><Relationship Id="rId406" Type="http://schemas.openxmlformats.org/officeDocument/2006/relationships/hyperlink" Target="https://zakon.rada.gov.ua/laws/show/v0805874-21" TargetMode="External"/><Relationship Id="rId960" Type="http://schemas.openxmlformats.org/officeDocument/2006/relationships/hyperlink" Target="https://zakon.rada.gov.ua/laws/show/v1272874-22" TargetMode="External"/><Relationship Id="rId1036" Type="http://schemas.openxmlformats.org/officeDocument/2006/relationships/hyperlink" Target="https://zakon.rada.gov.ua/laws/show/v1993874-24" TargetMode="External"/><Relationship Id="rId392" Type="http://schemas.openxmlformats.org/officeDocument/2006/relationships/hyperlink" Target="https://zakon.rada.gov.ua/laws/show/v1142874-24" TargetMode="External"/><Relationship Id="rId613" Type="http://schemas.openxmlformats.org/officeDocument/2006/relationships/hyperlink" Target="https://zakon.rada.gov.ua/laws/show/v0310874-18" TargetMode="External"/><Relationship Id="rId697" Type="http://schemas.openxmlformats.org/officeDocument/2006/relationships/hyperlink" Target="https://zakon.rada.gov.ua/laws/show/v0924874-22" TargetMode="External"/><Relationship Id="rId820" Type="http://schemas.openxmlformats.org/officeDocument/2006/relationships/hyperlink" Target="https://zakon.rada.gov.ua/laws/show/v0203874-23" TargetMode="External"/><Relationship Id="rId918" Type="http://schemas.openxmlformats.org/officeDocument/2006/relationships/hyperlink" Target="https://zakon.rada.gov.ua/laws/show/v0308874-18" TargetMode="External"/><Relationship Id="rId252" Type="http://schemas.openxmlformats.org/officeDocument/2006/relationships/hyperlink" Target="https://zakon.rada.gov.ua/laws/show/v1525874-19" TargetMode="External"/><Relationship Id="rId1103" Type="http://schemas.openxmlformats.org/officeDocument/2006/relationships/hyperlink" Target="https://zakon.rada.gov.ua/laws/show/435-15" TargetMode="External"/><Relationship Id="rId47" Type="http://schemas.openxmlformats.org/officeDocument/2006/relationships/hyperlink" Target="https://zakon.rada.gov.ua/laws/show/v0309874-18" TargetMode="External"/><Relationship Id="rId112" Type="http://schemas.openxmlformats.org/officeDocument/2006/relationships/hyperlink" Target="https://zakon.rada.gov.ua/laws/show/v1525874-19" TargetMode="External"/><Relationship Id="rId557" Type="http://schemas.openxmlformats.org/officeDocument/2006/relationships/hyperlink" Target="https://zakon.rada.gov.ua/laws/show/v0244874-23" TargetMode="External"/><Relationship Id="rId764" Type="http://schemas.openxmlformats.org/officeDocument/2006/relationships/hyperlink" Target="https://zakon.rada.gov.ua/laws/show/v0312874-18" TargetMode="External"/><Relationship Id="rId971" Type="http://schemas.openxmlformats.org/officeDocument/2006/relationships/hyperlink" Target="https://zakon.rada.gov.ua/laws/show/v1822874-23" TargetMode="External"/><Relationship Id="rId196" Type="http://schemas.openxmlformats.org/officeDocument/2006/relationships/hyperlink" Target="https://zakon.rada.gov.ua/laws/show/v1219874-20" TargetMode="External"/><Relationship Id="rId417" Type="http://schemas.openxmlformats.org/officeDocument/2006/relationships/hyperlink" Target="https://zakon.rada.gov.ua/laws/show/v1822874-23" TargetMode="External"/><Relationship Id="rId624" Type="http://schemas.openxmlformats.org/officeDocument/2006/relationships/hyperlink" Target="https://zakon.rada.gov.ua/laws/show/v0310874-18" TargetMode="External"/><Relationship Id="rId831" Type="http://schemas.openxmlformats.org/officeDocument/2006/relationships/image" Target="media/image4.gif"/><Relationship Id="rId1047" Type="http://schemas.openxmlformats.org/officeDocument/2006/relationships/hyperlink" Target="https://zakon.rada.gov.ua/laws/show/v0307874-18" TargetMode="External"/><Relationship Id="rId263" Type="http://schemas.openxmlformats.org/officeDocument/2006/relationships/hyperlink" Target="https://zakon.rada.gov.ua/laws/show/v0312874-18" TargetMode="External"/><Relationship Id="rId470" Type="http://schemas.openxmlformats.org/officeDocument/2006/relationships/hyperlink" Target="https://zakon.rada.gov.ua/laws/show/v1822874-23" TargetMode="External"/><Relationship Id="rId929" Type="http://schemas.openxmlformats.org/officeDocument/2006/relationships/hyperlink" Target="https://zakon.rada.gov.ua/laws/show/v0003874-24" TargetMode="External"/><Relationship Id="rId1114" Type="http://schemas.openxmlformats.org/officeDocument/2006/relationships/hyperlink" Target="https://zakon.rada.gov.ua/laws/show/v0312874-18" TargetMode="External"/><Relationship Id="rId58" Type="http://schemas.openxmlformats.org/officeDocument/2006/relationships/hyperlink" Target="https://zakon.rada.gov.ua/laws/show/v0309874-18" TargetMode="External"/><Relationship Id="rId123" Type="http://schemas.openxmlformats.org/officeDocument/2006/relationships/hyperlink" Target="https://zakon.rada.gov.ua/laws/show/v0310874-18" TargetMode="External"/><Relationship Id="rId330" Type="http://schemas.openxmlformats.org/officeDocument/2006/relationships/hyperlink" Target="https://zakon.rada.gov.ua/laws/show/v0003874-24" TargetMode="External"/><Relationship Id="rId568" Type="http://schemas.openxmlformats.org/officeDocument/2006/relationships/hyperlink" Target="https://zakon.rada.gov.ua/laws/show/v0003874-24" TargetMode="External"/><Relationship Id="rId775" Type="http://schemas.openxmlformats.org/officeDocument/2006/relationships/hyperlink" Target="https://zakon.rada.gov.ua/laws/show/v1525874-19" TargetMode="External"/><Relationship Id="rId982" Type="http://schemas.openxmlformats.org/officeDocument/2006/relationships/hyperlink" Target="https://zakon.rada.gov.ua/laws/show/v0311874-18" TargetMode="External"/><Relationship Id="rId428" Type="http://schemas.openxmlformats.org/officeDocument/2006/relationships/hyperlink" Target="https://zakon.rada.gov.ua/laws/show/v0890874-25" TargetMode="External"/><Relationship Id="rId635" Type="http://schemas.openxmlformats.org/officeDocument/2006/relationships/hyperlink" Target="https://zakon.rada.gov.ua/laws/show/v0312874-18" TargetMode="External"/><Relationship Id="rId842" Type="http://schemas.openxmlformats.org/officeDocument/2006/relationships/hyperlink" Target="https://zakon.rada.gov.ua/laws/show/v0312874-18" TargetMode="External"/><Relationship Id="rId1058" Type="http://schemas.openxmlformats.org/officeDocument/2006/relationships/hyperlink" Target="https://zakon.rada.gov.ua/laws/show/v1525874-19" TargetMode="External"/><Relationship Id="rId274" Type="http://schemas.openxmlformats.org/officeDocument/2006/relationships/hyperlink" Target="https://zakon.rada.gov.ua/laws/show/v1272874-22" TargetMode="External"/><Relationship Id="rId481" Type="http://schemas.openxmlformats.org/officeDocument/2006/relationships/hyperlink" Target="https://zakon.rada.gov.ua/laws/show/2019-19" TargetMode="External"/><Relationship Id="rId702" Type="http://schemas.openxmlformats.org/officeDocument/2006/relationships/hyperlink" Target="https://zakon.rada.gov.ua/laws/show/v0805874-21" TargetMode="External"/><Relationship Id="rId1125" Type="http://schemas.openxmlformats.org/officeDocument/2006/relationships/hyperlink" Target="https://zakon.rada.gov.ua/laws/show/v0890874-25" TargetMode="External"/><Relationship Id="rId69" Type="http://schemas.openxmlformats.org/officeDocument/2006/relationships/hyperlink" Target="https://zakon.rada.gov.ua/laws/show/v0203874-23" TargetMode="External"/><Relationship Id="rId134" Type="http://schemas.openxmlformats.org/officeDocument/2006/relationships/hyperlink" Target="https://zakon.rada.gov.ua/laws/show/v0311874-18" TargetMode="External"/><Relationship Id="rId579" Type="http://schemas.openxmlformats.org/officeDocument/2006/relationships/hyperlink" Target="https://zakon.rada.gov.ua/laws/show/v0890874-25" TargetMode="External"/><Relationship Id="rId786" Type="http://schemas.openxmlformats.org/officeDocument/2006/relationships/hyperlink" Target="https://zakon.rada.gov.ua/laws/show/v0203874-23" TargetMode="External"/><Relationship Id="rId993" Type="http://schemas.openxmlformats.org/officeDocument/2006/relationships/hyperlink" Target="https://zakon.rada.gov.ua/laws/show/v0311874-18" TargetMode="External"/><Relationship Id="rId341" Type="http://schemas.openxmlformats.org/officeDocument/2006/relationships/hyperlink" Target="https://zakon.rada.gov.ua/laws/show/v1219874-20" TargetMode="External"/><Relationship Id="rId439" Type="http://schemas.openxmlformats.org/officeDocument/2006/relationships/hyperlink" Target="https://zakon.rada.gov.ua/laws/show/v0890874-25" TargetMode="External"/><Relationship Id="rId646" Type="http://schemas.openxmlformats.org/officeDocument/2006/relationships/hyperlink" Target="https://zakon.rada.gov.ua/laws/show/v0890874-25" TargetMode="External"/><Relationship Id="rId1069" Type="http://schemas.openxmlformats.org/officeDocument/2006/relationships/hyperlink" Target="https://zakon.rada.gov.ua/laws/show/v1525874-19" TargetMode="External"/><Relationship Id="rId201" Type="http://schemas.openxmlformats.org/officeDocument/2006/relationships/hyperlink" Target="https://zakon.rada.gov.ua/laws/show/v0244874-23" TargetMode="External"/><Relationship Id="rId285" Type="http://schemas.openxmlformats.org/officeDocument/2006/relationships/hyperlink" Target="https://zakon.rada.gov.ua/laws/show/v1272874-22" TargetMode="External"/><Relationship Id="rId506" Type="http://schemas.openxmlformats.org/officeDocument/2006/relationships/hyperlink" Target="https://zakon.rada.gov.ua/laws/show/v0312874-18" TargetMode="External"/><Relationship Id="rId853" Type="http://schemas.openxmlformats.org/officeDocument/2006/relationships/image" Target="media/image6.gif"/><Relationship Id="rId1136" Type="http://schemas.openxmlformats.org/officeDocument/2006/relationships/hyperlink" Target="https://zakon.rada.gov.ua/laws/show/v1272874-22" TargetMode="External"/><Relationship Id="rId492" Type="http://schemas.openxmlformats.org/officeDocument/2006/relationships/hyperlink" Target="https://zakon.rada.gov.ua/laws/show/v0310874-18" TargetMode="External"/><Relationship Id="rId713" Type="http://schemas.openxmlformats.org/officeDocument/2006/relationships/hyperlink" Target="https://zakon.rada.gov.ua/laws/show/v0312874-18" TargetMode="External"/><Relationship Id="rId797" Type="http://schemas.openxmlformats.org/officeDocument/2006/relationships/hyperlink" Target="https://zakon.rada.gov.ua/laws/show/v0310874-18" TargetMode="External"/><Relationship Id="rId920" Type="http://schemas.openxmlformats.org/officeDocument/2006/relationships/hyperlink" Target="https://zakon.rada.gov.ua/laws/show/v0003874-24" TargetMode="External"/><Relationship Id="rId145" Type="http://schemas.openxmlformats.org/officeDocument/2006/relationships/hyperlink" Target="https://zakon.rada.gov.ua/laws/show/v1219874-20" TargetMode="External"/><Relationship Id="rId352" Type="http://schemas.openxmlformats.org/officeDocument/2006/relationships/hyperlink" Target="https://zakon.rada.gov.ua/laws/show/v1219874-20" TargetMode="External"/><Relationship Id="rId212" Type="http://schemas.openxmlformats.org/officeDocument/2006/relationships/hyperlink" Target="https://zakon.rada.gov.ua/laws/show/v0244874-23" TargetMode="External"/><Relationship Id="rId657" Type="http://schemas.openxmlformats.org/officeDocument/2006/relationships/hyperlink" Target="https://zakon.rada.gov.ua/laws/show/v0309874-18" TargetMode="External"/><Relationship Id="rId864" Type="http://schemas.openxmlformats.org/officeDocument/2006/relationships/image" Target="media/image11.gif"/><Relationship Id="rId296" Type="http://schemas.openxmlformats.org/officeDocument/2006/relationships/hyperlink" Target="https://zakon.rada.gov.ua/laws/show/1314-18" TargetMode="External"/><Relationship Id="rId517" Type="http://schemas.openxmlformats.org/officeDocument/2006/relationships/hyperlink" Target="https://zakon.rada.gov.ua/laws/show/v0312874-18/paran3887" TargetMode="External"/><Relationship Id="rId724" Type="http://schemas.openxmlformats.org/officeDocument/2006/relationships/hyperlink" Target="https://zakon.rada.gov.ua/laws/show/v0311874-18" TargetMode="External"/><Relationship Id="rId931" Type="http://schemas.openxmlformats.org/officeDocument/2006/relationships/hyperlink" Target="https://zakon.rada.gov.ua/laws/show/v0310874-18" TargetMode="External"/><Relationship Id="rId60" Type="http://schemas.openxmlformats.org/officeDocument/2006/relationships/hyperlink" Target="https://zakon.rada.gov.ua/laws/show/v1142874-24" TargetMode="External"/><Relationship Id="rId156" Type="http://schemas.openxmlformats.org/officeDocument/2006/relationships/hyperlink" Target="https://zakon.rada.gov.ua/laws/show/v1811874-21" TargetMode="External"/><Relationship Id="rId363" Type="http://schemas.openxmlformats.org/officeDocument/2006/relationships/hyperlink" Target="https://zakon.rada.gov.ua/laws/show/v0244874-23" TargetMode="External"/><Relationship Id="rId570" Type="http://schemas.openxmlformats.org/officeDocument/2006/relationships/hyperlink" Target="https://zakon.rada.gov.ua/laws/show/v0890874-25" TargetMode="External"/><Relationship Id="rId1007" Type="http://schemas.openxmlformats.org/officeDocument/2006/relationships/image" Target="media/image16.gif"/><Relationship Id="rId223" Type="http://schemas.openxmlformats.org/officeDocument/2006/relationships/hyperlink" Target="https://zakon.rada.gov.ua/laws/show/v1142874-24" TargetMode="External"/><Relationship Id="rId430" Type="http://schemas.openxmlformats.org/officeDocument/2006/relationships/hyperlink" Target="https://zakon.rada.gov.ua/laws/show/v0244874-23" TargetMode="External"/><Relationship Id="rId668" Type="http://schemas.openxmlformats.org/officeDocument/2006/relationships/hyperlink" Target="https://zakon.rada.gov.ua/laws/show/v0924874-22" TargetMode="External"/><Relationship Id="rId875" Type="http://schemas.openxmlformats.org/officeDocument/2006/relationships/hyperlink" Target="https://zakon.rada.gov.ua/laws/show/2297-17" TargetMode="External"/><Relationship Id="rId1060" Type="http://schemas.openxmlformats.org/officeDocument/2006/relationships/hyperlink" Target="https://zakon.rada.gov.ua/laws/show/v0924874-22" TargetMode="External"/><Relationship Id="rId18" Type="http://schemas.openxmlformats.org/officeDocument/2006/relationships/hyperlink" Target="https://zakon.rada.gov.ua/laws/show/v1525874-19" TargetMode="External"/><Relationship Id="rId528" Type="http://schemas.openxmlformats.org/officeDocument/2006/relationships/hyperlink" Target="https://zakon.rada.gov.ua/laws/show/v1142874-24" TargetMode="External"/><Relationship Id="rId735" Type="http://schemas.openxmlformats.org/officeDocument/2006/relationships/hyperlink" Target="https://zakon.rada.gov.ua/laws/show/v1811874-21" TargetMode="External"/><Relationship Id="rId942" Type="http://schemas.openxmlformats.org/officeDocument/2006/relationships/hyperlink" Target="https://zakon.rada.gov.ua/laws/show/v1272874-22" TargetMode="External"/><Relationship Id="rId167" Type="http://schemas.openxmlformats.org/officeDocument/2006/relationships/hyperlink" Target="https://zakon.rada.gov.ua/laws/show/v0312874-18" TargetMode="External"/><Relationship Id="rId374" Type="http://schemas.openxmlformats.org/officeDocument/2006/relationships/hyperlink" Target="https://zakon.rada.gov.ua/laws/show/v0312874-18" TargetMode="External"/><Relationship Id="rId581" Type="http://schemas.openxmlformats.org/officeDocument/2006/relationships/hyperlink" Target="https://zakon.rada.gov.ua/laws/show/v0890874-25" TargetMode="External"/><Relationship Id="rId1018" Type="http://schemas.openxmlformats.org/officeDocument/2006/relationships/hyperlink" Target="https://zakon.rada.gov.ua/laws/show/v0311874-18" TargetMode="External"/><Relationship Id="rId71" Type="http://schemas.openxmlformats.org/officeDocument/2006/relationships/hyperlink" Target="https://zakon.rada.gov.ua/laws/show/v1993874-24" TargetMode="External"/><Relationship Id="rId234" Type="http://schemas.openxmlformats.org/officeDocument/2006/relationships/hyperlink" Target="https://zakon.rada.gov.ua/laws/show/v1993874-24" TargetMode="External"/><Relationship Id="rId679" Type="http://schemas.openxmlformats.org/officeDocument/2006/relationships/hyperlink" Target="https://zakon.rada.gov.ua/laws/show/v0924874-22" TargetMode="External"/><Relationship Id="rId802" Type="http://schemas.openxmlformats.org/officeDocument/2006/relationships/hyperlink" Target="https://zakon.rada.gov.ua/laws/show/v0312874-18" TargetMode="External"/><Relationship Id="rId886" Type="http://schemas.openxmlformats.org/officeDocument/2006/relationships/hyperlink" Target="https://zakon.rada.gov.ua/laws/show/v1355874-21" TargetMode="External"/><Relationship Id="rId2" Type="http://schemas.openxmlformats.org/officeDocument/2006/relationships/settings" Target="settings.xml"/><Relationship Id="rId29" Type="http://schemas.openxmlformats.org/officeDocument/2006/relationships/hyperlink" Target="https://zakon.rada.gov.ua/laws/show/v0244874-23" TargetMode="External"/><Relationship Id="rId441" Type="http://schemas.openxmlformats.org/officeDocument/2006/relationships/hyperlink" Target="https://zakon.rada.gov.ua/laws/show/v0890874-25" TargetMode="External"/><Relationship Id="rId539" Type="http://schemas.openxmlformats.org/officeDocument/2006/relationships/hyperlink" Target="https://zakon.rada.gov.ua/laws/show/v0924874-22" TargetMode="External"/><Relationship Id="rId746" Type="http://schemas.openxmlformats.org/officeDocument/2006/relationships/hyperlink" Target="https://zakon.rada.gov.ua/laws/show/v1142874-24" TargetMode="External"/><Relationship Id="rId1071" Type="http://schemas.openxmlformats.org/officeDocument/2006/relationships/hyperlink" Target="https://zakon.rada.gov.ua/laws/show/v0805874-21" TargetMode="External"/><Relationship Id="rId178" Type="http://schemas.openxmlformats.org/officeDocument/2006/relationships/hyperlink" Target="https://zakon.rada.gov.ua/laws/show/v0493874-22" TargetMode="External"/><Relationship Id="rId301" Type="http://schemas.openxmlformats.org/officeDocument/2006/relationships/hyperlink" Target="https://zakon.rada.gov.ua/laws/show/v0311874-18" TargetMode="External"/><Relationship Id="rId953" Type="http://schemas.openxmlformats.org/officeDocument/2006/relationships/hyperlink" Target="https://zakon.rada.gov.ua/laws/show/v0311874-18" TargetMode="External"/><Relationship Id="rId1029" Type="http://schemas.openxmlformats.org/officeDocument/2006/relationships/hyperlink" Target="https://zakon.rada.gov.ua/laws/show/v1993874-24" TargetMode="External"/><Relationship Id="rId82" Type="http://schemas.openxmlformats.org/officeDocument/2006/relationships/hyperlink" Target="https://zakon.rada.gov.ua/laws/show/v0311874-18" TargetMode="External"/><Relationship Id="rId385" Type="http://schemas.openxmlformats.org/officeDocument/2006/relationships/hyperlink" Target="https://zakon.rada.gov.ua/laws/show/v0003874-24" TargetMode="External"/><Relationship Id="rId592" Type="http://schemas.openxmlformats.org/officeDocument/2006/relationships/hyperlink" Target="https://zakon.rada.gov.ua/laws/show/v0307874-18" TargetMode="External"/><Relationship Id="rId606" Type="http://schemas.openxmlformats.org/officeDocument/2006/relationships/hyperlink" Target="https://zakon.rada.gov.ua/laws/show/v0307874-18" TargetMode="External"/><Relationship Id="rId813" Type="http://schemas.openxmlformats.org/officeDocument/2006/relationships/hyperlink" Target="https://zakon.rada.gov.ua/laws/show/v0312874-18/paran3185" TargetMode="External"/><Relationship Id="rId245" Type="http://schemas.openxmlformats.org/officeDocument/2006/relationships/hyperlink" Target="https://zakon.rada.gov.ua/laws/show/v0244874-23" TargetMode="External"/><Relationship Id="rId452" Type="http://schemas.openxmlformats.org/officeDocument/2006/relationships/hyperlink" Target="https://zakon.rada.gov.ua/laws/show/v0805874-21" TargetMode="External"/><Relationship Id="rId897" Type="http://schemas.openxmlformats.org/officeDocument/2006/relationships/hyperlink" Target="https://zakon.rada.gov.ua/laws/show/v1219874-20" TargetMode="External"/><Relationship Id="rId1082" Type="http://schemas.openxmlformats.org/officeDocument/2006/relationships/hyperlink" Target="https://zakon.rada.gov.ua/laws/show/v1272874-22" TargetMode="External"/><Relationship Id="rId105" Type="http://schemas.openxmlformats.org/officeDocument/2006/relationships/hyperlink" Target="https://zakon.rada.gov.ua/laws/show/v1525874-19" TargetMode="External"/><Relationship Id="rId312" Type="http://schemas.openxmlformats.org/officeDocument/2006/relationships/hyperlink" Target="https://zakon.rada.gov.ua/laws/show/409-2014-%D0%BF" TargetMode="External"/><Relationship Id="rId757" Type="http://schemas.openxmlformats.org/officeDocument/2006/relationships/hyperlink" Target="https://zakon.rada.gov.ua/laws/show/v0312874-18" TargetMode="External"/><Relationship Id="rId964" Type="http://schemas.openxmlformats.org/officeDocument/2006/relationships/hyperlink" Target="https://zakon.rada.gov.ua/laws/show/435-15" TargetMode="External"/><Relationship Id="rId93" Type="http://schemas.openxmlformats.org/officeDocument/2006/relationships/hyperlink" Target="https://zakon.rada.gov.ua/laws/show/v1219874-20" TargetMode="External"/><Relationship Id="rId189" Type="http://schemas.openxmlformats.org/officeDocument/2006/relationships/hyperlink" Target="https://zakon.rada.gov.ua/laws/show/v2002874-18" TargetMode="External"/><Relationship Id="rId396" Type="http://schemas.openxmlformats.org/officeDocument/2006/relationships/hyperlink" Target="https://zakon.rada.gov.ua/laws/show/v0309874-18" TargetMode="External"/><Relationship Id="rId617" Type="http://schemas.openxmlformats.org/officeDocument/2006/relationships/hyperlink" Target="https://zakon.rada.gov.ua/laws/show/v0003874-24" TargetMode="External"/><Relationship Id="rId824" Type="http://schemas.openxmlformats.org/officeDocument/2006/relationships/hyperlink" Target="https://zakon.rada.gov.ua/laws/show/v0203874-23" TargetMode="External"/><Relationship Id="rId256" Type="http://schemas.openxmlformats.org/officeDocument/2006/relationships/hyperlink" Target="https://zakon.rada.gov.ua/laws/show/v1525874-19" TargetMode="External"/><Relationship Id="rId463" Type="http://schemas.openxmlformats.org/officeDocument/2006/relationships/hyperlink" Target="https://zakon.rada.gov.ua/laws/show/436-15" TargetMode="External"/><Relationship Id="rId670" Type="http://schemas.openxmlformats.org/officeDocument/2006/relationships/hyperlink" Target="https://zakon.rada.gov.ua/laws/show/v0924874-22" TargetMode="External"/><Relationship Id="rId1093" Type="http://schemas.openxmlformats.org/officeDocument/2006/relationships/hyperlink" Target="https://zakon.rada.gov.ua/laws/show/435-15" TargetMode="External"/><Relationship Id="rId1107" Type="http://schemas.openxmlformats.org/officeDocument/2006/relationships/hyperlink" Target="https://zakon.rada.gov.ua/laws/show/v0312874-18" TargetMode="External"/><Relationship Id="rId116" Type="http://schemas.openxmlformats.org/officeDocument/2006/relationships/hyperlink" Target="https://zakon.rada.gov.ua/laws/show/v1525874-19" TargetMode="External"/><Relationship Id="rId323" Type="http://schemas.openxmlformats.org/officeDocument/2006/relationships/hyperlink" Target="https://zakon.rada.gov.ua/laws/show/v0312874-18" TargetMode="External"/><Relationship Id="rId530" Type="http://schemas.openxmlformats.org/officeDocument/2006/relationships/hyperlink" Target="https://zakon.rada.gov.ua/laws/show/v0244874-23" TargetMode="External"/><Relationship Id="rId768" Type="http://schemas.openxmlformats.org/officeDocument/2006/relationships/hyperlink" Target="https://zakon.rada.gov.ua/laws/show/v0309874-18" TargetMode="External"/><Relationship Id="rId975" Type="http://schemas.openxmlformats.org/officeDocument/2006/relationships/hyperlink" Target="https://zakon.rada.gov.ua/laws/show/v1993874-24" TargetMode="External"/><Relationship Id="rId20" Type="http://schemas.openxmlformats.org/officeDocument/2006/relationships/hyperlink" Target="https://zakon.rada.gov.ua/laws/show/v0475874-21" TargetMode="External"/><Relationship Id="rId628" Type="http://schemas.openxmlformats.org/officeDocument/2006/relationships/hyperlink" Target="https://zakon.rada.gov.ua/laws/show/v0310874-18" TargetMode="External"/><Relationship Id="rId835" Type="http://schemas.openxmlformats.org/officeDocument/2006/relationships/hyperlink" Target="https://zakon.rada.gov.ua/laws/show/v0312874-18" TargetMode="External"/><Relationship Id="rId267" Type="http://schemas.openxmlformats.org/officeDocument/2006/relationships/hyperlink" Target="https://zakon.rada.gov.ua/laws/show/1314-18" TargetMode="External"/><Relationship Id="rId474" Type="http://schemas.openxmlformats.org/officeDocument/2006/relationships/hyperlink" Target="https://zakon.rada.gov.ua/laws/show/v1525874-19" TargetMode="External"/><Relationship Id="rId1020" Type="http://schemas.openxmlformats.org/officeDocument/2006/relationships/hyperlink" Target="https://zakon.rada.gov.ua/laws/show/v0891874-25" TargetMode="External"/><Relationship Id="rId1118" Type="http://schemas.openxmlformats.org/officeDocument/2006/relationships/hyperlink" Target="https://zakon.rada.gov.ua/laws/show/v1525874-19" TargetMode="External"/><Relationship Id="rId127" Type="http://schemas.openxmlformats.org/officeDocument/2006/relationships/hyperlink" Target="https://zakon.rada.gov.ua/laws/show/v0310874-18" TargetMode="External"/><Relationship Id="rId681" Type="http://schemas.openxmlformats.org/officeDocument/2006/relationships/hyperlink" Target="https://zakon.rada.gov.ua/laws/show/v0924874-22" TargetMode="External"/><Relationship Id="rId779" Type="http://schemas.openxmlformats.org/officeDocument/2006/relationships/hyperlink" Target="https://zakon.rada.gov.ua/laws/show/v1525874-19" TargetMode="External"/><Relationship Id="rId902" Type="http://schemas.openxmlformats.org/officeDocument/2006/relationships/hyperlink" Target="https://zakon.rada.gov.ua/laws/show/v0805874-21" TargetMode="External"/><Relationship Id="rId986" Type="http://schemas.openxmlformats.org/officeDocument/2006/relationships/hyperlink" Target="https://zakon.rada.gov.ua/laws/show/v1272874-22" TargetMode="External"/><Relationship Id="rId31" Type="http://schemas.openxmlformats.org/officeDocument/2006/relationships/hyperlink" Target="https://zakon.rada.gov.ua/laws/show/v0847874-23" TargetMode="External"/><Relationship Id="rId334" Type="http://schemas.openxmlformats.org/officeDocument/2006/relationships/hyperlink" Target="https://zakon.rada.gov.ua/laws/show/v1219874-20" TargetMode="External"/><Relationship Id="rId541" Type="http://schemas.openxmlformats.org/officeDocument/2006/relationships/hyperlink" Target="https://zakon.rada.gov.ua/laws/show/v0003874-24" TargetMode="External"/><Relationship Id="rId639" Type="http://schemas.openxmlformats.org/officeDocument/2006/relationships/hyperlink" Target="https://zakon.rada.gov.ua/laws/show/v0203874-23" TargetMode="External"/><Relationship Id="rId4" Type="http://schemas.openxmlformats.org/officeDocument/2006/relationships/hyperlink" Target="https://zakon.rada.gov.ua/laws/show/v0891874-25" TargetMode="External"/><Relationship Id="rId180" Type="http://schemas.openxmlformats.org/officeDocument/2006/relationships/hyperlink" Target="https://zakon.rada.gov.ua/laws/show/v0310874-18" TargetMode="External"/><Relationship Id="rId236" Type="http://schemas.openxmlformats.org/officeDocument/2006/relationships/hyperlink" Target="https://zakon.rada.gov.ua/laws/show/v1219874-20" TargetMode="External"/><Relationship Id="rId278" Type="http://schemas.openxmlformats.org/officeDocument/2006/relationships/hyperlink" Target="https://zakon.rada.gov.ua/laws/show/v1272874-22" TargetMode="External"/><Relationship Id="rId401" Type="http://schemas.openxmlformats.org/officeDocument/2006/relationships/hyperlink" Target="https://zakon.rada.gov.ua/laws/show/v0244874-23" TargetMode="External"/><Relationship Id="rId443" Type="http://schemas.openxmlformats.org/officeDocument/2006/relationships/hyperlink" Target="https://zakon.rada.gov.ua/laws/show/v0311874-18" TargetMode="External"/><Relationship Id="rId650" Type="http://schemas.openxmlformats.org/officeDocument/2006/relationships/hyperlink" Target="https://zakon.rada.gov.ua/laws/show/v1272874-22" TargetMode="External"/><Relationship Id="rId846" Type="http://schemas.openxmlformats.org/officeDocument/2006/relationships/hyperlink" Target="https://zakon.rada.gov.ua/laws/show/v0312874-18" TargetMode="External"/><Relationship Id="rId888" Type="http://schemas.openxmlformats.org/officeDocument/2006/relationships/hyperlink" Target="https://zakon.rada.gov.ua/laws/show/v1355874-21" TargetMode="External"/><Relationship Id="rId1031" Type="http://schemas.openxmlformats.org/officeDocument/2006/relationships/hyperlink" Target="https://zakon.rada.gov.ua/laws/show/v1993874-24" TargetMode="External"/><Relationship Id="rId1073" Type="http://schemas.openxmlformats.org/officeDocument/2006/relationships/hyperlink" Target="https://zakon.rada.gov.ua/laws/show/v0924874-22" TargetMode="External"/><Relationship Id="rId1129" Type="http://schemas.openxmlformats.org/officeDocument/2006/relationships/hyperlink" Target="https://zakon.rada.gov.ua/laws/show/v0203874-23" TargetMode="External"/><Relationship Id="rId303" Type="http://schemas.openxmlformats.org/officeDocument/2006/relationships/hyperlink" Target="https://zakon.rada.gov.ua/laws/show/v0891874-25" TargetMode="External"/><Relationship Id="rId485" Type="http://schemas.openxmlformats.org/officeDocument/2006/relationships/hyperlink" Target="https://zakon.rada.gov.ua/laws/show/v1272874-22" TargetMode="External"/><Relationship Id="rId692" Type="http://schemas.openxmlformats.org/officeDocument/2006/relationships/hyperlink" Target="https://zakon.rada.gov.ua/laws/show/v0924874-22" TargetMode="External"/><Relationship Id="rId706" Type="http://schemas.openxmlformats.org/officeDocument/2006/relationships/hyperlink" Target="https://zakon.rada.gov.ua/laws/show/v0307874-18" TargetMode="External"/><Relationship Id="rId748" Type="http://schemas.openxmlformats.org/officeDocument/2006/relationships/hyperlink" Target="https://zakon.rada.gov.ua/laws/show/v1272874-22" TargetMode="External"/><Relationship Id="rId913" Type="http://schemas.openxmlformats.org/officeDocument/2006/relationships/hyperlink" Target="https://zakon.rada.gov.ua/laws/show/v0310874-18" TargetMode="External"/><Relationship Id="rId955" Type="http://schemas.openxmlformats.org/officeDocument/2006/relationships/hyperlink" Target="https://zakon.rada.gov.ua/laws/show/v0312874-18" TargetMode="External"/><Relationship Id="rId1140" Type="http://schemas.openxmlformats.org/officeDocument/2006/relationships/hyperlink" Target="https://zakon.rada.gov.ua/laws/show/v0003874-24" TargetMode="External"/><Relationship Id="rId42" Type="http://schemas.openxmlformats.org/officeDocument/2006/relationships/hyperlink" Target="https://zakon.rada.gov.ua/laws/show/2019-19" TargetMode="External"/><Relationship Id="rId84" Type="http://schemas.openxmlformats.org/officeDocument/2006/relationships/hyperlink" Target="https://zakon.rada.gov.ua/laws/show/v1525874-19" TargetMode="External"/><Relationship Id="rId138" Type="http://schemas.openxmlformats.org/officeDocument/2006/relationships/hyperlink" Target="https://zakon.rada.gov.ua/laws/show/v0310874-18" TargetMode="External"/><Relationship Id="rId345" Type="http://schemas.openxmlformats.org/officeDocument/2006/relationships/hyperlink" Target="https://zakon.rada.gov.ua/laws/show/v1219874-20" TargetMode="External"/><Relationship Id="rId387" Type="http://schemas.openxmlformats.org/officeDocument/2006/relationships/hyperlink" Target="https://zakon.rada.gov.ua/laws/show/v1525874-19" TargetMode="External"/><Relationship Id="rId510" Type="http://schemas.openxmlformats.org/officeDocument/2006/relationships/hyperlink" Target="https://zakon.rada.gov.ua/laws/show/v0312874-18" TargetMode="External"/><Relationship Id="rId552" Type="http://schemas.openxmlformats.org/officeDocument/2006/relationships/hyperlink" Target="https://zakon.rada.gov.ua/laws/show/v1219874-20" TargetMode="External"/><Relationship Id="rId594" Type="http://schemas.openxmlformats.org/officeDocument/2006/relationships/hyperlink" Target="https://zakon.rada.gov.ua/laws/show/v0309874-18" TargetMode="External"/><Relationship Id="rId608" Type="http://schemas.openxmlformats.org/officeDocument/2006/relationships/hyperlink" Target="https://zakon.rada.gov.ua/laws/show/v1993874-24" TargetMode="External"/><Relationship Id="rId815" Type="http://schemas.openxmlformats.org/officeDocument/2006/relationships/hyperlink" Target="https://zakon.rada.gov.ua/laws/show/v0203874-23" TargetMode="External"/><Relationship Id="rId997" Type="http://schemas.openxmlformats.org/officeDocument/2006/relationships/hyperlink" Target="https://zakon.rada.gov.ua/laws/show/v1822874-23" TargetMode="External"/><Relationship Id="rId191" Type="http://schemas.openxmlformats.org/officeDocument/2006/relationships/hyperlink" Target="https://zakon.rada.gov.ua/laws/show/v0003874-24" TargetMode="External"/><Relationship Id="rId205" Type="http://schemas.openxmlformats.org/officeDocument/2006/relationships/hyperlink" Target="https://zakon.rada.gov.ua/laws/show/v0244874-23" TargetMode="External"/><Relationship Id="rId247" Type="http://schemas.openxmlformats.org/officeDocument/2006/relationships/hyperlink" Target="https://zakon.rada.gov.ua/laws/show/v0311874-18" TargetMode="External"/><Relationship Id="rId412" Type="http://schemas.openxmlformats.org/officeDocument/2006/relationships/hyperlink" Target="https://zakon.rada.gov.ua/laws/show/v0312874-18" TargetMode="External"/><Relationship Id="rId857" Type="http://schemas.openxmlformats.org/officeDocument/2006/relationships/image" Target="media/image8.gif"/><Relationship Id="rId899" Type="http://schemas.openxmlformats.org/officeDocument/2006/relationships/hyperlink" Target="https://zakon.rada.gov.ua/laws/show/v0003874-24" TargetMode="External"/><Relationship Id="rId1000" Type="http://schemas.openxmlformats.org/officeDocument/2006/relationships/image" Target="media/image14.gif"/><Relationship Id="rId1042" Type="http://schemas.openxmlformats.org/officeDocument/2006/relationships/hyperlink" Target="https://zakon.rada.gov.ua/laws/show/v0310874-18" TargetMode="External"/><Relationship Id="rId1084" Type="http://schemas.openxmlformats.org/officeDocument/2006/relationships/hyperlink" Target="https://zakon.rada.gov.ua/laws/show/v1822874-23" TargetMode="External"/><Relationship Id="rId107" Type="http://schemas.openxmlformats.org/officeDocument/2006/relationships/hyperlink" Target="https://zakon.rada.gov.ua/laws/show/v1525874-19" TargetMode="External"/><Relationship Id="rId289" Type="http://schemas.openxmlformats.org/officeDocument/2006/relationships/hyperlink" Target="https://zakon.rada.gov.ua/laws/show/v0311874-18" TargetMode="External"/><Relationship Id="rId454" Type="http://schemas.openxmlformats.org/officeDocument/2006/relationships/hyperlink" Target="https://zakon.rada.gov.ua/laws/show/v0805874-21" TargetMode="External"/><Relationship Id="rId496" Type="http://schemas.openxmlformats.org/officeDocument/2006/relationships/hyperlink" Target="https://zakon.rada.gov.ua/laws/show/v0310874-18" TargetMode="External"/><Relationship Id="rId661" Type="http://schemas.openxmlformats.org/officeDocument/2006/relationships/hyperlink" Target="https://zakon.rada.gov.ua/laws/show/v0924874-22" TargetMode="External"/><Relationship Id="rId717" Type="http://schemas.openxmlformats.org/officeDocument/2006/relationships/hyperlink" Target="https://zakon.rada.gov.ua/laws/show/v1142874-24" TargetMode="External"/><Relationship Id="rId759" Type="http://schemas.openxmlformats.org/officeDocument/2006/relationships/hyperlink" Target="https://zakon.rada.gov.ua/laws/show/v1993874-24" TargetMode="External"/><Relationship Id="rId924" Type="http://schemas.openxmlformats.org/officeDocument/2006/relationships/hyperlink" Target="https://zakon.rada.gov.ua/laws/show/v0311874-18" TargetMode="External"/><Relationship Id="rId966" Type="http://schemas.openxmlformats.org/officeDocument/2006/relationships/hyperlink" Target="https://zakon.rada.gov.ua/laws/show/v1272874-22" TargetMode="External"/><Relationship Id="rId11" Type="http://schemas.openxmlformats.org/officeDocument/2006/relationships/control" Target="activeX/activeX1.xml"/><Relationship Id="rId53" Type="http://schemas.openxmlformats.org/officeDocument/2006/relationships/hyperlink" Target="https://zakon.rada.gov.ua/laws/show/v1525874-19" TargetMode="External"/><Relationship Id="rId149" Type="http://schemas.openxmlformats.org/officeDocument/2006/relationships/hyperlink" Target="https://zakon.rada.gov.ua/laws/show/v1219874-20" TargetMode="External"/><Relationship Id="rId314" Type="http://schemas.openxmlformats.org/officeDocument/2006/relationships/hyperlink" Target="https://zakon.rada.gov.ua/laws/show/v1142874-24" TargetMode="External"/><Relationship Id="rId356" Type="http://schemas.openxmlformats.org/officeDocument/2006/relationships/hyperlink" Target="https://zakon.rada.gov.ua/laws/show/v0244874-23" TargetMode="External"/><Relationship Id="rId398" Type="http://schemas.openxmlformats.org/officeDocument/2006/relationships/hyperlink" Target="https://zakon.rada.gov.ua/laws/show/v0244874-23" TargetMode="External"/><Relationship Id="rId521" Type="http://schemas.openxmlformats.org/officeDocument/2006/relationships/hyperlink" Target="https://zakon.rada.gov.ua/laws/show/v0310874-18" TargetMode="External"/><Relationship Id="rId563" Type="http://schemas.openxmlformats.org/officeDocument/2006/relationships/hyperlink" Target="https://zakon.rada.gov.ua/laws/show/v0312874-18" TargetMode="External"/><Relationship Id="rId619" Type="http://schemas.openxmlformats.org/officeDocument/2006/relationships/hyperlink" Target="https://zakon.rada.gov.ua/laws/show/v0890874-25" TargetMode="External"/><Relationship Id="rId770" Type="http://schemas.openxmlformats.org/officeDocument/2006/relationships/hyperlink" Target="https://zakon.rada.gov.ua/laws/show/v1219874-20" TargetMode="External"/><Relationship Id="rId95" Type="http://schemas.openxmlformats.org/officeDocument/2006/relationships/hyperlink" Target="https://zakon.rada.gov.ua/laws/show/v1525874-19" TargetMode="External"/><Relationship Id="rId160" Type="http://schemas.openxmlformats.org/officeDocument/2006/relationships/hyperlink" Target="https://zakon.rada.gov.ua/laws/show/v1811874-21" TargetMode="External"/><Relationship Id="rId216" Type="http://schemas.openxmlformats.org/officeDocument/2006/relationships/hyperlink" Target="https://zakon.rada.gov.ua/laws/show/v1993874-24" TargetMode="External"/><Relationship Id="rId423" Type="http://schemas.openxmlformats.org/officeDocument/2006/relationships/hyperlink" Target="https://zakon.rada.gov.ua/laws/show/v0308874-18" TargetMode="External"/><Relationship Id="rId826" Type="http://schemas.openxmlformats.org/officeDocument/2006/relationships/hyperlink" Target="https://zakon.rada.gov.ua/laws/show/v0312874-18" TargetMode="External"/><Relationship Id="rId868" Type="http://schemas.openxmlformats.org/officeDocument/2006/relationships/hyperlink" Target="https://zakon.rada.gov.ua/laws/show/v0312874-18" TargetMode="External"/><Relationship Id="rId1011" Type="http://schemas.openxmlformats.org/officeDocument/2006/relationships/hyperlink" Target="https://zakon.rada.gov.ua/laws/show/555-15" TargetMode="External"/><Relationship Id="rId1053" Type="http://schemas.openxmlformats.org/officeDocument/2006/relationships/hyperlink" Target="https://zakon.rada.gov.ua/laws/show/v1142874-24" TargetMode="External"/><Relationship Id="rId1109" Type="http://schemas.openxmlformats.org/officeDocument/2006/relationships/hyperlink" Target="https://zakon.rada.gov.ua/laws/show/v0312874-18" TargetMode="External"/><Relationship Id="rId258" Type="http://schemas.openxmlformats.org/officeDocument/2006/relationships/hyperlink" Target="https://zakon.rada.gov.ua/laws/show/v1780874-21" TargetMode="External"/><Relationship Id="rId465" Type="http://schemas.openxmlformats.org/officeDocument/2006/relationships/hyperlink" Target="https://zakon.rada.gov.ua/laws/show/v0312874-18" TargetMode="External"/><Relationship Id="rId630" Type="http://schemas.openxmlformats.org/officeDocument/2006/relationships/hyperlink" Target="https://zakon.rada.gov.ua/laws/show/v1993874-24" TargetMode="External"/><Relationship Id="rId672" Type="http://schemas.openxmlformats.org/officeDocument/2006/relationships/hyperlink" Target="https://zakon.rada.gov.ua/laws/show/v0312874-18" TargetMode="External"/><Relationship Id="rId728" Type="http://schemas.openxmlformats.org/officeDocument/2006/relationships/hyperlink" Target="https://zakon.rada.gov.ua/laws/show/v0805874-21" TargetMode="External"/><Relationship Id="rId935" Type="http://schemas.openxmlformats.org/officeDocument/2006/relationships/hyperlink" Target="https://zakon.rada.gov.ua/laws/show/v0309874-18" TargetMode="External"/><Relationship Id="rId1095" Type="http://schemas.openxmlformats.org/officeDocument/2006/relationships/hyperlink" Target="https://zakon.rada.gov.ua/laws/show/v0312874-18" TargetMode="External"/><Relationship Id="rId22" Type="http://schemas.openxmlformats.org/officeDocument/2006/relationships/hyperlink" Target="https://zakon.rada.gov.ua/laws/show/v1355874-21" TargetMode="External"/><Relationship Id="rId64" Type="http://schemas.openxmlformats.org/officeDocument/2006/relationships/hyperlink" Target="https://zakon.rada.gov.ua/laws/show/v0003874-24" TargetMode="External"/><Relationship Id="rId118" Type="http://schemas.openxmlformats.org/officeDocument/2006/relationships/hyperlink" Target="https://zakon.rada.gov.ua/laws/show/v0244874-23" TargetMode="External"/><Relationship Id="rId325" Type="http://schemas.openxmlformats.org/officeDocument/2006/relationships/hyperlink" Target="https://zakon.rada.gov.ua/laws/show/v0307874-18" TargetMode="External"/><Relationship Id="rId367" Type="http://schemas.openxmlformats.org/officeDocument/2006/relationships/hyperlink" Target="https://zakon.rada.gov.ua/laws/show/v1219874-20" TargetMode="External"/><Relationship Id="rId532" Type="http://schemas.openxmlformats.org/officeDocument/2006/relationships/hyperlink" Target="https://zakon.rada.gov.ua/laws/show/v0244874-23" TargetMode="External"/><Relationship Id="rId574" Type="http://schemas.openxmlformats.org/officeDocument/2006/relationships/hyperlink" Target="https://zakon.rada.gov.ua/laws/show/v1525874-19" TargetMode="External"/><Relationship Id="rId977" Type="http://schemas.openxmlformats.org/officeDocument/2006/relationships/hyperlink" Target="https://zakon.rada.gov.ua/laws/show/v0891874-25" TargetMode="External"/><Relationship Id="rId1120" Type="http://schemas.openxmlformats.org/officeDocument/2006/relationships/hyperlink" Target="https://zakon.rada.gov.ua/laws/show/v0805874-21" TargetMode="External"/><Relationship Id="rId171" Type="http://schemas.openxmlformats.org/officeDocument/2006/relationships/hyperlink" Target="https://zakon.rada.gov.ua/laws/show/v1525874-19" TargetMode="External"/><Relationship Id="rId227" Type="http://schemas.openxmlformats.org/officeDocument/2006/relationships/hyperlink" Target="https://zakon.rada.gov.ua/laws/show/v1142874-24" TargetMode="External"/><Relationship Id="rId781" Type="http://schemas.openxmlformats.org/officeDocument/2006/relationships/hyperlink" Target="https://zakon.rada.gov.ua/laws/show/v0805874-21" TargetMode="External"/><Relationship Id="rId837" Type="http://schemas.openxmlformats.org/officeDocument/2006/relationships/hyperlink" Target="https://zakon.rada.gov.ua/laws/show/v0203874-23" TargetMode="External"/><Relationship Id="rId879" Type="http://schemas.openxmlformats.org/officeDocument/2006/relationships/hyperlink" Target="https://zakon.rada.gov.ua/laws/show/v1219874-20" TargetMode="External"/><Relationship Id="rId1022" Type="http://schemas.openxmlformats.org/officeDocument/2006/relationships/hyperlink" Target="https://zakon.rada.gov.ua/laws/show/v0311874-18" TargetMode="External"/><Relationship Id="rId269" Type="http://schemas.openxmlformats.org/officeDocument/2006/relationships/hyperlink" Target="https://zakon.rada.gov.ua/laws/show/v1272874-22" TargetMode="External"/><Relationship Id="rId434" Type="http://schemas.openxmlformats.org/officeDocument/2006/relationships/hyperlink" Target="https://zakon.rada.gov.ua/laws/show/v0890874-25" TargetMode="External"/><Relationship Id="rId476" Type="http://schemas.openxmlformats.org/officeDocument/2006/relationships/hyperlink" Target="https://zakon.rada.gov.ua/laws/show/v0310874-18" TargetMode="External"/><Relationship Id="rId641" Type="http://schemas.openxmlformats.org/officeDocument/2006/relationships/hyperlink" Target="https://zakon.rada.gov.ua/laws/show/v0309874-18" TargetMode="External"/><Relationship Id="rId683" Type="http://schemas.openxmlformats.org/officeDocument/2006/relationships/hyperlink" Target="https://zakon.rada.gov.ua/laws/show/v0924874-22" TargetMode="External"/><Relationship Id="rId739" Type="http://schemas.openxmlformats.org/officeDocument/2006/relationships/hyperlink" Target="https://zakon.rada.gov.ua/laws/show/209-97-%D0%BF" TargetMode="External"/><Relationship Id="rId890" Type="http://schemas.openxmlformats.org/officeDocument/2006/relationships/hyperlink" Target="https://zakon.rada.gov.ua/laws/show/v0311874-18" TargetMode="External"/><Relationship Id="rId904" Type="http://schemas.openxmlformats.org/officeDocument/2006/relationships/hyperlink" Target="https://zakon.rada.gov.ua/laws/show/v0891874-25" TargetMode="External"/><Relationship Id="rId1064" Type="http://schemas.openxmlformats.org/officeDocument/2006/relationships/hyperlink" Target="https://zakon.rada.gov.ua/laws/show/v0003874-24" TargetMode="External"/><Relationship Id="rId33" Type="http://schemas.openxmlformats.org/officeDocument/2006/relationships/hyperlink" Target="https://zakon.rada.gov.ua/laws/show/v0003874-24" TargetMode="External"/><Relationship Id="rId129" Type="http://schemas.openxmlformats.org/officeDocument/2006/relationships/hyperlink" Target="https://zakon.rada.gov.ua/laws/show/v0307874-18" TargetMode="External"/><Relationship Id="rId280" Type="http://schemas.openxmlformats.org/officeDocument/2006/relationships/hyperlink" Target="https://zakon.rada.gov.ua/laws/show/v1272874-22" TargetMode="External"/><Relationship Id="rId336" Type="http://schemas.openxmlformats.org/officeDocument/2006/relationships/hyperlink" Target="https://zakon.rada.gov.ua/laws/show/v0312874-18" TargetMode="External"/><Relationship Id="rId501" Type="http://schemas.openxmlformats.org/officeDocument/2006/relationships/hyperlink" Target="https://zakon.rada.gov.ua/laws/show/v1219874-20" TargetMode="External"/><Relationship Id="rId543" Type="http://schemas.openxmlformats.org/officeDocument/2006/relationships/hyperlink" Target="https://zakon.rada.gov.ua/laws/show/v2651874-23" TargetMode="External"/><Relationship Id="rId946" Type="http://schemas.openxmlformats.org/officeDocument/2006/relationships/hyperlink" Target="https://zakon.rada.gov.ua/laws/show/v0311874-18" TargetMode="External"/><Relationship Id="rId988" Type="http://schemas.openxmlformats.org/officeDocument/2006/relationships/hyperlink" Target="https://zakon.rada.gov.ua/laws/show/v0312874-18" TargetMode="External"/><Relationship Id="rId1131" Type="http://schemas.openxmlformats.org/officeDocument/2006/relationships/hyperlink" Target="https://zakon.rada.gov.ua/laws/show/v1142874-24" TargetMode="External"/><Relationship Id="rId75" Type="http://schemas.openxmlformats.org/officeDocument/2006/relationships/hyperlink" Target="https://zakon.rada.gov.ua/laws/show/v0003874-24" TargetMode="External"/><Relationship Id="rId140" Type="http://schemas.openxmlformats.org/officeDocument/2006/relationships/hyperlink" Target="https://zakon.rada.gov.ua/laws/show/v1272874-22" TargetMode="External"/><Relationship Id="rId182" Type="http://schemas.openxmlformats.org/officeDocument/2006/relationships/hyperlink" Target="https://zakon.rada.gov.ua/laws/show/v1993874-24" TargetMode="External"/><Relationship Id="rId378" Type="http://schemas.openxmlformats.org/officeDocument/2006/relationships/hyperlink" Target="https://zakon.rada.gov.ua/laws/show/v0244874-23" TargetMode="External"/><Relationship Id="rId403" Type="http://schemas.openxmlformats.org/officeDocument/2006/relationships/hyperlink" Target="https://zakon.rada.gov.ua/laws/show/v1142874-24" TargetMode="External"/><Relationship Id="rId585" Type="http://schemas.openxmlformats.org/officeDocument/2006/relationships/hyperlink" Target="https://zakon.rada.gov.ua/laws/show/v0309874-18" TargetMode="External"/><Relationship Id="rId750" Type="http://schemas.openxmlformats.org/officeDocument/2006/relationships/hyperlink" Target="https://zakon.rada.gov.ua/laws/show/v0310874-18" TargetMode="External"/><Relationship Id="rId792" Type="http://schemas.openxmlformats.org/officeDocument/2006/relationships/hyperlink" Target="https://zakon.rada.gov.ua/laws/show/v0312874-18" TargetMode="External"/><Relationship Id="rId806" Type="http://schemas.openxmlformats.org/officeDocument/2006/relationships/hyperlink" Target="https://zakon.rada.gov.ua/laws/show/v0311874-18" TargetMode="External"/><Relationship Id="rId848" Type="http://schemas.openxmlformats.org/officeDocument/2006/relationships/hyperlink" Target="https://zakon.rada.gov.ua/laws/show/v0203874-23" TargetMode="External"/><Relationship Id="rId1033" Type="http://schemas.openxmlformats.org/officeDocument/2006/relationships/hyperlink" Target="https://zakon.rada.gov.ua/laws/show/v1993874-24" TargetMode="External"/><Relationship Id="rId6" Type="http://schemas.openxmlformats.org/officeDocument/2006/relationships/hyperlink" Target="https://zakon.rada.gov.ua/laws/show/v0312874-18/card4" TargetMode="External"/><Relationship Id="rId238" Type="http://schemas.openxmlformats.org/officeDocument/2006/relationships/hyperlink" Target="https://zakon.rada.gov.ua/laws/show/v1219874-20" TargetMode="External"/><Relationship Id="rId445" Type="http://schemas.openxmlformats.org/officeDocument/2006/relationships/hyperlink" Target="https://zakon.rada.gov.ua/laws/show/v1219874-20" TargetMode="External"/><Relationship Id="rId487" Type="http://schemas.openxmlformats.org/officeDocument/2006/relationships/hyperlink" Target="https://zakon.rada.gov.ua/laws/show/v0244874-23" TargetMode="External"/><Relationship Id="rId610" Type="http://schemas.openxmlformats.org/officeDocument/2006/relationships/hyperlink" Target="https://zakon.rada.gov.ua/laws/show/v0003874-24" TargetMode="External"/><Relationship Id="rId652" Type="http://schemas.openxmlformats.org/officeDocument/2006/relationships/hyperlink" Target="https://zakon.rada.gov.ua/laws/show/v0312874-18" TargetMode="External"/><Relationship Id="rId694" Type="http://schemas.openxmlformats.org/officeDocument/2006/relationships/hyperlink" Target="https://zakon.rada.gov.ua/laws/show/v1219874-20" TargetMode="External"/><Relationship Id="rId708" Type="http://schemas.openxmlformats.org/officeDocument/2006/relationships/hyperlink" Target="https://zakon.rada.gov.ua/laws/show/v0311874-18" TargetMode="External"/><Relationship Id="rId915" Type="http://schemas.openxmlformats.org/officeDocument/2006/relationships/hyperlink" Target="https://zakon.rada.gov.ua/laws/show/v0310874-18" TargetMode="External"/><Relationship Id="rId1075" Type="http://schemas.openxmlformats.org/officeDocument/2006/relationships/hyperlink" Target="https://zakon.rada.gov.ua/laws/show/v1822874-23" TargetMode="External"/><Relationship Id="rId291" Type="http://schemas.openxmlformats.org/officeDocument/2006/relationships/hyperlink" Target="https://zakon.rada.gov.ua/laws/show/v0311874-18" TargetMode="External"/><Relationship Id="rId305" Type="http://schemas.openxmlformats.org/officeDocument/2006/relationships/hyperlink" Target="https://zakon.rada.gov.ua/laws/show/v0891874-25" TargetMode="External"/><Relationship Id="rId347" Type="http://schemas.openxmlformats.org/officeDocument/2006/relationships/hyperlink" Target="https://zakon.rada.gov.ua/laws/show/v0890874-25" TargetMode="External"/><Relationship Id="rId512" Type="http://schemas.openxmlformats.org/officeDocument/2006/relationships/hyperlink" Target="https://zakon.rada.gov.ua/laws/show/v0312874-18" TargetMode="External"/><Relationship Id="rId957" Type="http://schemas.openxmlformats.org/officeDocument/2006/relationships/hyperlink" Target="https://zakon.rada.gov.ua/laws/show/v0311874-18" TargetMode="External"/><Relationship Id="rId999" Type="http://schemas.openxmlformats.org/officeDocument/2006/relationships/hyperlink" Target="https://zakon.rada.gov.ua/laws/file/imgs/91/p473895n3544-11.bmp" TargetMode="External"/><Relationship Id="rId1100" Type="http://schemas.openxmlformats.org/officeDocument/2006/relationships/hyperlink" Target="https://zakon.rada.gov.ua/laws/show/v0312874-18" TargetMode="External"/><Relationship Id="rId1142" Type="http://schemas.openxmlformats.org/officeDocument/2006/relationships/hyperlink" Target="https://zakon.rada.gov.ua/laws/show/v2408874-24" TargetMode="External"/><Relationship Id="rId44" Type="http://schemas.openxmlformats.org/officeDocument/2006/relationships/hyperlink" Target="https://zakon.rada.gov.ua/laws/show/v0312874-18" TargetMode="External"/><Relationship Id="rId86" Type="http://schemas.openxmlformats.org/officeDocument/2006/relationships/hyperlink" Target="https://zakon.rada.gov.ua/laws/show/v1525874-19" TargetMode="External"/><Relationship Id="rId151" Type="http://schemas.openxmlformats.org/officeDocument/2006/relationships/hyperlink" Target="https://zakon.rada.gov.ua/laws/show/v1525874-19" TargetMode="External"/><Relationship Id="rId389" Type="http://schemas.openxmlformats.org/officeDocument/2006/relationships/hyperlink" Target="https://zakon.rada.gov.ua/laws/show/v1142874-24" TargetMode="External"/><Relationship Id="rId554" Type="http://schemas.openxmlformats.org/officeDocument/2006/relationships/hyperlink" Target="https://zakon.rada.gov.ua/laws/show/v1272874-22" TargetMode="External"/><Relationship Id="rId596" Type="http://schemas.openxmlformats.org/officeDocument/2006/relationships/hyperlink" Target="https://zakon.rada.gov.ua/laws/show/v1993874-24" TargetMode="External"/><Relationship Id="rId761" Type="http://schemas.openxmlformats.org/officeDocument/2006/relationships/hyperlink" Target="https://zakon.rada.gov.ua/laws/show/v1219874-20" TargetMode="External"/><Relationship Id="rId817" Type="http://schemas.openxmlformats.org/officeDocument/2006/relationships/hyperlink" Target="https://zakon.rada.gov.ua/laws/show/v0203874-23" TargetMode="External"/><Relationship Id="rId859" Type="http://schemas.openxmlformats.org/officeDocument/2006/relationships/hyperlink" Target="https://zakon.rada.gov.ua/laws/file/imgs/91/p473895n3265-6.bmp" TargetMode="External"/><Relationship Id="rId1002" Type="http://schemas.openxmlformats.org/officeDocument/2006/relationships/hyperlink" Target="https://zakon.rada.gov.ua/laws/show/v1272874-22" TargetMode="External"/><Relationship Id="rId193" Type="http://schemas.openxmlformats.org/officeDocument/2006/relationships/hyperlink" Target="https://zakon.rada.gov.ua/laws/show/v0309874-18" TargetMode="External"/><Relationship Id="rId207" Type="http://schemas.openxmlformats.org/officeDocument/2006/relationships/hyperlink" Target="https://zakon.rada.gov.ua/laws/show/v0244874-23" TargetMode="External"/><Relationship Id="rId249" Type="http://schemas.openxmlformats.org/officeDocument/2006/relationships/hyperlink" Target="https://zakon.rada.gov.ua/laws/show/v0312874-18" TargetMode="External"/><Relationship Id="rId414" Type="http://schemas.openxmlformats.org/officeDocument/2006/relationships/hyperlink" Target="https://zakon.rada.gov.ua/laws/show/v1822874-23" TargetMode="External"/><Relationship Id="rId456" Type="http://schemas.openxmlformats.org/officeDocument/2006/relationships/hyperlink" Target="https://zakon.rada.gov.ua/laws/show/v0805874-21" TargetMode="External"/><Relationship Id="rId498" Type="http://schemas.openxmlformats.org/officeDocument/2006/relationships/hyperlink" Target="https://zakon.rada.gov.ua/laws/show/v1525874-19" TargetMode="External"/><Relationship Id="rId621" Type="http://schemas.openxmlformats.org/officeDocument/2006/relationships/hyperlink" Target="https://zakon.rada.gov.ua/laws/show/v0310874-18" TargetMode="External"/><Relationship Id="rId663" Type="http://schemas.openxmlformats.org/officeDocument/2006/relationships/hyperlink" Target="https://zakon.rada.gov.ua/laws/show/v0312874-18" TargetMode="External"/><Relationship Id="rId870" Type="http://schemas.openxmlformats.org/officeDocument/2006/relationships/hyperlink" Target="https://zakon.rada.gov.ua/laws/file/imgs/91/p473895n3280-10.bmp" TargetMode="External"/><Relationship Id="rId1044" Type="http://schemas.openxmlformats.org/officeDocument/2006/relationships/hyperlink" Target="https://zakon.rada.gov.ua/laws/show/v0311874-18" TargetMode="External"/><Relationship Id="rId1086" Type="http://schemas.openxmlformats.org/officeDocument/2006/relationships/hyperlink" Target="https://zakon.rada.gov.ua/laws/show/v1142874-24" TargetMode="External"/><Relationship Id="rId13" Type="http://schemas.openxmlformats.org/officeDocument/2006/relationships/hyperlink" Target="https://zakon.rada.gov.ua/laws/main/l473895" TargetMode="External"/><Relationship Id="rId109" Type="http://schemas.openxmlformats.org/officeDocument/2006/relationships/hyperlink" Target="https://zakon.rada.gov.ua/laws/show/v1219874-20" TargetMode="External"/><Relationship Id="rId260" Type="http://schemas.openxmlformats.org/officeDocument/2006/relationships/hyperlink" Target="https://zakon.rada.gov.ua/laws/show/v0312874-18" TargetMode="External"/><Relationship Id="rId316" Type="http://schemas.openxmlformats.org/officeDocument/2006/relationships/hyperlink" Target="https://zakon.rada.gov.ua/laws/show/v0309874-18" TargetMode="External"/><Relationship Id="rId523" Type="http://schemas.openxmlformats.org/officeDocument/2006/relationships/hyperlink" Target="https://zakon.rada.gov.ua/laws/show/v0310874-18" TargetMode="External"/><Relationship Id="rId719" Type="http://schemas.openxmlformats.org/officeDocument/2006/relationships/hyperlink" Target="https://zakon.rada.gov.ua/laws/show/v0924874-22" TargetMode="External"/><Relationship Id="rId926" Type="http://schemas.openxmlformats.org/officeDocument/2006/relationships/hyperlink" Target="https://zakon.rada.gov.ua/laws/show/v1219874-20" TargetMode="External"/><Relationship Id="rId968" Type="http://schemas.openxmlformats.org/officeDocument/2006/relationships/hyperlink" Target="https://zakon.rada.gov.ua/laws/show/v1993874-24" TargetMode="External"/><Relationship Id="rId1111" Type="http://schemas.openxmlformats.org/officeDocument/2006/relationships/hyperlink" Target="https://zakon.rada.gov.ua/laws/show/v0312874-18" TargetMode="External"/><Relationship Id="rId55" Type="http://schemas.openxmlformats.org/officeDocument/2006/relationships/hyperlink" Target="https://zakon.rada.gov.ua/laws/show/2019-19" TargetMode="External"/><Relationship Id="rId97" Type="http://schemas.openxmlformats.org/officeDocument/2006/relationships/hyperlink" Target="https://zakon.rada.gov.ua/laws/show/v1142874-24" TargetMode="External"/><Relationship Id="rId120" Type="http://schemas.openxmlformats.org/officeDocument/2006/relationships/hyperlink" Target="https://zakon.rada.gov.ua/laws/show/555-15" TargetMode="External"/><Relationship Id="rId358" Type="http://schemas.openxmlformats.org/officeDocument/2006/relationships/hyperlink" Target="https://zakon.rada.gov.ua/laws/show/436-15" TargetMode="External"/><Relationship Id="rId565" Type="http://schemas.openxmlformats.org/officeDocument/2006/relationships/hyperlink" Target="https://zakon.rada.gov.ua/laws/show/v0003874-24" TargetMode="External"/><Relationship Id="rId730" Type="http://schemas.openxmlformats.org/officeDocument/2006/relationships/hyperlink" Target="https://zakon.rada.gov.ua/laws/show/v1525874-19" TargetMode="External"/><Relationship Id="rId772" Type="http://schemas.openxmlformats.org/officeDocument/2006/relationships/hyperlink" Target="https://zakon.rada.gov.ua/laws/show/v1219874-20" TargetMode="External"/><Relationship Id="rId828" Type="http://schemas.openxmlformats.org/officeDocument/2006/relationships/hyperlink" Target="https://zakon.rada.gov.ua/laws/file/imgs/91/p473895n3221.bmp" TargetMode="External"/><Relationship Id="rId1013" Type="http://schemas.openxmlformats.org/officeDocument/2006/relationships/hyperlink" Target="https://zakon.rada.gov.ua/laws/show/v0312874-18" TargetMode="External"/><Relationship Id="rId162" Type="http://schemas.openxmlformats.org/officeDocument/2006/relationships/hyperlink" Target="https://zakon.rada.gov.ua/laws/show/v1811874-21" TargetMode="External"/><Relationship Id="rId218" Type="http://schemas.openxmlformats.org/officeDocument/2006/relationships/hyperlink" Target="https://zakon.rada.gov.ua/laws/show/v1219874-20" TargetMode="External"/><Relationship Id="rId425" Type="http://schemas.openxmlformats.org/officeDocument/2006/relationships/hyperlink" Target="https://zakon.rada.gov.ua/laws/show/v0493874-22" TargetMode="External"/><Relationship Id="rId467" Type="http://schemas.openxmlformats.org/officeDocument/2006/relationships/hyperlink" Target="https://zakon.rada.gov.ua/laws/show/v1822874-23" TargetMode="External"/><Relationship Id="rId632" Type="http://schemas.openxmlformats.org/officeDocument/2006/relationships/hyperlink" Target="https://zakon.rada.gov.ua/laws/show/v0310874-18" TargetMode="External"/><Relationship Id="rId1055" Type="http://schemas.openxmlformats.org/officeDocument/2006/relationships/hyperlink" Target="https://zakon.rada.gov.ua/laws/show/v0003874-24" TargetMode="External"/><Relationship Id="rId1097" Type="http://schemas.openxmlformats.org/officeDocument/2006/relationships/hyperlink" Target="https://zakon.rada.gov.ua/laws/show/2019-19" TargetMode="External"/><Relationship Id="rId271" Type="http://schemas.openxmlformats.org/officeDocument/2006/relationships/hyperlink" Target="https://zakon.rada.gov.ua/laws/show/v1272874-22" TargetMode="External"/><Relationship Id="rId674" Type="http://schemas.openxmlformats.org/officeDocument/2006/relationships/hyperlink" Target="https://zakon.rada.gov.ua/laws/show/v0244874-23" TargetMode="External"/><Relationship Id="rId881" Type="http://schemas.openxmlformats.org/officeDocument/2006/relationships/hyperlink" Target="https://zakon.rada.gov.ua/laws/show/v0003874-24" TargetMode="External"/><Relationship Id="rId937" Type="http://schemas.openxmlformats.org/officeDocument/2006/relationships/hyperlink" Target="https://zakon.rada.gov.ua/laws/show/v0312874-18" TargetMode="External"/><Relationship Id="rId979" Type="http://schemas.openxmlformats.org/officeDocument/2006/relationships/hyperlink" Target="https://zakon.rada.gov.ua/laws/show/v1272874-22" TargetMode="External"/><Relationship Id="rId1122" Type="http://schemas.openxmlformats.org/officeDocument/2006/relationships/hyperlink" Target="https://zakon.rada.gov.ua/laws/show/v0244874-23" TargetMode="External"/><Relationship Id="rId24" Type="http://schemas.openxmlformats.org/officeDocument/2006/relationships/hyperlink" Target="https://zakon.rada.gov.ua/laws/show/v1811874-21" TargetMode="External"/><Relationship Id="rId66" Type="http://schemas.openxmlformats.org/officeDocument/2006/relationships/hyperlink" Target="https://zakon.rada.gov.ua/laws/show/v1219874-20" TargetMode="External"/><Relationship Id="rId131" Type="http://schemas.openxmlformats.org/officeDocument/2006/relationships/hyperlink" Target="https://zakon.rada.gov.ua/laws/show/v0493874-22" TargetMode="External"/><Relationship Id="rId327" Type="http://schemas.openxmlformats.org/officeDocument/2006/relationships/hyperlink" Target="https://zakon.rada.gov.ua/laws/show/v0310874-18" TargetMode="External"/><Relationship Id="rId369" Type="http://schemas.openxmlformats.org/officeDocument/2006/relationships/hyperlink" Target="https://zakon.rada.gov.ua/laws/show/v0805874-21" TargetMode="External"/><Relationship Id="rId534" Type="http://schemas.openxmlformats.org/officeDocument/2006/relationships/hyperlink" Target="https://zakon.rada.gov.ua/laws/show/887-19" TargetMode="External"/><Relationship Id="rId576" Type="http://schemas.openxmlformats.org/officeDocument/2006/relationships/hyperlink" Target="https://zakon.rada.gov.ua/laws/show/v0244874-23" TargetMode="External"/><Relationship Id="rId741" Type="http://schemas.openxmlformats.org/officeDocument/2006/relationships/hyperlink" Target="https://zakon.rada.gov.ua/laws/show/v1993874-24" TargetMode="External"/><Relationship Id="rId783" Type="http://schemas.openxmlformats.org/officeDocument/2006/relationships/hyperlink" Target="https://zakon.rada.gov.ua/laws/show/v0312874-18" TargetMode="External"/><Relationship Id="rId839" Type="http://schemas.openxmlformats.org/officeDocument/2006/relationships/hyperlink" Target="https://zakon.rada.gov.ua/laws/show/v0312874-18" TargetMode="External"/><Relationship Id="rId990" Type="http://schemas.openxmlformats.org/officeDocument/2006/relationships/hyperlink" Target="https://zakon.rada.gov.ua/laws/show/v1272874-22" TargetMode="External"/><Relationship Id="rId173" Type="http://schemas.openxmlformats.org/officeDocument/2006/relationships/hyperlink" Target="https://zakon.rada.gov.ua/laws/show/v1219874-20" TargetMode="External"/><Relationship Id="rId229" Type="http://schemas.openxmlformats.org/officeDocument/2006/relationships/hyperlink" Target="https://zakon.rada.gov.ua/laws/show/v1822874-23" TargetMode="External"/><Relationship Id="rId380" Type="http://schemas.openxmlformats.org/officeDocument/2006/relationships/hyperlink" Target="https://zakon.rada.gov.ua/laws/show/v0244874-23" TargetMode="External"/><Relationship Id="rId436" Type="http://schemas.openxmlformats.org/officeDocument/2006/relationships/hyperlink" Target="https://zakon.rada.gov.ua/laws/show/2019-19" TargetMode="External"/><Relationship Id="rId601" Type="http://schemas.openxmlformats.org/officeDocument/2006/relationships/hyperlink" Target="https://zakon.rada.gov.ua/laws/show/v1272874-22" TargetMode="External"/><Relationship Id="rId643" Type="http://schemas.openxmlformats.org/officeDocument/2006/relationships/hyperlink" Target="https://zakon.rada.gov.ua/laws/show/v1272874-22" TargetMode="External"/><Relationship Id="rId1024" Type="http://schemas.openxmlformats.org/officeDocument/2006/relationships/hyperlink" Target="https://zakon.rada.gov.ua/laws/show/v0312874-18" TargetMode="External"/><Relationship Id="rId1066" Type="http://schemas.openxmlformats.org/officeDocument/2006/relationships/hyperlink" Target="https://zakon.rada.gov.ua/laws/show/v2408874-24" TargetMode="External"/><Relationship Id="rId240" Type="http://schemas.openxmlformats.org/officeDocument/2006/relationships/hyperlink" Target="https://zakon.rada.gov.ua/laws/show/v1219874-20" TargetMode="External"/><Relationship Id="rId478" Type="http://schemas.openxmlformats.org/officeDocument/2006/relationships/hyperlink" Target="https://zakon.rada.gov.ua/laws/show/v1272874-22" TargetMode="External"/><Relationship Id="rId685" Type="http://schemas.openxmlformats.org/officeDocument/2006/relationships/hyperlink" Target="https://zakon.rada.gov.ua/laws/show/v0924874-22" TargetMode="External"/><Relationship Id="rId850" Type="http://schemas.openxmlformats.org/officeDocument/2006/relationships/hyperlink" Target="https://zakon.rada.gov.ua/laws/file/imgs/91/p473895n3255-2.bmp" TargetMode="External"/><Relationship Id="rId892" Type="http://schemas.openxmlformats.org/officeDocument/2006/relationships/hyperlink" Target="https://zakon.rada.gov.ua/laws/show/v1272874-22" TargetMode="External"/><Relationship Id="rId906" Type="http://schemas.openxmlformats.org/officeDocument/2006/relationships/hyperlink" Target="https://zakon.rada.gov.ua/laws/show/v1219874-20" TargetMode="External"/><Relationship Id="rId948" Type="http://schemas.openxmlformats.org/officeDocument/2006/relationships/hyperlink" Target="https://zakon.rada.gov.ua/laws/show/v1272874-22" TargetMode="External"/><Relationship Id="rId1133" Type="http://schemas.openxmlformats.org/officeDocument/2006/relationships/hyperlink" Target="https://zakon.rada.gov.ua/laws/show/v1219874-20" TargetMode="External"/><Relationship Id="rId35" Type="http://schemas.openxmlformats.org/officeDocument/2006/relationships/hyperlink" Target="https://zakon.rada.gov.ua/laws/show/v1993874-24" TargetMode="External"/><Relationship Id="rId77" Type="http://schemas.openxmlformats.org/officeDocument/2006/relationships/hyperlink" Target="https://zakon.rada.gov.ua/laws/show/v1525874-19" TargetMode="External"/><Relationship Id="rId100" Type="http://schemas.openxmlformats.org/officeDocument/2006/relationships/hyperlink" Target="https://zakon.rada.gov.ua/laws/show/v1272874-22" TargetMode="External"/><Relationship Id="rId282" Type="http://schemas.openxmlformats.org/officeDocument/2006/relationships/hyperlink" Target="https://zakon.rada.gov.ua/laws/show/v1272874-22" TargetMode="External"/><Relationship Id="rId338" Type="http://schemas.openxmlformats.org/officeDocument/2006/relationships/hyperlink" Target="https://zakon.rada.gov.ua/laws/show/v1811874-21" TargetMode="External"/><Relationship Id="rId503" Type="http://schemas.openxmlformats.org/officeDocument/2006/relationships/hyperlink" Target="https://zakon.rada.gov.ua/laws/show/v0311874-18" TargetMode="External"/><Relationship Id="rId545" Type="http://schemas.openxmlformats.org/officeDocument/2006/relationships/hyperlink" Target="https://zakon.rada.gov.ua/laws/show/v1993874-24" TargetMode="External"/><Relationship Id="rId587" Type="http://schemas.openxmlformats.org/officeDocument/2006/relationships/hyperlink" Target="https://zakon.rada.gov.ua/laws/show/v0307874-18" TargetMode="External"/><Relationship Id="rId710" Type="http://schemas.openxmlformats.org/officeDocument/2006/relationships/hyperlink" Target="https://zakon.rada.gov.ua/laws/show/v0244874-23" TargetMode="External"/><Relationship Id="rId752" Type="http://schemas.openxmlformats.org/officeDocument/2006/relationships/hyperlink" Target="https://zakon.rada.gov.ua/laws/show/v0309874-18" TargetMode="External"/><Relationship Id="rId808" Type="http://schemas.openxmlformats.org/officeDocument/2006/relationships/hyperlink" Target="https://zakon.rada.gov.ua/laws/show/v0311874-18" TargetMode="External"/><Relationship Id="rId8" Type="http://schemas.openxmlformats.org/officeDocument/2006/relationships/hyperlink" Target="https://zakon.rada.gov.ua/laws/show/v0312874-18/card3#Files" TargetMode="External"/><Relationship Id="rId142" Type="http://schemas.openxmlformats.org/officeDocument/2006/relationships/hyperlink" Target="https://zakon.rada.gov.ua/laws/show/v0311874-18" TargetMode="External"/><Relationship Id="rId184" Type="http://schemas.openxmlformats.org/officeDocument/2006/relationships/hyperlink" Target="https://zakon.rada.gov.ua/laws/show/v1993874-24" TargetMode="External"/><Relationship Id="rId391" Type="http://schemas.openxmlformats.org/officeDocument/2006/relationships/hyperlink" Target="https://zakon.rada.gov.ua/laws/show/v1142874-24" TargetMode="External"/><Relationship Id="rId405" Type="http://schemas.openxmlformats.org/officeDocument/2006/relationships/hyperlink" Target="https://zakon.rada.gov.ua/laws/show/v0924874-22" TargetMode="External"/><Relationship Id="rId447" Type="http://schemas.openxmlformats.org/officeDocument/2006/relationships/hyperlink" Target="https://zakon.rada.gov.ua/laws/show/v0311874-18" TargetMode="External"/><Relationship Id="rId612" Type="http://schemas.openxmlformats.org/officeDocument/2006/relationships/hyperlink" Target="https://zakon.rada.gov.ua/laws/show/2019-19" TargetMode="External"/><Relationship Id="rId794" Type="http://schemas.openxmlformats.org/officeDocument/2006/relationships/hyperlink" Target="https://zakon.rada.gov.ua/laws/show/v0203874-23" TargetMode="External"/><Relationship Id="rId1035" Type="http://schemas.openxmlformats.org/officeDocument/2006/relationships/hyperlink" Target="https://zakon.rada.gov.ua/laws/show/v0003874-24" TargetMode="External"/><Relationship Id="rId1077" Type="http://schemas.openxmlformats.org/officeDocument/2006/relationships/hyperlink" Target="https://zakon.rada.gov.ua/laws/show/v1993874-24" TargetMode="External"/><Relationship Id="rId251" Type="http://schemas.openxmlformats.org/officeDocument/2006/relationships/hyperlink" Target="https://zakon.rada.gov.ua/laws/show/v1525874-19" TargetMode="External"/><Relationship Id="rId489" Type="http://schemas.openxmlformats.org/officeDocument/2006/relationships/hyperlink" Target="https://zakon.rada.gov.ua/laws/show/v0244874-23" TargetMode="External"/><Relationship Id="rId654" Type="http://schemas.openxmlformats.org/officeDocument/2006/relationships/hyperlink" Target="https://zakon.rada.gov.ua/laws/show/v0310874-18" TargetMode="External"/><Relationship Id="rId696" Type="http://schemas.openxmlformats.org/officeDocument/2006/relationships/hyperlink" Target="https://zakon.rada.gov.ua/laws/show/v0924874-22" TargetMode="External"/><Relationship Id="rId861" Type="http://schemas.openxmlformats.org/officeDocument/2006/relationships/hyperlink" Target="https://zakon.rada.gov.ua/laws/file/imgs/91/p473895n3267-7.bmp" TargetMode="External"/><Relationship Id="rId917" Type="http://schemas.openxmlformats.org/officeDocument/2006/relationships/hyperlink" Target="https://zakon.rada.gov.ua/laws/show/v0307874-18" TargetMode="External"/><Relationship Id="rId959" Type="http://schemas.openxmlformats.org/officeDocument/2006/relationships/hyperlink" Target="https://zakon.rada.gov.ua/laws/show/v0805874-21" TargetMode="External"/><Relationship Id="rId1102" Type="http://schemas.openxmlformats.org/officeDocument/2006/relationships/hyperlink" Target="https://zakon.rada.gov.ua/laws/show/v0312874-18" TargetMode="External"/><Relationship Id="rId46" Type="http://schemas.openxmlformats.org/officeDocument/2006/relationships/hyperlink" Target="https://zakon.rada.gov.ua/laws/show/v1525874-19" TargetMode="External"/><Relationship Id="rId293" Type="http://schemas.openxmlformats.org/officeDocument/2006/relationships/hyperlink" Target="https://zakon.rada.gov.ua/laws/show/v1525874-19" TargetMode="External"/><Relationship Id="rId307" Type="http://schemas.openxmlformats.org/officeDocument/2006/relationships/hyperlink" Target="https://zakon.rada.gov.ua/laws/show/v0311874-18" TargetMode="External"/><Relationship Id="rId349" Type="http://schemas.openxmlformats.org/officeDocument/2006/relationships/hyperlink" Target="https://zakon.rada.gov.ua/laws/show/v1219874-20" TargetMode="External"/><Relationship Id="rId514" Type="http://schemas.openxmlformats.org/officeDocument/2006/relationships/hyperlink" Target="https://zakon.rada.gov.ua/laws/show/v0312874-18" TargetMode="External"/><Relationship Id="rId556" Type="http://schemas.openxmlformats.org/officeDocument/2006/relationships/hyperlink" Target="https://zakon.rada.gov.ua/laws/show/2019-19" TargetMode="External"/><Relationship Id="rId721" Type="http://schemas.openxmlformats.org/officeDocument/2006/relationships/hyperlink" Target="https://zakon.rada.gov.ua/laws/show/v0244874-23" TargetMode="External"/><Relationship Id="rId763" Type="http://schemas.openxmlformats.org/officeDocument/2006/relationships/hyperlink" Target="https://zakon.rada.gov.ua/laws/show/v0310874-18" TargetMode="External"/><Relationship Id="rId1144" Type="http://schemas.openxmlformats.org/officeDocument/2006/relationships/theme" Target="theme/theme1.xml"/><Relationship Id="rId88" Type="http://schemas.openxmlformats.org/officeDocument/2006/relationships/hyperlink" Target="https://zakon.rada.gov.ua/laws/show/v1525874-19" TargetMode="External"/><Relationship Id="rId111" Type="http://schemas.openxmlformats.org/officeDocument/2006/relationships/hyperlink" Target="https://zakon.rada.gov.ua/laws/show/v1272874-22" TargetMode="External"/><Relationship Id="rId153" Type="http://schemas.openxmlformats.org/officeDocument/2006/relationships/hyperlink" Target="https://zakon.rada.gov.ua/laws/show/v1219874-20" TargetMode="External"/><Relationship Id="rId195" Type="http://schemas.openxmlformats.org/officeDocument/2006/relationships/hyperlink" Target="https://zakon.rada.gov.ua/laws/show/v1525874-19" TargetMode="External"/><Relationship Id="rId209" Type="http://schemas.openxmlformats.org/officeDocument/2006/relationships/hyperlink" Target="https://zakon.rada.gov.ua/laws/show/v0244874-23" TargetMode="External"/><Relationship Id="rId360" Type="http://schemas.openxmlformats.org/officeDocument/2006/relationships/hyperlink" Target="https://zakon.rada.gov.ua/laws/show/v0003874-24" TargetMode="External"/><Relationship Id="rId416" Type="http://schemas.openxmlformats.org/officeDocument/2006/relationships/hyperlink" Target="https://zakon.rada.gov.ua/laws/show/v1822874-23" TargetMode="External"/><Relationship Id="rId598" Type="http://schemas.openxmlformats.org/officeDocument/2006/relationships/hyperlink" Target="https://zakon.rada.gov.ua/laws/show/v1272874-22" TargetMode="External"/><Relationship Id="rId819" Type="http://schemas.openxmlformats.org/officeDocument/2006/relationships/hyperlink" Target="https://zakon.rada.gov.ua/laws/show/v0203874-23" TargetMode="External"/><Relationship Id="rId970" Type="http://schemas.openxmlformats.org/officeDocument/2006/relationships/hyperlink" Target="https://zakon.rada.gov.ua/laws/show/v1272874-22" TargetMode="External"/><Relationship Id="rId1004" Type="http://schemas.openxmlformats.org/officeDocument/2006/relationships/hyperlink" Target="https://zakon.rada.gov.ua/laws/file/imgs/102/p473895n4249-12.emf" TargetMode="External"/><Relationship Id="rId1046" Type="http://schemas.openxmlformats.org/officeDocument/2006/relationships/hyperlink" Target="https://zakon.rada.gov.ua/laws/show/v0003874-24" TargetMode="External"/><Relationship Id="rId220" Type="http://schemas.openxmlformats.org/officeDocument/2006/relationships/hyperlink" Target="https://zakon.rada.gov.ua/laws/show/v1219874-20" TargetMode="External"/><Relationship Id="rId458" Type="http://schemas.openxmlformats.org/officeDocument/2006/relationships/hyperlink" Target="https://zakon.rada.gov.ua/laws/show/v0805874-21" TargetMode="External"/><Relationship Id="rId623" Type="http://schemas.openxmlformats.org/officeDocument/2006/relationships/hyperlink" Target="https://zakon.rada.gov.ua/laws/show/v0311874-18" TargetMode="External"/><Relationship Id="rId665" Type="http://schemas.openxmlformats.org/officeDocument/2006/relationships/hyperlink" Target="https://zakon.rada.gov.ua/laws/show/v0805874-21" TargetMode="External"/><Relationship Id="rId830" Type="http://schemas.openxmlformats.org/officeDocument/2006/relationships/hyperlink" Target="https://zakon.rada.gov.ua/laws/file/imgs/91/p473895n3224-1.bmp" TargetMode="External"/><Relationship Id="rId872" Type="http://schemas.openxmlformats.org/officeDocument/2006/relationships/hyperlink" Target="https://zakon.rada.gov.ua/laws/show/v1525874-19" TargetMode="External"/><Relationship Id="rId928" Type="http://schemas.openxmlformats.org/officeDocument/2006/relationships/hyperlink" Target="https://zakon.rada.gov.ua/laws/show/v0310874-18" TargetMode="External"/><Relationship Id="rId1088" Type="http://schemas.openxmlformats.org/officeDocument/2006/relationships/hyperlink" Target="https://zakon.rada.gov.ua/laws/show/v2408874-24" TargetMode="External"/><Relationship Id="rId15" Type="http://schemas.openxmlformats.org/officeDocument/2006/relationships/hyperlink" Target="https://zakon.rada.gov.ua/laws/show/v0312874-18/conv" TargetMode="External"/><Relationship Id="rId57" Type="http://schemas.openxmlformats.org/officeDocument/2006/relationships/hyperlink" Target="https://zakon.rada.gov.ua/laws/show/v1525874-19" TargetMode="External"/><Relationship Id="rId262" Type="http://schemas.openxmlformats.org/officeDocument/2006/relationships/hyperlink" Target="https://zakon.rada.gov.ua/laws/show/v0312874-18" TargetMode="External"/><Relationship Id="rId318" Type="http://schemas.openxmlformats.org/officeDocument/2006/relationships/hyperlink" Target="https://zakon.rada.gov.ua/laws/show/v1219874-20" TargetMode="External"/><Relationship Id="rId525" Type="http://schemas.openxmlformats.org/officeDocument/2006/relationships/hyperlink" Target="https://zakon.rada.gov.ua/laws/show/v0003874-24" TargetMode="External"/><Relationship Id="rId567" Type="http://schemas.openxmlformats.org/officeDocument/2006/relationships/hyperlink" Target="https://zakon.rada.gov.ua/laws/show/v0003874-24" TargetMode="External"/><Relationship Id="rId732" Type="http://schemas.openxmlformats.org/officeDocument/2006/relationships/hyperlink" Target="https://zakon.rada.gov.ua/laws/show/v0805874-21" TargetMode="External"/><Relationship Id="rId1113" Type="http://schemas.openxmlformats.org/officeDocument/2006/relationships/hyperlink" Target="https://zakon.rada.gov.ua/laws/show/z0308-09" TargetMode="External"/><Relationship Id="rId99" Type="http://schemas.openxmlformats.org/officeDocument/2006/relationships/hyperlink" Target="https://zakon.rada.gov.ua/laws/show/v1525874-19" TargetMode="External"/><Relationship Id="rId122" Type="http://schemas.openxmlformats.org/officeDocument/2006/relationships/hyperlink" Target="https://zakon.rada.gov.ua/laws/show/v0309874-18" TargetMode="External"/><Relationship Id="rId164" Type="http://schemas.openxmlformats.org/officeDocument/2006/relationships/hyperlink" Target="https://zakon.rada.gov.ua/laws/show/v1525874-19" TargetMode="External"/><Relationship Id="rId371" Type="http://schemas.openxmlformats.org/officeDocument/2006/relationships/hyperlink" Target="https://zakon.rada.gov.ua/laws/show/v0805874-21" TargetMode="External"/><Relationship Id="rId774" Type="http://schemas.openxmlformats.org/officeDocument/2006/relationships/hyperlink" Target="https://zakon.rada.gov.ua/laws/show/v1219874-20" TargetMode="External"/><Relationship Id="rId981" Type="http://schemas.openxmlformats.org/officeDocument/2006/relationships/hyperlink" Target="https://zakon.rada.gov.ua/laws/show/v0311874-18" TargetMode="External"/><Relationship Id="rId1015" Type="http://schemas.openxmlformats.org/officeDocument/2006/relationships/hyperlink" Target="https://zakon.rada.gov.ua/laws/show/v0311874-18" TargetMode="External"/><Relationship Id="rId1057" Type="http://schemas.openxmlformats.org/officeDocument/2006/relationships/hyperlink" Target="https://zakon.rada.gov.ua/laws/show/v1525874-19" TargetMode="External"/><Relationship Id="rId427" Type="http://schemas.openxmlformats.org/officeDocument/2006/relationships/hyperlink" Target="https://zakon.rada.gov.ua/laws/show/v1780874-21" TargetMode="External"/><Relationship Id="rId469" Type="http://schemas.openxmlformats.org/officeDocument/2006/relationships/hyperlink" Target="https://zakon.rada.gov.ua/laws/show/v1822874-23" TargetMode="External"/><Relationship Id="rId634" Type="http://schemas.openxmlformats.org/officeDocument/2006/relationships/hyperlink" Target="https://zakon.rada.gov.ua/laws/show/v1272874-22" TargetMode="External"/><Relationship Id="rId676" Type="http://schemas.openxmlformats.org/officeDocument/2006/relationships/hyperlink" Target="https://zakon.rada.gov.ua/laws/show/v0924874-22" TargetMode="External"/><Relationship Id="rId841" Type="http://schemas.openxmlformats.org/officeDocument/2006/relationships/hyperlink" Target="https://zakon.rada.gov.ua/laws/show/v0203874-23" TargetMode="External"/><Relationship Id="rId883" Type="http://schemas.openxmlformats.org/officeDocument/2006/relationships/hyperlink" Target="https://zakon.rada.gov.ua/laws/show/v1142874-24" TargetMode="External"/><Relationship Id="rId1099" Type="http://schemas.openxmlformats.org/officeDocument/2006/relationships/hyperlink" Target="https://zakon.rada.gov.ua/laws/show/v1780874-21" TargetMode="External"/><Relationship Id="rId26" Type="http://schemas.openxmlformats.org/officeDocument/2006/relationships/hyperlink" Target="https://zakon.rada.gov.ua/laws/show/v0924874-22" TargetMode="External"/><Relationship Id="rId231" Type="http://schemas.openxmlformats.org/officeDocument/2006/relationships/hyperlink" Target="https://zakon.rada.gov.ua/laws/show/v0310874-18" TargetMode="External"/><Relationship Id="rId273" Type="http://schemas.openxmlformats.org/officeDocument/2006/relationships/hyperlink" Target="https://zakon.rada.gov.ua/laws/show/v1272874-22" TargetMode="External"/><Relationship Id="rId329" Type="http://schemas.openxmlformats.org/officeDocument/2006/relationships/hyperlink" Target="https://zakon.rada.gov.ua/laws/show/v0309874-18" TargetMode="External"/><Relationship Id="rId480" Type="http://schemas.openxmlformats.org/officeDocument/2006/relationships/hyperlink" Target="https://zakon.rada.gov.ua/laws/show/v1525874-19" TargetMode="External"/><Relationship Id="rId536" Type="http://schemas.openxmlformats.org/officeDocument/2006/relationships/hyperlink" Target="https://zakon.rada.gov.ua/laws/show/v1219874-20" TargetMode="External"/><Relationship Id="rId701" Type="http://schemas.openxmlformats.org/officeDocument/2006/relationships/hyperlink" Target="https://zakon.rada.gov.ua/laws/show/v0311874-18" TargetMode="External"/><Relationship Id="rId939" Type="http://schemas.openxmlformats.org/officeDocument/2006/relationships/hyperlink" Target="https://zakon.rada.gov.ua/laws/show/2019-19" TargetMode="External"/><Relationship Id="rId1124" Type="http://schemas.openxmlformats.org/officeDocument/2006/relationships/hyperlink" Target="https://zakon.rada.gov.ua/laws/show/v2408874-24" TargetMode="External"/><Relationship Id="rId68" Type="http://schemas.openxmlformats.org/officeDocument/2006/relationships/hyperlink" Target="https://zakon.rada.gov.ua/laws/show/v1525874-19" TargetMode="External"/><Relationship Id="rId133" Type="http://schemas.openxmlformats.org/officeDocument/2006/relationships/hyperlink" Target="https://zakon.rada.gov.ua/laws/show/v1219874-20" TargetMode="External"/><Relationship Id="rId175" Type="http://schemas.openxmlformats.org/officeDocument/2006/relationships/hyperlink" Target="https://zakon.rada.gov.ua/laws/show/v0308874-18" TargetMode="External"/><Relationship Id="rId340" Type="http://schemas.openxmlformats.org/officeDocument/2006/relationships/hyperlink" Target="https://zakon.rada.gov.ua/laws/show/v1525874-19" TargetMode="External"/><Relationship Id="rId578" Type="http://schemas.openxmlformats.org/officeDocument/2006/relationships/hyperlink" Target="https://zakon.rada.gov.ua/laws/show/v0890874-25" TargetMode="External"/><Relationship Id="rId743" Type="http://schemas.openxmlformats.org/officeDocument/2006/relationships/hyperlink" Target="https://zakon.rada.gov.ua/laws/show/v0890874-25" TargetMode="External"/><Relationship Id="rId785" Type="http://schemas.openxmlformats.org/officeDocument/2006/relationships/hyperlink" Target="https://zakon.rada.gov.ua/laws/show/v0203874-23" TargetMode="External"/><Relationship Id="rId950" Type="http://schemas.openxmlformats.org/officeDocument/2006/relationships/hyperlink" Target="https://zakon.rada.gov.ua/laws/show/v0310874-18" TargetMode="External"/><Relationship Id="rId992" Type="http://schemas.openxmlformats.org/officeDocument/2006/relationships/hyperlink" Target="https://zakon.rada.gov.ua/laws/show/v0003874-24" TargetMode="External"/><Relationship Id="rId1026" Type="http://schemas.openxmlformats.org/officeDocument/2006/relationships/hyperlink" Target="https://zakon.rada.gov.ua/laws/show/v1993874-24" TargetMode="External"/><Relationship Id="rId200" Type="http://schemas.openxmlformats.org/officeDocument/2006/relationships/hyperlink" Target="https://zakon.rada.gov.ua/laws/show/v1219874-20" TargetMode="External"/><Relationship Id="rId382" Type="http://schemas.openxmlformats.org/officeDocument/2006/relationships/hyperlink" Target="https://zakon.rada.gov.ua/laws/show/v0003874-24" TargetMode="External"/><Relationship Id="rId438" Type="http://schemas.openxmlformats.org/officeDocument/2006/relationships/hyperlink" Target="https://zakon.rada.gov.ua/laws/show/2019-19" TargetMode="External"/><Relationship Id="rId603" Type="http://schemas.openxmlformats.org/officeDocument/2006/relationships/hyperlink" Target="https://zakon.rada.gov.ua/laws/show/v0307874-18" TargetMode="External"/><Relationship Id="rId645" Type="http://schemas.openxmlformats.org/officeDocument/2006/relationships/hyperlink" Target="https://zakon.rada.gov.ua/laws/show/v1142874-24" TargetMode="External"/><Relationship Id="rId687" Type="http://schemas.openxmlformats.org/officeDocument/2006/relationships/hyperlink" Target="https://zakon.rada.gov.ua/laws/show/v1219874-20" TargetMode="External"/><Relationship Id="rId810" Type="http://schemas.openxmlformats.org/officeDocument/2006/relationships/hyperlink" Target="https://zakon.rada.gov.ua/laws/show/v0311874-18" TargetMode="External"/><Relationship Id="rId852" Type="http://schemas.openxmlformats.org/officeDocument/2006/relationships/hyperlink" Target="https://zakon.rada.gov.ua/laws/file/imgs/91/p473895n3257-3.bmp" TargetMode="External"/><Relationship Id="rId908" Type="http://schemas.openxmlformats.org/officeDocument/2006/relationships/hyperlink" Target="https://zakon.rada.gov.ua/laws/show/v1219874-20" TargetMode="External"/><Relationship Id="rId1068" Type="http://schemas.openxmlformats.org/officeDocument/2006/relationships/hyperlink" Target="https://zakon.rada.gov.ua/laws/show/v0891874-25" TargetMode="External"/><Relationship Id="rId242" Type="http://schemas.openxmlformats.org/officeDocument/2006/relationships/hyperlink" Target="https://zakon.rada.gov.ua/laws/show/v1219874-20" TargetMode="External"/><Relationship Id="rId284" Type="http://schemas.openxmlformats.org/officeDocument/2006/relationships/hyperlink" Target="https://zakon.rada.gov.ua/laws/show/v1272874-22" TargetMode="External"/><Relationship Id="rId491" Type="http://schemas.openxmlformats.org/officeDocument/2006/relationships/hyperlink" Target="https://zakon.rada.gov.ua/laws/show/v0309874-18" TargetMode="External"/><Relationship Id="rId505" Type="http://schemas.openxmlformats.org/officeDocument/2006/relationships/hyperlink" Target="https://zakon.rada.gov.ua/laws/show/v0312874-18" TargetMode="External"/><Relationship Id="rId712" Type="http://schemas.openxmlformats.org/officeDocument/2006/relationships/hyperlink" Target="https://zakon.rada.gov.ua/laws/show/v0805874-21" TargetMode="External"/><Relationship Id="rId894" Type="http://schemas.openxmlformats.org/officeDocument/2006/relationships/hyperlink" Target="https://zakon.rada.gov.ua/laws/show/v0924874-22" TargetMode="External"/><Relationship Id="rId1135" Type="http://schemas.openxmlformats.org/officeDocument/2006/relationships/hyperlink" Target="https://zakon.rada.gov.ua/laws/show/v1219874-20" TargetMode="External"/><Relationship Id="rId37" Type="http://schemas.openxmlformats.org/officeDocument/2006/relationships/hyperlink" Target="https://zakon.rada.gov.ua/laws/show/v0890874-25" TargetMode="External"/><Relationship Id="rId79" Type="http://schemas.openxmlformats.org/officeDocument/2006/relationships/hyperlink" Target="https://zakon.rada.gov.ua/laws/show/v1525874-19" TargetMode="External"/><Relationship Id="rId102" Type="http://schemas.openxmlformats.org/officeDocument/2006/relationships/hyperlink" Target="https://zakon.rada.gov.ua/laws/show/v1219874-20" TargetMode="External"/><Relationship Id="rId144" Type="http://schemas.openxmlformats.org/officeDocument/2006/relationships/hyperlink" Target="https://zakon.rada.gov.ua/laws/show/v0312874-18" TargetMode="External"/><Relationship Id="rId547" Type="http://schemas.openxmlformats.org/officeDocument/2006/relationships/hyperlink" Target="https://zakon.rada.gov.ua/laws/show/v1993874-24" TargetMode="External"/><Relationship Id="rId589" Type="http://schemas.openxmlformats.org/officeDocument/2006/relationships/hyperlink" Target="https://zakon.rada.gov.ua/laws/show/v0244874-23" TargetMode="External"/><Relationship Id="rId754" Type="http://schemas.openxmlformats.org/officeDocument/2006/relationships/hyperlink" Target="https://zakon.rada.gov.ua/laws/show/v1142874-24" TargetMode="External"/><Relationship Id="rId796" Type="http://schemas.openxmlformats.org/officeDocument/2006/relationships/hyperlink" Target="https://zakon.rada.gov.ua/laws/show/v0310874-18" TargetMode="External"/><Relationship Id="rId961" Type="http://schemas.openxmlformats.org/officeDocument/2006/relationships/hyperlink" Target="https://zakon.rada.gov.ua/laws/show/2019-19" TargetMode="External"/><Relationship Id="rId90" Type="http://schemas.openxmlformats.org/officeDocument/2006/relationships/hyperlink" Target="https://zakon.rada.gov.ua/laws/show/2755-17" TargetMode="External"/><Relationship Id="rId186" Type="http://schemas.openxmlformats.org/officeDocument/2006/relationships/hyperlink" Target="https://zakon.rada.gov.ua/laws/show/851-15" TargetMode="External"/><Relationship Id="rId351" Type="http://schemas.openxmlformats.org/officeDocument/2006/relationships/hyperlink" Target="https://zakon.rada.gov.ua/laws/show/v1525874-19" TargetMode="External"/><Relationship Id="rId393" Type="http://schemas.openxmlformats.org/officeDocument/2006/relationships/hyperlink" Target="https://zakon.rada.gov.ua/laws/show/v1142874-24" TargetMode="External"/><Relationship Id="rId407" Type="http://schemas.openxmlformats.org/officeDocument/2006/relationships/hyperlink" Target="https://zakon.rada.gov.ua/laws/show/v0924874-22" TargetMode="External"/><Relationship Id="rId449" Type="http://schemas.openxmlformats.org/officeDocument/2006/relationships/hyperlink" Target="https://zakon.rada.gov.ua/laws/show/v1219874-20" TargetMode="External"/><Relationship Id="rId614" Type="http://schemas.openxmlformats.org/officeDocument/2006/relationships/hyperlink" Target="https://zakon.rada.gov.ua/laws/show/v0309874-18" TargetMode="External"/><Relationship Id="rId656" Type="http://schemas.openxmlformats.org/officeDocument/2006/relationships/hyperlink" Target="https://zakon.rada.gov.ua/laws/show/v0310874-18" TargetMode="External"/><Relationship Id="rId821" Type="http://schemas.openxmlformats.org/officeDocument/2006/relationships/hyperlink" Target="https://zakon.rada.gov.ua/laws/show/v0203874-23" TargetMode="External"/><Relationship Id="rId863" Type="http://schemas.openxmlformats.org/officeDocument/2006/relationships/hyperlink" Target="https://zakon.rada.gov.ua/laws/file/imgs/91/p473895n3268-8.bmp" TargetMode="External"/><Relationship Id="rId1037" Type="http://schemas.openxmlformats.org/officeDocument/2006/relationships/hyperlink" Target="https://zakon.rada.gov.ua/laws/show/v1993874-24" TargetMode="External"/><Relationship Id="rId1079" Type="http://schemas.openxmlformats.org/officeDocument/2006/relationships/hyperlink" Target="https://zakon.rada.gov.ua/laws/show/v1525874-19" TargetMode="External"/><Relationship Id="rId211" Type="http://schemas.openxmlformats.org/officeDocument/2006/relationships/hyperlink" Target="https://zakon.rada.gov.ua/laws/show/v0244874-23" TargetMode="External"/><Relationship Id="rId253" Type="http://schemas.openxmlformats.org/officeDocument/2006/relationships/hyperlink" Target="https://zakon.rada.gov.ua/laws/show/v1219874-20" TargetMode="External"/><Relationship Id="rId295" Type="http://schemas.openxmlformats.org/officeDocument/2006/relationships/hyperlink" Target="https://zakon.rada.gov.ua/laws/show/v0311874-18" TargetMode="External"/><Relationship Id="rId309" Type="http://schemas.openxmlformats.org/officeDocument/2006/relationships/hyperlink" Target="https://zakon.rada.gov.ua/laws/show/v0311874-18" TargetMode="External"/><Relationship Id="rId460" Type="http://schemas.openxmlformats.org/officeDocument/2006/relationships/hyperlink" Target="https://zakon.rada.gov.ua/laws/show/v1219874-20" TargetMode="External"/><Relationship Id="rId516" Type="http://schemas.openxmlformats.org/officeDocument/2006/relationships/hyperlink" Target="https://zakon.rada.gov.ua/laws/show/v0312874-18" TargetMode="External"/><Relationship Id="rId698" Type="http://schemas.openxmlformats.org/officeDocument/2006/relationships/hyperlink" Target="https://zakon.rada.gov.ua/laws/show/v0244874-23" TargetMode="External"/><Relationship Id="rId919" Type="http://schemas.openxmlformats.org/officeDocument/2006/relationships/hyperlink" Target="https://zakon.rada.gov.ua/laws/show/v0493874-22" TargetMode="External"/><Relationship Id="rId1090" Type="http://schemas.openxmlformats.org/officeDocument/2006/relationships/hyperlink" Target="https://zakon.rada.gov.ua/laws/show/435-15" TargetMode="External"/><Relationship Id="rId1104" Type="http://schemas.openxmlformats.org/officeDocument/2006/relationships/hyperlink" Target="https://zakon.rada.gov.ua/laws/show/436-15" TargetMode="External"/><Relationship Id="rId48" Type="http://schemas.openxmlformats.org/officeDocument/2006/relationships/hyperlink" Target="https://zakon.rada.gov.ua/laws/show/v0310874-18" TargetMode="External"/><Relationship Id="rId113" Type="http://schemas.openxmlformats.org/officeDocument/2006/relationships/hyperlink" Target="https://zakon.rada.gov.ua/laws/show/v0311874-18" TargetMode="External"/><Relationship Id="rId320" Type="http://schemas.openxmlformats.org/officeDocument/2006/relationships/hyperlink" Target="https://zakon.rada.gov.ua/laws/show/v0805874-21" TargetMode="External"/><Relationship Id="rId558" Type="http://schemas.openxmlformats.org/officeDocument/2006/relationships/hyperlink" Target="https://zakon.rada.gov.ua/laws/show/v0244874-23" TargetMode="External"/><Relationship Id="rId723" Type="http://schemas.openxmlformats.org/officeDocument/2006/relationships/hyperlink" Target="https://zakon.rada.gov.ua/laws/show/v0805874-21" TargetMode="External"/><Relationship Id="rId765" Type="http://schemas.openxmlformats.org/officeDocument/2006/relationships/hyperlink" Target="https://zakon.rada.gov.ua/laws/show/v0805874-21" TargetMode="External"/><Relationship Id="rId930" Type="http://schemas.openxmlformats.org/officeDocument/2006/relationships/hyperlink" Target="https://zakon.rada.gov.ua/laws/show/v0311874-18" TargetMode="External"/><Relationship Id="rId972" Type="http://schemas.openxmlformats.org/officeDocument/2006/relationships/hyperlink" Target="https://zakon.rada.gov.ua/laws/show/v0003874-24" TargetMode="External"/><Relationship Id="rId1006" Type="http://schemas.openxmlformats.org/officeDocument/2006/relationships/hyperlink" Target="https://zakon.rada.gov.ua/laws/file/imgs/102/p473895n4251-13.emf" TargetMode="External"/><Relationship Id="rId155" Type="http://schemas.openxmlformats.org/officeDocument/2006/relationships/hyperlink" Target="https://zakon.rada.gov.ua/laws/show/v1811874-21" TargetMode="External"/><Relationship Id="rId197" Type="http://schemas.openxmlformats.org/officeDocument/2006/relationships/hyperlink" Target="https://zakon.rada.gov.ua/laws/show/v1219874-20" TargetMode="External"/><Relationship Id="rId362" Type="http://schemas.openxmlformats.org/officeDocument/2006/relationships/hyperlink" Target="https://zakon.rada.gov.ua/laws/show/v0244874-23" TargetMode="External"/><Relationship Id="rId418" Type="http://schemas.openxmlformats.org/officeDocument/2006/relationships/hyperlink" Target="https://zakon.rada.gov.ua/laws/show/v1822874-23" TargetMode="External"/><Relationship Id="rId625" Type="http://schemas.openxmlformats.org/officeDocument/2006/relationships/hyperlink" Target="https://zakon.rada.gov.ua/laws/show/v0312874-18" TargetMode="External"/><Relationship Id="rId832" Type="http://schemas.openxmlformats.org/officeDocument/2006/relationships/hyperlink" Target="https://zakon.rada.gov.ua/laws/show/v0203874-23" TargetMode="External"/><Relationship Id="rId1048" Type="http://schemas.openxmlformats.org/officeDocument/2006/relationships/hyperlink" Target="https://zakon.rada.gov.ua/laws/show/v0003874-24" TargetMode="External"/><Relationship Id="rId222" Type="http://schemas.openxmlformats.org/officeDocument/2006/relationships/hyperlink" Target="https://zakon.rada.gov.ua/laws/show/v1219874-20" TargetMode="External"/><Relationship Id="rId264" Type="http://schemas.openxmlformats.org/officeDocument/2006/relationships/hyperlink" Target="https://zakon.rada.gov.ua/laws/show/v0312874-18" TargetMode="External"/><Relationship Id="rId471" Type="http://schemas.openxmlformats.org/officeDocument/2006/relationships/hyperlink" Target="https://zakon.rada.gov.ua/laws/show/v1219874-20" TargetMode="External"/><Relationship Id="rId667" Type="http://schemas.openxmlformats.org/officeDocument/2006/relationships/hyperlink" Target="https://zakon.rada.gov.ua/laws/show/v1993874-24" TargetMode="External"/><Relationship Id="rId874" Type="http://schemas.openxmlformats.org/officeDocument/2006/relationships/hyperlink" Target="https://zakon.rada.gov.ua/laws/show/v1219874-20" TargetMode="External"/><Relationship Id="rId1115" Type="http://schemas.openxmlformats.org/officeDocument/2006/relationships/hyperlink" Target="https://zakon.rada.gov.ua/laws/show/z0308-09" TargetMode="External"/><Relationship Id="rId17" Type="http://schemas.openxmlformats.org/officeDocument/2006/relationships/hyperlink" Target="https://zakon.rada.gov.ua/laws/show/v2002874-18" TargetMode="External"/><Relationship Id="rId59" Type="http://schemas.openxmlformats.org/officeDocument/2006/relationships/hyperlink" Target="https://zakon.rada.gov.ua/laws/show/v0311874-18" TargetMode="External"/><Relationship Id="rId124" Type="http://schemas.openxmlformats.org/officeDocument/2006/relationships/hyperlink" Target="https://zakon.rada.gov.ua/laws/show/v0003874-24" TargetMode="External"/><Relationship Id="rId527" Type="http://schemas.openxmlformats.org/officeDocument/2006/relationships/hyperlink" Target="https://zakon.rada.gov.ua/laws/show/v1993874-24" TargetMode="External"/><Relationship Id="rId569" Type="http://schemas.openxmlformats.org/officeDocument/2006/relationships/hyperlink" Target="https://zakon.rada.gov.ua/laws/show/2019-19" TargetMode="External"/><Relationship Id="rId734" Type="http://schemas.openxmlformats.org/officeDocument/2006/relationships/hyperlink" Target="https://zakon.rada.gov.ua/laws/show/v1811874-21" TargetMode="External"/><Relationship Id="rId776" Type="http://schemas.openxmlformats.org/officeDocument/2006/relationships/hyperlink" Target="https://zakon.rada.gov.ua/laws/show/v0310874-18" TargetMode="External"/><Relationship Id="rId941" Type="http://schemas.openxmlformats.org/officeDocument/2006/relationships/hyperlink" Target="https://zakon.rada.gov.ua/laws/show/v0003874-24" TargetMode="External"/><Relationship Id="rId983" Type="http://schemas.openxmlformats.org/officeDocument/2006/relationships/hyperlink" Target="https://zakon.rada.gov.ua/laws/show/v1272874-22" TargetMode="External"/><Relationship Id="rId70" Type="http://schemas.openxmlformats.org/officeDocument/2006/relationships/hyperlink" Target="https://zakon.rada.gov.ua/laws/show/v0003874-24" TargetMode="External"/><Relationship Id="rId166" Type="http://schemas.openxmlformats.org/officeDocument/2006/relationships/hyperlink" Target="https://zakon.rada.gov.ua/laws/show/v1780874-21" TargetMode="External"/><Relationship Id="rId331" Type="http://schemas.openxmlformats.org/officeDocument/2006/relationships/hyperlink" Target="https://zakon.rada.gov.ua/laws/show/v1993874-24" TargetMode="External"/><Relationship Id="rId373" Type="http://schemas.openxmlformats.org/officeDocument/2006/relationships/hyperlink" Target="https://zakon.rada.gov.ua/laws/show/v0805874-21" TargetMode="External"/><Relationship Id="rId429" Type="http://schemas.openxmlformats.org/officeDocument/2006/relationships/hyperlink" Target="https://zakon.rada.gov.ua/laws/show/v0244874-23" TargetMode="External"/><Relationship Id="rId580" Type="http://schemas.openxmlformats.org/officeDocument/2006/relationships/hyperlink" Target="https://zakon.rada.gov.ua/laws/show/2019-19" TargetMode="External"/><Relationship Id="rId636" Type="http://schemas.openxmlformats.org/officeDocument/2006/relationships/hyperlink" Target="https://zakon.rada.gov.ua/laws/show/2019-19" TargetMode="External"/><Relationship Id="rId801" Type="http://schemas.openxmlformats.org/officeDocument/2006/relationships/hyperlink" Target="https://zakon.rada.gov.ua/laws/show/v0310874-18" TargetMode="External"/><Relationship Id="rId1017" Type="http://schemas.openxmlformats.org/officeDocument/2006/relationships/hyperlink" Target="https://zakon.rada.gov.ua/laws/show/v0891874-25" TargetMode="External"/><Relationship Id="rId1059" Type="http://schemas.openxmlformats.org/officeDocument/2006/relationships/hyperlink" Target="https://zakon.rada.gov.ua/laws/show/v1219874-20" TargetMode="External"/><Relationship Id="rId1" Type="http://schemas.openxmlformats.org/officeDocument/2006/relationships/styles" Target="styles.xml"/><Relationship Id="rId233" Type="http://schemas.openxmlformats.org/officeDocument/2006/relationships/hyperlink" Target="https://zakon.rada.gov.ua/laws/show/v1142874-24" TargetMode="External"/><Relationship Id="rId440" Type="http://schemas.openxmlformats.org/officeDocument/2006/relationships/hyperlink" Target="https://zakon.rada.gov.ua/laws/show/2019-19" TargetMode="External"/><Relationship Id="rId678" Type="http://schemas.openxmlformats.org/officeDocument/2006/relationships/hyperlink" Target="https://zakon.rada.gov.ua/laws/show/v0312874-18" TargetMode="External"/><Relationship Id="rId843" Type="http://schemas.openxmlformats.org/officeDocument/2006/relationships/hyperlink" Target="https://zakon.rada.gov.ua/laws/show/v0312874-18" TargetMode="External"/><Relationship Id="rId885" Type="http://schemas.openxmlformats.org/officeDocument/2006/relationships/hyperlink" Target="https://zakon.rada.gov.ua/laws/show/v1219874-20" TargetMode="External"/><Relationship Id="rId1070" Type="http://schemas.openxmlformats.org/officeDocument/2006/relationships/hyperlink" Target="https://zakon.rada.gov.ua/laws/show/v1219874-20" TargetMode="External"/><Relationship Id="rId1126" Type="http://schemas.openxmlformats.org/officeDocument/2006/relationships/hyperlink" Target="https://zakon.rada.gov.ua/laws/show/v0805874-21" TargetMode="External"/><Relationship Id="rId28" Type="http://schemas.openxmlformats.org/officeDocument/2006/relationships/hyperlink" Target="https://zakon.rada.gov.ua/laws/show/v0203874-23" TargetMode="External"/><Relationship Id="rId275" Type="http://schemas.openxmlformats.org/officeDocument/2006/relationships/hyperlink" Target="https://zakon.rada.gov.ua/laws/show/v1272874-22" TargetMode="External"/><Relationship Id="rId300" Type="http://schemas.openxmlformats.org/officeDocument/2006/relationships/hyperlink" Target="https://zakon.rada.gov.ua/laws/show/2019-19" TargetMode="External"/><Relationship Id="rId482" Type="http://schemas.openxmlformats.org/officeDocument/2006/relationships/hyperlink" Target="https://zakon.rada.gov.ua/laws/show/v0310874-18" TargetMode="External"/><Relationship Id="rId538" Type="http://schemas.openxmlformats.org/officeDocument/2006/relationships/hyperlink" Target="https://zakon.rada.gov.ua/laws/show/v0312874-18" TargetMode="External"/><Relationship Id="rId703" Type="http://schemas.openxmlformats.org/officeDocument/2006/relationships/hyperlink" Target="https://zakon.rada.gov.ua/laws/show/v0924874-22" TargetMode="External"/><Relationship Id="rId745" Type="http://schemas.openxmlformats.org/officeDocument/2006/relationships/hyperlink" Target="https://zakon.rada.gov.ua/laws/show/v1142874-24" TargetMode="External"/><Relationship Id="rId910" Type="http://schemas.openxmlformats.org/officeDocument/2006/relationships/hyperlink" Target="https://zakon.rada.gov.ua/laws/show/2019-19" TargetMode="External"/><Relationship Id="rId952" Type="http://schemas.openxmlformats.org/officeDocument/2006/relationships/hyperlink" Target="https://zakon.rada.gov.ua/laws/show/v1272874-22" TargetMode="External"/><Relationship Id="rId81" Type="http://schemas.openxmlformats.org/officeDocument/2006/relationships/hyperlink" Target="https://zakon.rada.gov.ua/laws/show/v0244874-23" TargetMode="External"/><Relationship Id="rId135" Type="http://schemas.openxmlformats.org/officeDocument/2006/relationships/hyperlink" Target="https://zakon.rada.gov.ua/laws/show/v1272874-22" TargetMode="External"/><Relationship Id="rId177" Type="http://schemas.openxmlformats.org/officeDocument/2006/relationships/hyperlink" Target="https://zakon.rada.gov.ua/laws/show/v0308874-18" TargetMode="External"/><Relationship Id="rId342" Type="http://schemas.openxmlformats.org/officeDocument/2006/relationships/hyperlink" Target="https://zakon.rada.gov.ua/laws/show/v1219874-20" TargetMode="External"/><Relationship Id="rId384" Type="http://schemas.openxmlformats.org/officeDocument/2006/relationships/hyperlink" Target="https://zakon.rada.gov.ua/laws/show/v0003874-24" TargetMode="External"/><Relationship Id="rId591" Type="http://schemas.openxmlformats.org/officeDocument/2006/relationships/hyperlink" Target="https://zakon.rada.gov.ua/laws/show/v1993874-24" TargetMode="External"/><Relationship Id="rId605" Type="http://schemas.openxmlformats.org/officeDocument/2006/relationships/hyperlink" Target="https://zakon.rada.gov.ua/laws/show/v1993874-24" TargetMode="External"/><Relationship Id="rId787" Type="http://schemas.openxmlformats.org/officeDocument/2006/relationships/hyperlink" Target="https://zakon.rada.gov.ua/laws/show/v0203874-23" TargetMode="External"/><Relationship Id="rId812" Type="http://schemas.openxmlformats.org/officeDocument/2006/relationships/hyperlink" Target="https://zakon.rada.gov.ua/laws/show/v0203874-23" TargetMode="External"/><Relationship Id="rId994" Type="http://schemas.openxmlformats.org/officeDocument/2006/relationships/hyperlink" Target="https://zakon.rada.gov.ua/laws/show/v0003874-24" TargetMode="External"/><Relationship Id="rId1028" Type="http://schemas.openxmlformats.org/officeDocument/2006/relationships/hyperlink" Target="https://zakon.rada.gov.ua/laws/show/v0309874-18" TargetMode="External"/><Relationship Id="rId202" Type="http://schemas.openxmlformats.org/officeDocument/2006/relationships/hyperlink" Target="https://zakon.rada.gov.ua/laws/show/v1219874-20" TargetMode="External"/><Relationship Id="rId244" Type="http://schemas.openxmlformats.org/officeDocument/2006/relationships/hyperlink" Target="https://zakon.rada.gov.ua/laws/show/v1219874-20" TargetMode="External"/><Relationship Id="rId647" Type="http://schemas.openxmlformats.org/officeDocument/2006/relationships/hyperlink" Target="https://zakon.rada.gov.ua/laws/show/v0890874-25" TargetMode="External"/><Relationship Id="rId689" Type="http://schemas.openxmlformats.org/officeDocument/2006/relationships/hyperlink" Target="https://zakon.rada.gov.ua/laws/show/v0924874-22" TargetMode="External"/><Relationship Id="rId854" Type="http://schemas.openxmlformats.org/officeDocument/2006/relationships/hyperlink" Target="https://zakon.rada.gov.ua/laws/file/imgs/91/p473895n3258-4.bmp" TargetMode="External"/><Relationship Id="rId896" Type="http://schemas.openxmlformats.org/officeDocument/2006/relationships/hyperlink" Target="https://zakon.rada.gov.ua/laws/show/v0003874-24" TargetMode="External"/><Relationship Id="rId1081" Type="http://schemas.openxmlformats.org/officeDocument/2006/relationships/hyperlink" Target="https://zakon.rada.gov.ua/laws/show/v0924874-22" TargetMode="External"/><Relationship Id="rId39" Type="http://schemas.openxmlformats.org/officeDocument/2006/relationships/hyperlink" Target="https://zakon.rada.gov.ua/laws/show/v0312874-18/paran3105" TargetMode="External"/><Relationship Id="rId286" Type="http://schemas.openxmlformats.org/officeDocument/2006/relationships/hyperlink" Target="https://zakon.rada.gov.ua/laws/show/v1272874-22" TargetMode="External"/><Relationship Id="rId451" Type="http://schemas.openxmlformats.org/officeDocument/2006/relationships/hyperlink" Target="https://zakon.rada.gov.ua/laws/show/v1219874-20" TargetMode="External"/><Relationship Id="rId493" Type="http://schemas.openxmlformats.org/officeDocument/2006/relationships/hyperlink" Target="https://zakon.rada.gov.ua/laws/show/v0309874-18" TargetMode="External"/><Relationship Id="rId507" Type="http://schemas.openxmlformats.org/officeDocument/2006/relationships/hyperlink" Target="https://zakon.rada.gov.ua/laws/show/v0312874-18" TargetMode="External"/><Relationship Id="rId549" Type="http://schemas.openxmlformats.org/officeDocument/2006/relationships/hyperlink" Target="https://zakon.rada.gov.ua/laws/show/v0312874-18" TargetMode="External"/><Relationship Id="rId714" Type="http://schemas.openxmlformats.org/officeDocument/2006/relationships/hyperlink" Target="https://zakon.rada.gov.ua/laws/show/v0312874-18" TargetMode="External"/><Relationship Id="rId756" Type="http://schemas.openxmlformats.org/officeDocument/2006/relationships/hyperlink" Target="https://zakon.rada.gov.ua/laws/show/v0312874-18" TargetMode="External"/><Relationship Id="rId921" Type="http://schemas.openxmlformats.org/officeDocument/2006/relationships/hyperlink" Target="https://zakon.rada.gov.ua/laws/show/v0312874-18" TargetMode="External"/><Relationship Id="rId1137" Type="http://schemas.openxmlformats.org/officeDocument/2006/relationships/hyperlink" Target="https://zakon.rada.gov.ua/laws/show/v1219874-20" TargetMode="External"/><Relationship Id="rId50" Type="http://schemas.openxmlformats.org/officeDocument/2006/relationships/hyperlink" Target="https://zakon.rada.gov.ua/laws/show/v1525874-19" TargetMode="External"/><Relationship Id="rId104" Type="http://schemas.openxmlformats.org/officeDocument/2006/relationships/hyperlink" Target="https://zakon.rada.gov.ua/laws/show/v1219874-20" TargetMode="External"/><Relationship Id="rId146" Type="http://schemas.openxmlformats.org/officeDocument/2006/relationships/hyperlink" Target="https://zakon.rada.gov.ua/laws/show/v0312874-18" TargetMode="External"/><Relationship Id="rId188" Type="http://schemas.openxmlformats.org/officeDocument/2006/relationships/hyperlink" Target="https://zakon.rada.gov.ua/laws/show/v1219874-20" TargetMode="External"/><Relationship Id="rId311" Type="http://schemas.openxmlformats.org/officeDocument/2006/relationships/hyperlink" Target="https://zakon.rada.gov.ua/laws/show/v1993874-24" TargetMode="External"/><Relationship Id="rId353" Type="http://schemas.openxmlformats.org/officeDocument/2006/relationships/hyperlink" Target="https://zakon.rada.gov.ua/laws/show/v0003874-24" TargetMode="External"/><Relationship Id="rId395" Type="http://schemas.openxmlformats.org/officeDocument/2006/relationships/hyperlink" Target="https://zakon.rada.gov.ua/laws/show/v0310874-18" TargetMode="External"/><Relationship Id="rId409" Type="http://schemas.openxmlformats.org/officeDocument/2006/relationships/hyperlink" Target="https://zakon.rada.gov.ua/laws/show/v1993874-24" TargetMode="External"/><Relationship Id="rId560" Type="http://schemas.openxmlformats.org/officeDocument/2006/relationships/hyperlink" Target="https://zakon.rada.gov.ua/laws/show/v1219874-20" TargetMode="External"/><Relationship Id="rId798" Type="http://schemas.openxmlformats.org/officeDocument/2006/relationships/hyperlink" Target="https://zakon.rada.gov.ua/laws/show/v2408874-24" TargetMode="External"/><Relationship Id="rId963" Type="http://schemas.openxmlformats.org/officeDocument/2006/relationships/hyperlink" Target="https://zakon.rada.gov.ua/laws/show/v1272874-22" TargetMode="External"/><Relationship Id="rId1039" Type="http://schemas.openxmlformats.org/officeDocument/2006/relationships/hyperlink" Target="https://zakon.rada.gov.ua/laws/show/v0307874-18" TargetMode="External"/><Relationship Id="rId92" Type="http://schemas.openxmlformats.org/officeDocument/2006/relationships/hyperlink" Target="https://zakon.rada.gov.ua/laws/show/v1219874-20" TargetMode="External"/><Relationship Id="rId213" Type="http://schemas.openxmlformats.org/officeDocument/2006/relationships/hyperlink" Target="https://zakon.rada.gov.ua/laws/show/v0003874-24" TargetMode="External"/><Relationship Id="rId420" Type="http://schemas.openxmlformats.org/officeDocument/2006/relationships/hyperlink" Target="https://zakon.rada.gov.ua/laws/show/v1142874-24" TargetMode="External"/><Relationship Id="rId616" Type="http://schemas.openxmlformats.org/officeDocument/2006/relationships/hyperlink" Target="https://zakon.rada.gov.ua/laws/show/v1993874-24" TargetMode="External"/><Relationship Id="rId658" Type="http://schemas.openxmlformats.org/officeDocument/2006/relationships/hyperlink" Target="https://zakon.rada.gov.ua/laws/show/v0924874-22" TargetMode="External"/><Relationship Id="rId823" Type="http://schemas.openxmlformats.org/officeDocument/2006/relationships/hyperlink" Target="https://zakon.rada.gov.ua/laws/show/v0312874-18" TargetMode="External"/><Relationship Id="rId865" Type="http://schemas.openxmlformats.org/officeDocument/2006/relationships/hyperlink" Target="https://zakon.rada.gov.ua/laws/file/imgs/91/p473895n3268-9.bmp" TargetMode="External"/><Relationship Id="rId1050" Type="http://schemas.openxmlformats.org/officeDocument/2006/relationships/hyperlink" Target="https://zakon.rada.gov.ua/laws/show/v0310874-18" TargetMode="External"/><Relationship Id="rId255" Type="http://schemas.openxmlformats.org/officeDocument/2006/relationships/hyperlink" Target="https://zakon.rada.gov.ua/laws/show/v1219874-20" TargetMode="External"/><Relationship Id="rId297" Type="http://schemas.openxmlformats.org/officeDocument/2006/relationships/hyperlink" Target="https://zakon.rada.gov.ua/laws/show/v0311874-18" TargetMode="External"/><Relationship Id="rId462" Type="http://schemas.openxmlformats.org/officeDocument/2006/relationships/hyperlink" Target="https://zakon.rada.gov.ua/laws/show/435-15" TargetMode="External"/><Relationship Id="rId518" Type="http://schemas.openxmlformats.org/officeDocument/2006/relationships/hyperlink" Target="https://zakon.rada.gov.ua/laws/show/v0924874-22" TargetMode="External"/><Relationship Id="rId725" Type="http://schemas.openxmlformats.org/officeDocument/2006/relationships/hyperlink" Target="https://zakon.rada.gov.ua/laws/show/v0805874-21" TargetMode="External"/><Relationship Id="rId932" Type="http://schemas.openxmlformats.org/officeDocument/2006/relationships/hyperlink" Target="https://zakon.rada.gov.ua/laws/show/v0003874-24" TargetMode="External"/><Relationship Id="rId1092" Type="http://schemas.openxmlformats.org/officeDocument/2006/relationships/hyperlink" Target="https://zakon.rada.gov.ua/laws/show/435-15" TargetMode="External"/><Relationship Id="rId1106" Type="http://schemas.openxmlformats.org/officeDocument/2006/relationships/hyperlink" Target="https://zakon.rada.gov.ua/laws/show/v0312874-18" TargetMode="External"/><Relationship Id="rId115" Type="http://schemas.openxmlformats.org/officeDocument/2006/relationships/hyperlink" Target="https://zakon.rada.gov.ua/laws/show/v1272874-22" TargetMode="External"/><Relationship Id="rId157" Type="http://schemas.openxmlformats.org/officeDocument/2006/relationships/hyperlink" Target="https://zakon.rada.gov.ua/laws/show/v0312874-18" TargetMode="External"/><Relationship Id="rId322" Type="http://schemas.openxmlformats.org/officeDocument/2006/relationships/hyperlink" Target="https://zakon.rada.gov.ua/laws/show/v0805874-21" TargetMode="External"/><Relationship Id="rId364" Type="http://schemas.openxmlformats.org/officeDocument/2006/relationships/hyperlink" Target="https://zakon.rada.gov.ua/laws/show/v0003874-24" TargetMode="External"/><Relationship Id="rId767" Type="http://schemas.openxmlformats.org/officeDocument/2006/relationships/hyperlink" Target="https://zakon.rada.gov.ua/laws/show/v0312874-18/paran3019" TargetMode="External"/><Relationship Id="rId974" Type="http://schemas.openxmlformats.org/officeDocument/2006/relationships/hyperlink" Target="https://zakon.rada.gov.ua/laws/show/v1993874-24" TargetMode="External"/><Relationship Id="rId1008" Type="http://schemas.openxmlformats.org/officeDocument/2006/relationships/hyperlink" Target="https://zakon.rada.gov.ua/laws/show/v1272874-22" TargetMode="External"/><Relationship Id="rId61" Type="http://schemas.openxmlformats.org/officeDocument/2006/relationships/hyperlink" Target="https://zakon.rada.gov.ua/laws/show/z0417-96" TargetMode="External"/><Relationship Id="rId199" Type="http://schemas.openxmlformats.org/officeDocument/2006/relationships/hyperlink" Target="https://zakon.rada.gov.ua/laws/show/v1525874-19" TargetMode="External"/><Relationship Id="rId571" Type="http://schemas.openxmlformats.org/officeDocument/2006/relationships/hyperlink" Target="https://zakon.rada.gov.ua/laws/show/v0312874-18" TargetMode="External"/><Relationship Id="rId627" Type="http://schemas.openxmlformats.org/officeDocument/2006/relationships/hyperlink" Target="https://zakon.rada.gov.ua/laws/show/v0310874-18" TargetMode="External"/><Relationship Id="rId669" Type="http://schemas.openxmlformats.org/officeDocument/2006/relationships/hyperlink" Target="https://zakon.rada.gov.ua/laws/show/v0805874-21" TargetMode="External"/><Relationship Id="rId834" Type="http://schemas.openxmlformats.org/officeDocument/2006/relationships/hyperlink" Target="https://zakon.rada.gov.ua/laws/show/v0312874-18" TargetMode="External"/><Relationship Id="rId876" Type="http://schemas.openxmlformats.org/officeDocument/2006/relationships/hyperlink" Target="https://zakon.rada.gov.ua/laws/show/v1142874-24" TargetMode="External"/><Relationship Id="rId19" Type="http://schemas.openxmlformats.org/officeDocument/2006/relationships/hyperlink" Target="https://zakon.rada.gov.ua/laws/show/v1219874-20" TargetMode="External"/><Relationship Id="rId224" Type="http://schemas.openxmlformats.org/officeDocument/2006/relationships/hyperlink" Target="https://zakon.rada.gov.ua/laws/show/v1822874-23" TargetMode="External"/><Relationship Id="rId266" Type="http://schemas.openxmlformats.org/officeDocument/2006/relationships/hyperlink" Target="https://zakon.rada.gov.ua/laws/show/v0311874-18" TargetMode="External"/><Relationship Id="rId431" Type="http://schemas.openxmlformats.org/officeDocument/2006/relationships/hyperlink" Target="https://zakon.rada.gov.ua/laws/show/v0244874-23" TargetMode="External"/><Relationship Id="rId473" Type="http://schemas.openxmlformats.org/officeDocument/2006/relationships/hyperlink" Target="https://zakon.rada.gov.ua/laws/show/v1525874-19" TargetMode="External"/><Relationship Id="rId529" Type="http://schemas.openxmlformats.org/officeDocument/2006/relationships/hyperlink" Target="https://zakon.rada.gov.ua/laws/show/2019-19" TargetMode="External"/><Relationship Id="rId680" Type="http://schemas.openxmlformats.org/officeDocument/2006/relationships/hyperlink" Target="https://zakon.rada.gov.ua/laws/show/v0924874-22" TargetMode="External"/><Relationship Id="rId736" Type="http://schemas.openxmlformats.org/officeDocument/2006/relationships/hyperlink" Target="https://zakon.rada.gov.ua/laws/show/v0891874-25" TargetMode="External"/><Relationship Id="rId901" Type="http://schemas.openxmlformats.org/officeDocument/2006/relationships/hyperlink" Target="https://zakon.rada.gov.ua/laws/show/v1219874-20" TargetMode="External"/><Relationship Id="rId1061" Type="http://schemas.openxmlformats.org/officeDocument/2006/relationships/hyperlink" Target="https://zakon.rada.gov.ua/laws/show/v1272874-22" TargetMode="External"/><Relationship Id="rId1117" Type="http://schemas.openxmlformats.org/officeDocument/2006/relationships/hyperlink" Target="https://zakon.rada.gov.ua/laws/show/2019-19" TargetMode="External"/><Relationship Id="rId30" Type="http://schemas.openxmlformats.org/officeDocument/2006/relationships/hyperlink" Target="https://zakon.rada.gov.ua/laws/show/v0267874-23" TargetMode="External"/><Relationship Id="rId126" Type="http://schemas.openxmlformats.org/officeDocument/2006/relationships/hyperlink" Target="https://zakon.rada.gov.ua/laws/show/v0309874-18" TargetMode="External"/><Relationship Id="rId168" Type="http://schemas.openxmlformats.org/officeDocument/2006/relationships/hyperlink" Target="https://zakon.rada.gov.ua/laws/show/v0312874-18" TargetMode="External"/><Relationship Id="rId333" Type="http://schemas.openxmlformats.org/officeDocument/2006/relationships/hyperlink" Target="https://zakon.rada.gov.ua/laws/show/v1219874-20" TargetMode="External"/><Relationship Id="rId540" Type="http://schemas.openxmlformats.org/officeDocument/2006/relationships/hyperlink" Target="https://zakon.rada.gov.ua/laws/show/v1993874-24" TargetMode="External"/><Relationship Id="rId778" Type="http://schemas.openxmlformats.org/officeDocument/2006/relationships/hyperlink" Target="https://zakon.rada.gov.ua/laws/show/v0312874-18" TargetMode="External"/><Relationship Id="rId943" Type="http://schemas.openxmlformats.org/officeDocument/2006/relationships/hyperlink" Target="https://zakon.rada.gov.ua/laws/show/v1993874-24" TargetMode="External"/><Relationship Id="rId985" Type="http://schemas.openxmlformats.org/officeDocument/2006/relationships/hyperlink" Target="https://zakon.rada.gov.ua/laws/show/v0311874-18" TargetMode="External"/><Relationship Id="rId1019" Type="http://schemas.openxmlformats.org/officeDocument/2006/relationships/hyperlink" Target="https://zakon.rada.gov.ua/laws/show/v1993874-24" TargetMode="External"/><Relationship Id="rId72" Type="http://schemas.openxmlformats.org/officeDocument/2006/relationships/hyperlink" Target="https://zakon.rada.gov.ua/laws/show/v1525874-19" TargetMode="External"/><Relationship Id="rId375" Type="http://schemas.openxmlformats.org/officeDocument/2006/relationships/hyperlink" Target="https://zakon.rada.gov.ua/laws/show/v0312874-18" TargetMode="External"/><Relationship Id="rId582" Type="http://schemas.openxmlformats.org/officeDocument/2006/relationships/hyperlink" Target="https://zakon.rada.gov.ua/laws/show/v0890874-25" TargetMode="External"/><Relationship Id="rId638" Type="http://schemas.openxmlformats.org/officeDocument/2006/relationships/hyperlink" Target="https://zakon.rada.gov.ua/laws/show/v1272874-22" TargetMode="External"/><Relationship Id="rId803" Type="http://schemas.openxmlformats.org/officeDocument/2006/relationships/hyperlink" Target="https://zakon.rada.gov.ua/laws/show/v2408874-24" TargetMode="External"/><Relationship Id="rId845" Type="http://schemas.openxmlformats.org/officeDocument/2006/relationships/hyperlink" Target="https://zakon.rada.gov.ua/laws/show/v0312874-18" TargetMode="External"/><Relationship Id="rId1030" Type="http://schemas.openxmlformats.org/officeDocument/2006/relationships/hyperlink" Target="https://zakon.rada.gov.ua/laws/show/v1993874-24" TargetMode="External"/><Relationship Id="rId3" Type="http://schemas.openxmlformats.org/officeDocument/2006/relationships/webSettings" Target="webSettings.xml"/><Relationship Id="rId235" Type="http://schemas.openxmlformats.org/officeDocument/2006/relationships/hyperlink" Target="https://zakon.rada.gov.ua/laws/show/v1219874-20" TargetMode="External"/><Relationship Id="rId277" Type="http://schemas.openxmlformats.org/officeDocument/2006/relationships/hyperlink" Target="https://zakon.rada.gov.ua/laws/show/v1272874-22" TargetMode="External"/><Relationship Id="rId400" Type="http://schemas.openxmlformats.org/officeDocument/2006/relationships/hyperlink" Target="https://zakon.rada.gov.ua/laws/show/v0244874-23" TargetMode="External"/><Relationship Id="rId442" Type="http://schemas.openxmlformats.org/officeDocument/2006/relationships/hyperlink" Target="https://zakon.rada.gov.ua/laws/show/v1219874-20" TargetMode="External"/><Relationship Id="rId484" Type="http://schemas.openxmlformats.org/officeDocument/2006/relationships/hyperlink" Target="https://zakon.rada.gov.ua/laws/show/v0311874-18" TargetMode="External"/><Relationship Id="rId705" Type="http://schemas.openxmlformats.org/officeDocument/2006/relationships/hyperlink" Target="https://zakon.rada.gov.ua/laws/show/v0244874-23" TargetMode="External"/><Relationship Id="rId887" Type="http://schemas.openxmlformats.org/officeDocument/2006/relationships/hyperlink" Target="https://zakon.rada.gov.ua/laws/show/v2408874-24" TargetMode="External"/><Relationship Id="rId1072" Type="http://schemas.openxmlformats.org/officeDocument/2006/relationships/hyperlink" Target="https://zakon.rada.gov.ua/laws/show/v1219874-20" TargetMode="External"/><Relationship Id="rId1128" Type="http://schemas.openxmlformats.org/officeDocument/2006/relationships/hyperlink" Target="https://zakon.rada.gov.ua/laws/show/v1525874-19" TargetMode="External"/><Relationship Id="rId137" Type="http://schemas.openxmlformats.org/officeDocument/2006/relationships/hyperlink" Target="https://zakon.rada.gov.ua/laws/show/v0309874-18" TargetMode="External"/><Relationship Id="rId302" Type="http://schemas.openxmlformats.org/officeDocument/2006/relationships/hyperlink" Target="https://zakon.rada.gov.ua/laws/show/409-2014-%D0%BF" TargetMode="External"/><Relationship Id="rId344" Type="http://schemas.openxmlformats.org/officeDocument/2006/relationships/hyperlink" Target="https://zakon.rada.gov.ua/laws/show/v1219874-20" TargetMode="External"/><Relationship Id="rId691" Type="http://schemas.openxmlformats.org/officeDocument/2006/relationships/hyperlink" Target="https://zakon.rada.gov.ua/laws/show/v0924874-22" TargetMode="External"/><Relationship Id="rId747" Type="http://schemas.openxmlformats.org/officeDocument/2006/relationships/hyperlink" Target="https://zakon.rada.gov.ua/laws/show/v1272874-22" TargetMode="External"/><Relationship Id="rId789" Type="http://schemas.openxmlformats.org/officeDocument/2006/relationships/hyperlink" Target="https://zakon.rada.gov.ua/laws/show/v0203874-23" TargetMode="External"/><Relationship Id="rId912" Type="http://schemas.openxmlformats.org/officeDocument/2006/relationships/hyperlink" Target="https://zakon.rada.gov.ua/laws/show/2019-19" TargetMode="External"/><Relationship Id="rId954" Type="http://schemas.openxmlformats.org/officeDocument/2006/relationships/hyperlink" Target="https://zakon.rada.gov.ua/laws/show/v1272874-22" TargetMode="External"/><Relationship Id="rId996" Type="http://schemas.openxmlformats.org/officeDocument/2006/relationships/hyperlink" Target="https://zakon.rada.gov.ua/laws/show/v1272874-22" TargetMode="External"/><Relationship Id="rId41" Type="http://schemas.openxmlformats.org/officeDocument/2006/relationships/hyperlink" Target="https://zakon.rada.gov.ua/laws/show/v0393874-22" TargetMode="External"/><Relationship Id="rId83" Type="http://schemas.openxmlformats.org/officeDocument/2006/relationships/hyperlink" Target="https://zakon.rada.gov.ua/laws/show/v1272874-22" TargetMode="External"/><Relationship Id="rId179" Type="http://schemas.openxmlformats.org/officeDocument/2006/relationships/hyperlink" Target="https://zakon.rada.gov.ua/laws/show/v0309874-18" TargetMode="External"/><Relationship Id="rId386" Type="http://schemas.openxmlformats.org/officeDocument/2006/relationships/hyperlink" Target="https://zakon.rada.gov.ua/laws/show/v1993874-24" TargetMode="External"/><Relationship Id="rId551" Type="http://schemas.openxmlformats.org/officeDocument/2006/relationships/hyperlink" Target="https://zakon.rada.gov.ua/laws/show/v0310874-18" TargetMode="External"/><Relationship Id="rId593" Type="http://schemas.openxmlformats.org/officeDocument/2006/relationships/hyperlink" Target="https://zakon.rada.gov.ua/laws/show/v0310874-18" TargetMode="External"/><Relationship Id="rId607" Type="http://schemas.openxmlformats.org/officeDocument/2006/relationships/hyperlink" Target="https://zakon.rada.gov.ua/laws/show/v1272874-22" TargetMode="External"/><Relationship Id="rId649" Type="http://schemas.openxmlformats.org/officeDocument/2006/relationships/hyperlink" Target="https://zakon.rada.gov.ua/laws/show/v1811874-21" TargetMode="External"/><Relationship Id="rId814" Type="http://schemas.openxmlformats.org/officeDocument/2006/relationships/hyperlink" Target="https://zakon.rada.gov.ua/laws/show/v0203874-23" TargetMode="External"/><Relationship Id="rId856" Type="http://schemas.openxmlformats.org/officeDocument/2006/relationships/hyperlink" Target="https://zakon.rada.gov.ua/laws/file/imgs/91/p473895n3258-5.bmp" TargetMode="External"/><Relationship Id="rId190" Type="http://schemas.openxmlformats.org/officeDocument/2006/relationships/hyperlink" Target="https://zakon.rada.gov.ua/laws/show/v2002874-18" TargetMode="External"/><Relationship Id="rId204" Type="http://schemas.openxmlformats.org/officeDocument/2006/relationships/hyperlink" Target="https://zakon.rada.gov.ua/laws/show/v1219874-20" TargetMode="External"/><Relationship Id="rId246" Type="http://schemas.openxmlformats.org/officeDocument/2006/relationships/hyperlink" Target="https://zakon.rada.gov.ua/laws/show/v1219874-20" TargetMode="External"/><Relationship Id="rId288" Type="http://schemas.openxmlformats.org/officeDocument/2006/relationships/hyperlink" Target="https://zakon.rada.gov.ua/laws/show/v1525874-19" TargetMode="External"/><Relationship Id="rId411" Type="http://schemas.openxmlformats.org/officeDocument/2006/relationships/hyperlink" Target="https://zakon.rada.gov.ua/laws/show/v1219874-20" TargetMode="External"/><Relationship Id="rId453" Type="http://schemas.openxmlformats.org/officeDocument/2006/relationships/hyperlink" Target="https://zakon.rada.gov.ua/laws/show/v0805874-21" TargetMode="External"/><Relationship Id="rId509" Type="http://schemas.openxmlformats.org/officeDocument/2006/relationships/hyperlink" Target="https://zakon.rada.gov.ua/laws/show/v0312874-18/paran2947" TargetMode="External"/><Relationship Id="rId660" Type="http://schemas.openxmlformats.org/officeDocument/2006/relationships/hyperlink" Target="https://zakon.rada.gov.ua/laws/show/v0924874-22" TargetMode="External"/><Relationship Id="rId898" Type="http://schemas.openxmlformats.org/officeDocument/2006/relationships/hyperlink" Target="https://zakon.rada.gov.ua/laws/show/v0924874-22" TargetMode="External"/><Relationship Id="rId1041" Type="http://schemas.openxmlformats.org/officeDocument/2006/relationships/hyperlink" Target="https://zakon.rada.gov.ua/laws/show/v1993874-24" TargetMode="External"/><Relationship Id="rId1083" Type="http://schemas.openxmlformats.org/officeDocument/2006/relationships/hyperlink" Target="https://zakon.rada.gov.ua/laws/show/v0244874-23" TargetMode="External"/><Relationship Id="rId1139" Type="http://schemas.openxmlformats.org/officeDocument/2006/relationships/hyperlink" Target="https://zakon.rada.gov.ua/laws/show/v0475874-21" TargetMode="External"/><Relationship Id="rId106" Type="http://schemas.openxmlformats.org/officeDocument/2006/relationships/hyperlink" Target="https://zakon.rada.gov.ua/laws/show/v1525874-19" TargetMode="External"/><Relationship Id="rId313" Type="http://schemas.openxmlformats.org/officeDocument/2006/relationships/hyperlink" Target="https://zakon.rada.gov.ua/laws/show/409-2014-%D0%BF" TargetMode="External"/><Relationship Id="rId495" Type="http://schemas.openxmlformats.org/officeDocument/2006/relationships/hyperlink" Target="https://zakon.rada.gov.ua/laws/show/v0309874-18" TargetMode="External"/><Relationship Id="rId716" Type="http://schemas.openxmlformats.org/officeDocument/2006/relationships/hyperlink" Target="https://zakon.rada.gov.ua/laws/show/v0924874-22" TargetMode="External"/><Relationship Id="rId758" Type="http://schemas.openxmlformats.org/officeDocument/2006/relationships/hyperlink" Target="https://zakon.rada.gov.ua/laws/show/v1822874-23" TargetMode="External"/><Relationship Id="rId923" Type="http://schemas.openxmlformats.org/officeDocument/2006/relationships/hyperlink" Target="https://zakon.rada.gov.ua/laws/show/v0805874-21" TargetMode="External"/><Relationship Id="rId965" Type="http://schemas.openxmlformats.org/officeDocument/2006/relationships/hyperlink" Target="https://zakon.rada.gov.ua/laws/show/436-15" TargetMode="External"/><Relationship Id="rId10" Type="http://schemas.openxmlformats.org/officeDocument/2006/relationships/image" Target="media/image1.wmf"/><Relationship Id="rId52" Type="http://schemas.openxmlformats.org/officeDocument/2006/relationships/hyperlink" Target="https://zakon.rada.gov.ua/laws/show/v1525874-19" TargetMode="External"/><Relationship Id="rId94" Type="http://schemas.openxmlformats.org/officeDocument/2006/relationships/hyperlink" Target="https://zakon.rada.gov.ua/laws/show/v1525874-19" TargetMode="External"/><Relationship Id="rId148" Type="http://schemas.openxmlformats.org/officeDocument/2006/relationships/hyperlink" Target="https://zakon.rada.gov.ua/laws/show/v1525874-19" TargetMode="External"/><Relationship Id="rId355" Type="http://schemas.openxmlformats.org/officeDocument/2006/relationships/hyperlink" Target="https://zakon.rada.gov.ua/laws/show/v0244874-23" TargetMode="External"/><Relationship Id="rId397" Type="http://schemas.openxmlformats.org/officeDocument/2006/relationships/hyperlink" Target="https://zakon.rada.gov.ua/laws/show/v0805874-21" TargetMode="External"/><Relationship Id="rId520" Type="http://schemas.openxmlformats.org/officeDocument/2006/relationships/hyperlink" Target="https://zakon.rada.gov.ua/laws/show/v0309874-18" TargetMode="External"/><Relationship Id="rId562" Type="http://schemas.openxmlformats.org/officeDocument/2006/relationships/hyperlink" Target="https://zakon.rada.gov.ua/laws/show/v0312874-18" TargetMode="External"/><Relationship Id="rId618" Type="http://schemas.openxmlformats.org/officeDocument/2006/relationships/hyperlink" Target="https://zakon.rada.gov.ua/laws/show/2019-19" TargetMode="External"/><Relationship Id="rId825" Type="http://schemas.openxmlformats.org/officeDocument/2006/relationships/hyperlink" Target="https://zakon.rada.gov.ua/laws/show/v0312874-18" TargetMode="External"/><Relationship Id="rId215" Type="http://schemas.openxmlformats.org/officeDocument/2006/relationships/hyperlink" Target="https://zakon.rada.gov.ua/laws/show/v1780874-21" TargetMode="External"/><Relationship Id="rId257" Type="http://schemas.openxmlformats.org/officeDocument/2006/relationships/hyperlink" Target="https://zakon.rada.gov.ua/laws/show/v1219874-20" TargetMode="External"/><Relationship Id="rId422" Type="http://schemas.openxmlformats.org/officeDocument/2006/relationships/hyperlink" Target="https://zakon.rada.gov.ua/laws/show/v0308874-18" TargetMode="External"/><Relationship Id="rId464" Type="http://schemas.openxmlformats.org/officeDocument/2006/relationships/hyperlink" Target="https://zakon.rada.gov.ua/laws/show/v1142874-24" TargetMode="External"/><Relationship Id="rId867" Type="http://schemas.openxmlformats.org/officeDocument/2006/relationships/hyperlink" Target="https://zakon.rada.gov.ua/laws/show/v0312874-18" TargetMode="External"/><Relationship Id="rId1010" Type="http://schemas.openxmlformats.org/officeDocument/2006/relationships/hyperlink" Target="https://zakon.rada.gov.ua/laws/show/v1219874-20" TargetMode="External"/><Relationship Id="rId1052" Type="http://schemas.openxmlformats.org/officeDocument/2006/relationships/hyperlink" Target="https://zakon.rada.gov.ua/laws/show/v0310874-18" TargetMode="External"/><Relationship Id="rId1094" Type="http://schemas.openxmlformats.org/officeDocument/2006/relationships/hyperlink" Target="https://zakon.rada.gov.ua/laws/show/2019-19" TargetMode="External"/><Relationship Id="rId1108" Type="http://schemas.openxmlformats.org/officeDocument/2006/relationships/hyperlink" Target="https://zakon.rada.gov.ua/laws/show/v0312874-18" TargetMode="External"/><Relationship Id="rId299" Type="http://schemas.openxmlformats.org/officeDocument/2006/relationships/hyperlink" Target="https://zakon.rada.gov.ua/laws/show/v0311874-18" TargetMode="External"/><Relationship Id="rId727" Type="http://schemas.openxmlformats.org/officeDocument/2006/relationships/hyperlink" Target="https://zakon.rada.gov.ua/laws/show/v0312874-18" TargetMode="External"/><Relationship Id="rId934" Type="http://schemas.openxmlformats.org/officeDocument/2006/relationships/hyperlink" Target="https://zakon.rada.gov.ua/laws/show/v0003874-24" TargetMode="External"/><Relationship Id="rId63" Type="http://schemas.openxmlformats.org/officeDocument/2006/relationships/hyperlink" Target="https://zakon.rada.gov.ua/laws/show/v2408874-24" TargetMode="External"/><Relationship Id="rId159" Type="http://schemas.openxmlformats.org/officeDocument/2006/relationships/hyperlink" Target="https://zakon.rada.gov.ua/laws/show/v1811874-21" TargetMode="External"/><Relationship Id="rId366" Type="http://schemas.openxmlformats.org/officeDocument/2006/relationships/hyperlink" Target="https://zakon.rada.gov.ua/laws/show/v0244874-23" TargetMode="External"/><Relationship Id="rId573" Type="http://schemas.openxmlformats.org/officeDocument/2006/relationships/hyperlink" Target="https://zakon.rada.gov.ua/laws/show/2019-19" TargetMode="External"/><Relationship Id="rId780" Type="http://schemas.openxmlformats.org/officeDocument/2006/relationships/hyperlink" Target="https://zakon.rada.gov.ua/laws/show/v0312874-18" TargetMode="External"/><Relationship Id="rId226" Type="http://schemas.openxmlformats.org/officeDocument/2006/relationships/hyperlink" Target="https://zakon.rada.gov.ua/laws/show/v1142874-24" TargetMode="External"/><Relationship Id="rId433" Type="http://schemas.openxmlformats.org/officeDocument/2006/relationships/hyperlink" Target="https://zakon.rada.gov.ua/laws/show/2019-19" TargetMode="External"/><Relationship Id="rId878" Type="http://schemas.openxmlformats.org/officeDocument/2006/relationships/hyperlink" Target="https://zakon.rada.gov.ua/laws/show/v1142874-24" TargetMode="External"/><Relationship Id="rId1063" Type="http://schemas.openxmlformats.org/officeDocument/2006/relationships/hyperlink" Target="https://zakon.rada.gov.ua/laws/show/v1822874-23" TargetMode="External"/><Relationship Id="rId640" Type="http://schemas.openxmlformats.org/officeDocument/2006/relationships/hyperlink" Target="https://zakon.rada.gov.ua/laws/show/v0310874-18" TargetMode="External"/><Relationship Id="rId738" Type="http://schemas.openxmlformats.org/officeDocument/2006/relationships/hyperlink" Target="https://zakon.rada.gov.ua/laws/show/v0891874-25" TargetMode="External"/><Relationship Id="rId945" Type="http://schemas.openxmlformats.org/officeDocument/2006/relationships/hyperlink" Target="https://zakon.rada.gov.ua/laws/show/v0309874-18" TargetMode="External"/><Relationship Id="rId74" Type="http://schemas.openxmlformats.org/officeDocument/2006/relationships/hyperlink" Target="https://zakon.rada.gov.ua/laws/show/v1272874-22" TargetMode="External"/><Relationship Id="rId377" Type="http://schemas.openxmlformats.org/officeDocument/2006/relationships/hyperlink" Target="https://zakon.rada.gov.ua/laws/show/v0244874-23" TargetMode="External"/><Relationship Id="rId500" Type="http://schemas.openxmlformats.org/officeDocument/2006/relationships/hyperlink" Target="https://zakon.rada.gov.ua/laws/show/v0924874-22" TargetMode="External"/><Relationship Id="rId584" Type="http://schemas.openxmlformats.org/officeDocument/2006/relationships/hyperlink" Target="https://zakon.rada.gov.ua/laws/show/v0310874-18" TargetMode="External"/><Relationship Id="rId805" Type="http://schemas.openxmlformats.org/officeDocument/2006/relationships/hyperlink" Target="https://zakon.rada.gov.ua/laws/show/v0311874-18" TargetMode="External"/><Relationship Id="rId1130" Type="http://schemas.openxmlformats.org/officeDocument/2006/relationships/hyperlink" Target="https://zakon.rada.gov.ua/laws/show/v1525874-19" TargetMode="External"/><Relationship Id="rId5" Type="http://schemas.openxmlformats.org/officeDocument/2006/relationships/hyperlink" Target="https://zakon.rada.gov.ua/laws/show/v0244874-23" TargetMode="External"/><Relationship Id="rId237" Type="http://schemas.openxmlformats.org/officeDocument/2006/relationships/hyperlink" Target="https://zakon.rada.gov.ua/laws/show/v1219874-20" TargetMode="External"/><Relationship Id="rId791" Type="http://schemas.openxmlformats.org/officeDocument/2006/relationships/hyperlink" Target="https://zakon.rada.gov.ua/laws/show/v0312874-18" TargetMode="External"/><Relationship Id="rId889" Type="http://schemas.openxmlformats.org/officeDocument/2006/relationships/hyperlink" Target="https://zakon.rada.gov.ua/laws/show/v1219874-20" TargetMode="External"/><Relationship Id="rId1074" Type="http://schemas.openxmlformats.org/officeDocument/2006/relationships/hyperlink" Target="https://zakon.rada.gov.ua/laws/show/v0244874-23" TargetMode="External"/><Relationship Id="rId444" Type="http://schemas.openxmlformats.org/officeDocument/2006/relationships/hyperlink" Target="https://zakon.rada.gov.ua/laws/show/v1219874-20" TargetMode="External"/><Relationship Id="rId651" Type="http://schemas.openxmlformats.org/officeDocument/2006/relationships/hyperlink" Target="https://zakon.rada.gov.ua/laws/show/v1525874-19" TargetMode="External"/><Relationship Id="rId749" Type="http://schemas.openxmlformats.org/officeDocument/2006/relationships/hyperlink" Target="https://zakon.rada.gov.ua/laws/show/v1272874-22" TargetMode="External"/><Relationship Id="rId290" Type="http://schemas.openxmlformats.org/officeDocument/2006/relationships/hyperlink" Target="https://zakon.rada.gov.ua/laws/show/v0924874-22" TargetMode="External"/><Relationship Id="rId304" Type="http://schemas.openxmlformats.org/officeDocument/2006/relationships/hyperlink" Target="https://zakon.rada.gov.ua/laws/show/v1142874-24" TargetMode="External"/><Relationship Id="rId388" Type="http://schemas.openxmlformats.org/officeDocument/2006/relationships/hyperlink" Target="https://zakon.rada.gov.ua/laws/show/v0805874-21" TargetMode="External"/><Relationship Id="rId511" Type="http://schemas.openxmlformats.org/officeDocument/2006/relationships/hyperlink" Target="https://zakon.rada.gov.ua/laws/show/v0312874-18" TargetMode="External"/><Relationship Id="rId609" Type="http://schemas.openxmlformats.org/officeDocument/2006/relationships/hyperlink" Target="https://zakon.rada.gov.ua/laws/show/v0847874-23" TargetMode="External"/><Relationship Id="rId956" Type="http://schemas.openxmlformats.org/officeDocument/2006/relationships/hyperlink" Target="https://zakon.rada.gov.ua/laws/show/v0891874-25" TargetMode="External"/><Relationship Id="rId1141" Type="http://schemas.openxmlformats.org/officeDocument/2006/relationships/hyperlink" Target="https://zakon.rada.gov.ua/laws/show/v0003874-24" TargetMode="External"/><Relationship Id="rId85" Type="http://schemas.openxmlformats.org/officeDocument/2006/relationships/hyperlink" Target="https://zakon.rada.gov.ua/laws/show/v1525874-19" TargetMode="External"/><Relationship Id="rId150" Type="http://schemas.openxmlformats.org/officeDocument/2006/relationships/hyperlink" Target="https://zakon.rada.gov.ua/laws/show/v0312874-18" TargetMode="External"/><Relationship Id="rId595" Type="http://schemas.openxmlformats.org/officeDocument/2006/relationships/hyperlink" Target="https://zakon.rada.gov.ua/laws/show/v1272874-22" TargetMode="External"/><Relationship Id="rId816" Type="http://schemas.openxmlformats.org/officeDocument/2006/relationships/hyperlink" Target="https://zakon.rada.gov.ua/laws/show/v0203874-23" TargetMode="External"/><Relationship Id="rId1001" Type="http://schemas.openxmlformats.org/officeDocument/2006/relationships/hyperlink" Target="https://zakon.rada.gov.ua/laws/show/v1993874-24" TargetMode="External"/><Relationship Id="rId248" Type="http://schemas.openxmlformats.org/officeDocument/2006/relationships/hyperlink" Target="https://zakon.rada.gov.ua/laws/show/v1272874-22" TargetMode="External"/><Relationship Id="rId455" Type="http://schemas.openxmlformats.org/officeDocument/2006/relationships/hyperlink" Target="https://zakon.rada.gov.ua/laws/show/v0805874-21" TargetMode="External"/><Relationship Id="rId662" Type="http://schemas.openxmlformats.org/officeDocument/2006/relationships/hyperlink" Target="https://zakon.rada.gov.ua/laws/show/v0924874-22" TargetMode="External"/><Relationship Id="rId1085" Type="http://schemas.openxmlformats.org/officeDocument/2006/relationships/hyperlink" Target="https://zakon.rada.gov.ua/laws/show/v0003874-24" TargetMode="External"/><Relationship Id="rId12" Type="http://schemas.openxmlformats.org/officeDocument/2006/relationships/hyperlink" Target="https://zakon.rada.gov.ua/laws/term/v0312874-18" TargetMode="External"/><Relationship Id="rId108" Type="http://schemas.openxmlformats.org/officeDocument/2006/relationships/hyperlink" Target="https://zakon.rada.gov.ua/laws/show/v0311874-18" TargetMode="External"/><Relationship Id="rId315" Type="http://schemas.openxmlformats.org/officeDocument/2006/relationships/hyperlink" Target="https://zakon.rada.gov.ua/laws/show/v0891874-25" TargetMode="External"/><Relationship Id="rId522" Type="http://schemas.openxmlformats.org/officeDocument/2006/relationships/hyperlink" Target="https://zakon.rada.gov.ua/laws/show/v0309874-18" TargetMode="External"/><Relationship Id="rId967" Type="http://schemas.openxmlformats.org/officeDocument/2006/relationships/hyperlink" Target="https://zakon.rada.gov.ua/laws/show/435-15" TargetMode="External"/><Relationship Id="rId96" Type="http://schemas.openxmlformats.org/officeDocument/2006/relationships/hyperlink" Target="https://zakon.rada.gov.ua/laws/show/v1272874-22" TargetMode="External"/><Relationship Id="rId161" Type="http://schemas.openxmlformats.org/officeDocument/2006/relationships/hyperlink" Target="https://zakon.rada.gov.ua/laws/show/v1811874-21" TargetMode="External"/><Relationship Id="rId399" Type="http://schemas.openxmlformats.org/officeDocument/2006/relationships/hyperlink" Target="https://zakon.rada.gov.ua/laws/show/v1142874-24" TargetMode="External"/><Relationship Id="rId827" Type="http://schemas.openxmlformats.org/officeDocument/2006/relationships/hyperlink" Target="https://zakon.rada.gov.ua/laws/show/v0312874-18" TargetMode="External"/><Relationship Id="rId1012" Type="http://schemas.openxmlformats.org/officeDocument/2006/relationships/hyperlink" Target="https://zakon.rada.gov.ua/laws/show/555-15" TargetMode="External"/><Relationship Id="rId259" Type="http://schemas.openxmlformats.org/officeDocument/2006/relationships/hyperlink" Target="https://zakon.rada.gov.ua/laws/show/v1219874-20" TargetMode="External"/><Relationship Id="rId466" Type="http://schemas.openxmlformats.org/officeDocument/2006/relationships/hyperlink" Target="https://zakon.rada.gov.ua/laws/show/v1219874-20" TargetMode="External"/><Relationship Id="rId673" Type="http://schemas.openxmlformats.org/officeDocument/2006/relationships/hyperlink" Target="https://zakon.rada.gov.ua/laws/show/v0244874-23" TargetMode="External"/><Relationship Id="rId880" Type="http://schemas.openxmlformats.org/officeDocument/2006/relationships/hyperlink" Target="https://zakon.rada.gov.ua/laws/show/v0003874-24" TargetMode="External"/><Relationship Id="rId1096" Type="http://schemas.openxmlformats.org/officeDocument/2006/relationships/hyperlink" Target="https://zakon.rada.gov.ua/laws/show/v0312874-18" TargetMode="External"/><Relationship Id="rId23" Type="http://schemas.openxmlformats.org/officeDocument/2006/relationships/hyperlink" Target="https://zakon.rada.gov.ua/laws/show/v1780874-21" TargetMode="External"/><Relationship Id="rId119" Type="http://schemas.openxmlformats.org/officeDocument/2006/relationships/hyperlink" Target="https://zakon.rada.gov.ua/laws/show/2019-19" TargetMode="External"/><Relationship Id="rId326" Type="http://schemas.openxmlformats.org/officeDocument/2006/relationships/hyperlink" Target="https://zakon.rada.gov.ua/laws/show/v0475874-21" TargetMode="External"/><Relationship Id="rId533" Type="http://schemas.openxmlformats.org/officeDocument/2006/relationships/hyperlink" Target="https://zakon.rada.gov.ua/laws/show/2019-19" TargetMode="External"/><Relationship Id="rId978" Type="http://schemas.openxmlformats.org/officeDocument/2006/relationships/hyperlink" Target="https://zakon.rada.gov.ua/laws/show/v1993874-24" TargetMode="External"/><Relationship Id="rId740" Type="http://schemas.openxmlformats.org/officeDocument/2006/relationships/hyperlink" Target="https://zakon.rada.gov.ua/laws/show/v1142874-24" TargetMode="External"/><Relationship Id="rId838" Type="http://schemas.openxmlformats.org/officeDocument/2006/relationships/hyperlink" Target="https://zakon.rada.gov.ua/laws/show/v0203874-23" TargetMode="External"/><Relationship Id="rId1023" Type="http://schemas.openxmlformats.org/officeDocument/2006/relationships/hyperlink" Target="https://zakon.rada.gov.ua/laws/show/v0891874-25" TargetMode="External"/><Relationship Id="rId172" Type="http://schemas.openxmlformats.org/officeDocument/2006/relationships/hyperlink" Target="https://zakon.rada.gov.ua/laws/show/v0311874-18" TargetMode="External"/><Relationship Id="rId477" Type="http://schemas.openxmlformats.org/officeDocument/2006/relationships/hyperlink" Target="https://zakon.rada.gov.ua/laws/show/v0311874-18" TargetMode="External"/><Relationship Id="rId600" Type="http://schemas.openxmlformats.org/officeDocument/2006/relationships/hyperlink" Target="https://zakon.rada.gov.ua/laws/show/v0309874-18" TargetMode="External"/><Relationship Id="rId684" Type="http://schemas.openxmlformats.org/officeDocument/2006/relationships/hyperlink" Target="https://zakon.rada.gov.ua/laws/show/v1272874-22" TargetMode="External"/><Relationship Id="rId337" Type="http://schemas.openxmlformats.org/officeDocument/2006/relationships/hyperlink" Target="https://zakon.rada.gov.ua/laws/show/v1219874-20" TargetMode="External"/><Relationship Id="rId891" Type="http://schemas.openxmlformats.org/officeDocument/2006/relationships/hyperlink" Target="https://zakon.rada.gov.ua/laws/show/v0311874-18" TargetMode="External"/><Relationship Id="rId905" Type="http://schemas.openxmlformats.org/officeDocument/2006/relationships/hyperlink" Target="https://zakon.rada.gov.ua/laws/show/v0891874-25" TargetMode="External"/><Relationship Id="rId989" Type="http://schemas.openxmlformats.org/officeDocument/2006/relationships/hyperlink" Target="https://zakon.rada.gov.ua/laws/show/v0805874-21" TargetMode="External"/><Relationship Id="rId34" Type="http://schemas.openxmlformats.org/officeDocument/2006/relationships/hyperlink" Target="https://zakon.rada.gov.ua/laws/show/v1142874-24" TargetMode="External"/><Relationship Id="rId544" Type="http://schemas.openxmlformats.org/officeDocument/2006/relationships/hyperlink" Target="https://zakon.rada.gov.ua/laws/show/v0003874-24" TargetMode="External"/><Relationship Id="rId751" Type="http://schemas.openxmlformats.org/officeDocument/2006/relationships/hyperlink" Target="https://zakon.rada.gov.ua/laws/show/v0310874-18" TargetMode="External"/><Relationship Id="rId849" Type="http://schemas.openxmlformats.org/officeDocument/2006/relationships/hyperlink" Target="https://zakon.rada.gov.ua/laws/show/v0311874-18" TargetMode="External"/><Relationship Id="rId183" Type="http://schemas.openxmlformats.org/officeDocument/2006/relationships/hyperlink" Target="https://zakon.rada.gov.ua/laws/show/v1993874-24" TargetMode="External"/><Relationship Id="rId390" Type="http://schemas.openxmlformats.org/officeDocument/2006/relationships/hyperlink" Target="https://zakon.rada.gov.ua/laws/show/v0805874-21" TargetMode="External"/><Relationship Id="rId404" Type="http://schemas.openxmlformats.org/officeDocument/2006/relationships/hyperlink" Target="https://zakon.rada.gov.ua/laws/show/v0312874-18" TargetMode="External"/><Relationship Id="rId611" Type="http://schemas.openxmlformats.org/officeDocument/2006/relationships/hyperlink" Target="https://zakon.rada.gov.ua/laws/show/v1993874-24" TargetMode="External"/><Relationship Id="rId1034" Type="http://schemas.openxmlformats.org/officeDocument/2006/relationships/hyperlink" Target="https://zakon.rada.gov.ua/laws/show/v1993874-24" TargetMode="External"/><Relationship Id="rId250" Type="http://schemas.openxmlformats.org/officeDocument/2006/relationships/hyperlink" Target="https://zakon.rada.gov.ua/laws/show/v1219874-20" TargetMode="External"/><Relationship Id="rId488" Type="http://schemas.openxmlformats.org/officeDocument/2006/relationships/hyperlink" Target="https://zakon.rada.gov.ua/laws/show/v0244874-23" TargetMode="External"/><Relationship Id="rId695" Type="http://schemas.openxmlformats.org/officeDocument/2006/relationships/hyperlink" Target="https://zakon.rada.gov.ua/laws/show/v0244874-23" TargetMode="External"/><Relationship Id="rId709" Type="http://schemas.openxmlformats.org/officeDocument/2006/relationships/hyperlink" Target="https://zakon.rada.gov.ua/laws/show/v0244874-23" TargetMode="External"/><Relationship Id="rId916" Type="http://schemas.openxmlformats.org/officeDocument/2006/relationships/hyperlink" Target="https://zakon.rada.gov.ua/laws/show/v0311874-18" TargetMode="External"/><Relationship Id="rId1101" Type="http://schemas.openxmlformats.org/officeDocument/2006/relationships/hyperlink" Target="https://zakon.rada.gov.ua/laws/show/v0312874-18" TargetMode="External"/><Relationship Id="rId45" Type="http://schemas.openxmlformats.org/officeDocument/2006/relationships/hyperlink" Target="https://zakon.rada.gov.ua/laws/show/v0312874-18" TargetMode="External"/><Relationship Id="rId110" Type="http://schemas.openxmlformats.org/officeDocument/2006/relationships/hyperlink" Target="https://zakon.rada.gov.ua/laws/show/v2408874-24" TargetMode="External"/><Relationship Id="rId348" Type="http://schemas.openxmlformats.org/officeDocument/2006/relationships/hyperlink" Target="https://zakon.rada.gov.ua/laws/show/v1219874-20" TargetMode="External"/><Relationship Id="rId555" Type="http://schemas.openxmlformats.org/officeDocument/2006/relationships/hyperlink" Target="https://zakon.rada.gov.ua/laws/show/2019-19" TargetMode="External"/><Relationship Id="rId762" Type="http://schemas.openxmlformats.org/officeDocument/2006/relationships/hyperlink" Target="https://zakon.rada.gov.ua/laws/show/v0309874-18" TargetMode="External"/><Relationship Id="rId194" Type="http://schemas.openxmlformats.org/officeDocument/2006/relationships/hyperlink" Target="https://zakon.rada.gov.ua/laws/show/v0003874-24" TargetMode="External"/><Relationship Id="rId208" Type="http://schemas.openxmlformats.org/officeDocument/2006/relationships/hyperlink" Target="https://zakon.rada.gov.ua/laws/show/v1219874-20" TargetMode="External"/><Relationship Id="rId415" Type="http://schemas.openxmlformats.org/officeDocument/2006/relationships/hyperlink" Target="https://zakon.rada.gov.ua/laws/show/v1822874-23" TargetMode="External"/><Relationship Id="rId622" Type="http://schemas.openxmlformats.org/officeDocument/2006/relationships/hyperlink" Target="https://zakon.rada.gov.ua/laws/show/v0309874-18" TargetMode="External"/><Relationship Id="rId1045" Type="http://schemas.openxmlformats.org/officeDocument/2006/relationships/hyperlink" Target="https://zakon.rada.gov.ua/laws/show/v1993874-24" TargetMode="External"/><Relationship Id="rId261" Type="http://schemas.openxmlformats.org/officeDocument/2006/relationships/hyperlink" Target="https://zakon.rada.gov.ua/laws/show/v0312874-18" TargetMode="External"/><Relationship Id="rId499" Type="http://schemas.openxmlformats.org/officeDocument/2006/relationships/hyperlink" Target="https://zakon.rada.gov.ua/laws/show/v0003874-24" TargetMode="External"/><Relationship Id="rId927" Type="http://schemas.openxmlformats.org/officeDocument/2006/relationships/hyperlink" Target="https://zakon.rada.gov.ua/laws/show/v0311874-18" TargetMode="External"/><Relationship Id="rId1112" Type="http://schemas.openxmlformats.org/officeDocument/2006/relationships/hyperlink" Target="https://zakon.rada.gov.ua/laws/show/v0312874-18" TargetMode="External"/><Relationship Id="rId56" Type="http://schemas.openxmlformats.org/officeDocument/2006/relationships/hyperlink" Target="https://zakon.rada.gov.ua/laws/show/v1525874-19" TargetMode="External"/><Relationship Id="rId359" Type="http://schemas.openxmlformats.org/officeDocument/2006/relationships/hyperlink" Target="https://zakon.rada.gov.ua/laws/show/v0244874-23" TargetMode="External"/><Relationship Id="rId566" Type="http://schemas.openxmlformats.org/officeDocument/2006/relationships/hyperlink" Target="https://zakon.rada.gov.ua/laws/show/v1993874-24" TargetMode="External"/><Relationship Id="rId773" Type="http://schemas.openxmlformats.org/officeDocument/2006/relationships/hyperlink" Target="https://zakon.rada.gov.ua/laws/show/v1219874-20" TargetMode="External"/><Relationship Id="rId121" Type="http://schemas.openxmlformats.org/officeDocument/2006/relationships/hyperlink" Target="https://zakon.rada.gov.ua/laws/show/v0311874-18" TargetMode="External"/><Relationship Id="rId219" Type="http://schemas.openxmlformats.org/officeDocument/2006/relationships/hyperlink" Target="https://zakon.rada.gov.ua/laws/show/v0244874-23" TargetMode="External"/><Relationship Id="rId426" Type="http://schemas.openxmlformats.org/officeDocument/2006/relationships/hyperlink" Target="https://zakon.rada.gov.ua/laws/show/v0890874-25" TargetMode="External"/><Relationship Id="rId633" Type="http://schemas.openxmlformats.org/officeDocument/2006/relationships/hyperlink" Target="https://zakon.rada.gov.ua/laws/show/v0003874-24" TargetMode="External"/><Relationship Id="rId980" Type="http://schemas.openxmlformats.org/officeDocument/2006/relationships/hyperlink" Target="https://zakon.rada.gov.ua/laws/show/v0003874-24" TargetMode="External"/><Relationship Id="rId1056" Type="http://schemas.openxmlformats.org/officeDocument/2006/relationships/hyperlink" Target="https://zakon.rada.gov.ua/laws/show/v1219874-20" TargetMode="External"/><Relationship Id="rId840" Type="http://schemas.openxmlformats.org/officeDocument/2006/relationships/hyperlink" Target="https://zakon.rada.gov.ua/laws/show/v0312874-18" TargetMode="External"/><Relationship Id="rId938" Type="http://schemas.openxmlformats.org/officeDocument/2006/relationships/hyperlink" Target="https://zakon.rada.gov.ua/laws/show/v0891874-25" TargetMode="External"/><Relationship Id="rId67" Type="http://schemas.openxmlformats.org/officeDocument/2006/relationships/hyperlink" Target="https://zakon.rada.gov.ua/laws/show/v1142874-24" TargetMode="External"/><Relationship Id="rId272" Type="http://schemas.openxmlformats.org/officeDocument/2006/relationships/hyperlink" Target="https://zakon.rada.gov.ua/laws/show/v1272874-22" TargetMode="External"/><Relationship Id="rId577" Type="http://schemas.openxmlformats.org/officeDocument/2006/relationships/hyperlink" Target="https://zakon.rada.gov.ua/laws/show/2019-19" TargetMode="External"/><Relationship Id="rId700" Type="http://schemas.openxmlformats.org/officeDocument/2006/relationships/hyperlink" Target="https://zakon.rada.gov.ua/laws/show/v0244874-23" TargetMode="External"/><Relationship Id="rId1123" Type="http://schemas.openxmlformats.org/officeDocument/2006/relationships/hyperlink" Target="https://zakon.rada.gov.ua/laws/show/v1142874-24" TargetMode="External"/><Relationship Id="rId132" Type="http://schemas.openxmlformats.org/officeDocument/2006/relationships/hyperlink" Target="https://zakon.rada.gov.ua/laws/show/v1219874-20" TargetMode="External"/><Relationship Id="rId784" Type="http://schemas.openxmlformats.org/officeDocument/2006/relationships/hyperlink" Target="https://zakon.rada.gov.ua/laws/show/v0203874-23" TargetMode="External"/><Relationship Id="rId991" Type="http://schemas.openxmlformats.org/officeDocument/2006/relationships/hyperlink" Target="https://zakon.rada.gov.ua/laws/show/v0311874-18" TargetMode="External"/><Relationship Id="rId1067" Type="http://schemas.openxmlformats.org/officeDocument/2006/relationships/hyperlink" Target="https://zakon.rada.gov.ua/laws/show/v0890874-25" TargetMode="External"/><Relationship Id="rId437" Type="http://schemas.openxmlformats.org/officeDocument/2006/relationships/hyperlink" Target="https://zakon.rada.gov.ua/laws/show/v0890874-25" TargetMode="External"/><Relationship Id="rId644" Type="http://schemas.openxmlformats.org/officeDocument/2006/relationships/hyperlink" Target="https://zakon.rada.gov.ua/laws/show/v1822874-23" TargetMode="External"/><Relationship Id="rId851" Type="http://schemas.openxmlformats.org/officeDocument/2006/relationships/image" Target="media/image5.gif"/><Relationship Id="rId283" Type="http://schemas.openxmlformats.org/officeDocument/2006/relationships/hyperlink" Target="https://zakon.rada.gov.ua/laws/show/v1272874-22" TargetMode="External"/><Relationship Id="rId490" Type="http://schemas.openxmlformats.org/officeDocument/2006/relationships/hyperlink" Target="https://zakon.rada.gov.ua/laws/show/v0310874-18" TargetMode="External"/><Relationship Id="rId504" Type="http://schemas.openxmlformats.org/officeDocument/2006/relationships/hyperlink" Target="https://zakon.rada.gov.ua/laws/show/v0312874-18" TargetMode="External"/><Relationship Id="rId711" Type="http://schemas.openxmlformats.org/officeDocument/2006/relationships/hyperlink" Target="https://zakon.rada.gov.ua/laws/show/v0890874-25" TargetMode="External"/><Relationship Id="rId949" Type="http://schemas.openxmlformats.org/officeDocument/2006/relationships/hyperlink" Target="https://zakon.rada.gov.ua/laws/show/v1993874-24" TargetMode="External"/><Relationship Id="rId1134" Type="http://schemas.openxmlformats.org/officeDocument/2006/relationships/hyperlink" Target="https://zakon.rada.gov.ua/laws/show/v2408874-24" TargetMode="External"/><Relationship Id="rId78" Type="http://schemas.openxmlformats.org/officeDocument/2006/relationships/hyperlink" Target="https://zakon.rada.gov.ua/laws/show/v1525874-19" TargetMode="External"/><Relationship Id="rId143" Type="http://schemas.openxmlformats.org/officeDocument/2006/relationships/hyperlink" Target="https://zakon.rada.gov.ua/laws/show/v1272874-22" TargetMode="External"/><Relationship Id="rId350" Type="http://schemas.openxmlformats.org/officeDocument/2006/relationships/hyperlink" Target="https://zakon.rada.gov.ua/laws/show/v1525874-19" TargetMode="External"/><Relationship Id="rId588" Type="http://schemas.openxmlformats.org/officeDocument/2006/relationships/hyperlink" Target="https://zakon.rada.gov.ua/laws/show/v0244874-23" TargetMode="External"/><Relationship Id="rId795" Type="http://schemas.openxmlformats.org/officeDocument/2006/relationships/hyperlink" Target="https://zakon.rada.gov.ua/laws/show/v1525874-19" TargetMode="External"/><Relationship Id="rId809" Type="http://schemas.openxmlformats.org/officeDocument/2006/relationships/hyperlink" Target="https://zakon.rada.gov.ua/laws/show/v0311874-18" TargetMode="External"/><Relationship Id="rId9" Type="http://schemas.openxmlformats.org/officeDocument/2006/relationships/hyperlink" Target="https://zakon.rada.gov.ua/laws/show/v0312874-18/card4#Current" TargetMode="External"/><Relationship Id="rId210" Type="http://schemas.openxmlformats.org/officeDocument/2006/relationships/hyperlink" Target="https://zakon.rada.gov.ua/laws/show/v1219874-20" TargetMode="External"/><Relationship Id="rId448" Type="http://schemas.openxmlformats.org/officeDocument/2006/relationships/hyperlink" Target="https://zakon.rada.gov.ua/laws/show/v1219874-20" TargetMode="External"/><Relationship Id="rId655" Type="http://schemas.openxmlformats.org/officeDocument/2006/relationships/hyperlink" Target="https://zakon.rada.gov.ua/laws/show/v1219874-20" TargetMode="External"/><Relationship Id="rId862" Type="http://schemas.openxmlformats.org/officeDocument/2006/relationships/image" Target="media/image10.gif"/><Relationship Id="rId1078" Type="http://schemas.openxmlformats.org/officeDocument/2006/relationships/hyperlink" Target="https://zakon.rada.gov.ua/laws/show/v2408874-24" TargetMode="External"/><Relationship Id="rId294" Type="http://schemas.openxmlformats.org/officeDocument/2006/relationships/hyperlink" Target="https://zakon.rada.gov.ua/laws/show/v0311874-18" TargetMode="External"/><Relationship Id="rId308" Type="http://schemas.openxmlformats.org/officeDocument/2006/relationships/hyperlink" Target="https://zakon.rada.gov.ua/laws/show/v0924874-22" TargetMode="External"/><Relationship Id="rId515" Type="http://schemas.openxmlformats.org/officeDocument/2006/relationships/hyperlink" Target="https://zakon.rada.gov.ua/laws/show/v0312874-18" TargetMode="External"/><Relationship Id="rId722" Type="http://schemas.openxmlformats.org/officeDocument/2006/relationships/hyperlink" Target="https://zakon.rada.gov.ua/laws/show/v0244874-23" TargetMode="External"/><Relationship Id="rId89" Type="http://schemas.openxmlformats.org/officeDocument/2006/relationships/hyperlink" Target="https://zakon.rada.gov.ua/laws/show/v1525874-19" TargetMode="External"/><Relationship Id="rId154" Type="http://schemas.openxmlformats.org/officeDocument/2006/relationships/hyperlink" Target="https://zakon.rada.gov.ua/laws/show/v1811874-21" TargetMode="External"/><Relationship Id="rId361" Type="http://schemas.openxmlformats.org/officeDocument/2006/relationships/hyperlink" Target="https://zakon.rada.gov.ua/laws/show/v0244874-23" TargetMode="External"/><Relationship Id="rId599" Type="http://schemas.openxmlformats.org/officeDocument/2006/relationships/hyperlink" Target="https://zakon.rada.gov.ua/laws/show/v0310874-18" TargetMode="External"/><Relationship Id="rId1005" Type="http://schemas.openxmlformats.org/officeDocument/2006/relationships/image" Target="media/image15.gif"/><Relationship Id="rId459" Type="http://schemas.openxmlformats.org/officeDocument/2006/relationships/hyperlink" Target="https://zakon.rada.gov.ua/laws/show/v0312874-18" TargetMode="External"/><Relationship Id="rId666" Type="http://schemas.openxmlformats.org/officeDocument/2006/relationships/hyperlink" Target="https://zakon.rada.gov.ua/laws/show/v0003874-24" TargetMode="External"/><Relationship Id="rId873" Type="http://schemas.openxmlformats.org/officeDocument/2006/relationships/hyperlink" Target="https://zakon.rada.gov.ua/laws/show/v1993874-24" TargetMode="External"/><Relationship Id="rId1089" Type="http://schemas.openxmlformats.org/officeDocument/2006/relationships/hyperlink" Target="https://zakon.rada.gov.ua/laws/show/v0891874-25" TargetMode="External"/><Relationship Id="rId16" Type="http://schemas.openxmlformats.org/officeDocument/2006/relationships/image" Target="media/image2.gif"/><Relationship Id="rId221" Type="http://schemas.openxmlformats.org/officeDocument/2006/relationships/hyperlink" Target="https://zakon.rada.gov.ua/laws/show/v1219874-20" TargetMode="External"/><Relationship Id="rId319" Type="http://schemas.openxmlformats.org/officeDocument/2006/relationships/hyperlink" Target="https://zakon.rada.gov.ua/laws/show/v0312874-18" TargetMode="External"/><Relationship Id="rId526" Type="http://schemas.openxmlformats.org/officeDocument/2006/relationships/hyperlink" Target="https://zakon.rada.gov.ua/laws/show/v1219874-20" TargetMode="External"/><Relationship Id="rId733" Type="http://schemas.openxmlformats.org/officeDocument/2006/relationships/hyperlink" Target="https://zakon.rada.gov.ua/laws/show/v1811874-21" TargetMode="External"/><Relationship Id="rId940" Type="http://schemas.openxmlformats.org/officeDocument/2006/relationships/hyperlink" Target="https://zakon.rada.gov.ua/laws/show/2019-19" TargetMode="External"/><Relationship Id="rId1016" Type="http://schemas.openxmlformats.org/officeDocument/2006/relationships/hyperlink" Target="https://zakon.rada.gov.ua/laws/show/v1993874-24" TargetMode="External"/><Relationship Id="rId165" Type="http://schemas.openxmlformats.org/officeDocument/2006/relationships/hyperlink" Target="https://zakon.rada.gov.ua/laws/show/v1219874-20" TargetMode="External"/><Relationship Id="rId372" Type="http://schemas.openxmlformats.org/officeDocument/2006/relationships/hyperlink" Target="https://zakon.rada.gov.ua/laws/show/v1219874-20" TargetMode="External"/><Relationship Id="rId677" Type="http://schemas.openxmlformats.org/officeDocument/2006/relationships/hyperlink" Target="https://zakon.rada.gov.ua/laws/show/v0924874-22" TargetMode="External"/><Relationship Id="rId800" Type="http://schemas.openxmlformats.org/officeDocument/2006/relationships/hyperlink" Target="https://zakon.rada.gov.ua/laws/show/v0309874-18" TargetMode="External"/><Relationship Id="rId232" Type="http://schemas.openxmlformats.org/officeDocument/2006/relationships/hyperlink" Target="https://zakon.rada.gov.ua/laws/show/v0310874-18" TargetMode="External"/><Relationship Id="rId884" Type="http://schemas.openxmlformats.org/officeDocument/2006/relationships/hyperlink" Target="https://zakon.rada.gov.ua/laws/show/v0003874-24" TargetMode="External"/><Relationship Id="rId27" Type="http://schemas.openxmlformats.org/officeDocument/2006/relationships/hyperlink" Target="https://zakon.rada.gov.ua/laws/show/v1272874-22" TargetMode="External"/><Relationship Id="rId537" Type="http://schemas.openxmlformats.org/officeDocument/2006/relationships/hyperlink" Target="https://zakon.rada.gov.ua/laws/show/v0312874-18" TargetMode="External"/><Relationship Id="rId744" Type="http://schemas.openxmlformats.org/officeDocument/2006/relationships/hyperlink" Target="https://zakon.rada.gov.ua/laws/show/v0890874-25" TargetMode="External"/><Relationship Id="rId951" Type="http://schemas.openxmlformats.org/officeDocument/2006/relationships/hyperlink" Target="https://zakon.rada.gov.ua/laws/show/v0311874-18" TargetMode="External"/><Relationship Id="rId80" Type="http://schemas.openxmlformats.org/officeDocument/2006/relationships/hyperlink" Target="https://zakon.rada.gov.ua/laws/show/v1219874-20" TargetMode="External"/><Relationship Id="rId176" Type="http://schemas.openxmlformats.org/officeDocument/2006/relationships/hyperlink" Target="https://zakon.rada.gov.ua/laws/show/v0308874-18" TargetMode="External"/><Relationship Id="rId383" Type="http://schemas.openxmlformats.org/officeDocument/2006/relationships/hyperlink" Target="https://zakon.rada.gov.ua/laws/show/v1993874-24" TargetMode="External"/><Relationship Id="rId590" Type="http://schemas.openxmlformats.org/officeDocument/2006/relationships/hyperlink" Target="https://zakon.rada.gov.ua/laws/show/2019-19" TargetMode="External"/><Relationship Id="rId604" Type="http://schemas.openxmlformats.org/officeDocument/2006/relationships/hyperlink" Target="https://zakon.rada.gov.ua/laws/show/v1272874-22" TargetMode="External"/><Relationship Id="rId811" Type="http://schemas.openxmlformats.org/officeDocument/2006/relationships/hyperlink" Target="https://zakon.rada.gov.ua/laws/show/v0203874-23" TargetMode="External"/><Relationship Id="rId1027" Type="http://schemas.openxmlformats.org/officeDocument/2006/relationships/hyperlink" Target="https://zakon.rada.gov.ua/laws/show/v0310874-18" TargetMode="External"/><Relationship Id="rId243" Type="http://schemas.openxmlformats.org/officeDocument/2006/relationships/hyperlink" Target="https://zakon.rada.gov.ua/laws/show/v0312874-18" TargetMode="External"/><Relationship Id="rId450" Type="http://schemas.openxmlformats.org/officeDocument/2006/relationships/hyperlink" Target="https://zakon.rada.gov.ua/laws/show/v1219874-20" TargetMode="External"/><Relationship Id="rId688" Type="http://schemas.openxmlformats.org/officeDocument/2006/relationships/hyperlink" Target="https://zakon.rada.gov.ua/laws/show/v0805874-21" TargetMode="External"/><Relationship Id="rId895" Type="http://schemas.openxmlformats.org/officeDocument/2006/relationships/hyperlink" Target="https://zakon.rada.gov.ua/laws/show/v1219874-20" TargetMode="External"/><Relationship Id="rId909" Type="http://schemas.openxmlformats.org/officeDocument/2006/relationships/hyperlink" Target="https://zakon.rada.gov.ua/laws/show/v0890874-25" TargetMode="External"/><Relationship Id="rId1080" Type="http://schemas.openxmlformats.org/officeDocument/2006/relationships/hyperlink" Target="https://zakon.rada.gov.ua/laws/show/v1219874-20" TargetMode="External"/><Relationship Id="rId38" Type="http://schemas.openxmlformats.org/officeDocument/2006/relationships/hyperlink" Target="https://zakon.rada.gov.ua/laws/show/v0891874-25" TargetMode="External"/><Relationship Id="rId103" Type="http://schemas.openxmlformats.org/officeDocument/2006/relationships/hyperlink" Target="https://zakon.rada.gov.ua/laws/show/v1525874-19" TargetMode="External"/><Relationship Id="rId310" Type="http://schemas.openxmlformats.org/officeDocument/2006/relationships/hyperlink" Target="https://zakon.rada.gov.ua/laws/show/v0003874-24" TargetMode="External"/><Relationship Id="rId548" Type="http://schemas.openxmlformats.org/officeDocument/2006/relationships/hyperlink" Target="https://zakon.rada.gov.ua/laws/show/v1272874-22" TargetMode="External"/><Relationship Id="rId755" Type="http://schemas.openxmlformats.org/officeDocument/2006/relationships/hyperlink" Target="https://zakon.rada.gov.ua/laws/show/v1272874-22" TargetMode="External"/><Relationship Id="rId962" Type="http://schemas.openxmlformats.org/officeDocument/2006/relationships/hyperlink" Target="https://zakon.rada.gov.ua/laws/show/v0003874-24" TargetMode="External"/><Relationship Id="rId91" Type="http://schemas.openxmlformats.org/officeDocument/2006/relationships/hyperlink" Target="https://zakon.rada.gov.ua/laws/show/v1272874-22" TargetMode="External"/><Relationship Id="rId187" Type="http://schemas.openxmlformats.org/officeDocument/2006/relationships/hyperlink" Target="https://zakon.rada.gov.ua/laws/show/v0244874-23" TargetMode="External"/><Relationship Id="rId394" Type="http://schemas.openxmlformats.org/officeDocument/2006/relationships/hyperlink" Target="https://zakon.rada.gov.ua/laws/show/v0244874-23" TargetMode="External"/><Relationship Id="rId408" Type="http://schemas.openxmlformats.org/officeDocument/2006/relationships/hyperlink" Target="https://zakon.rada.gov.ua/laws/show/v1993874-24" TargetMode="External"/><Relationship Id="rId615" Type="http://schemas.openxmlformats.org/officeDocument/2006/relationships/hyperlink" Target="https://zakon.rada.gov.ua/laws/show/v0003874-24" TargetMode="External"/><Relationship Id="rId822" Type="http://schemas.openxmlformats.org/officeDocument/2006/relationships/hyperlink" Target="https://zakon.rada.gov.ua/laws/show/v0312874-18" TargetMode="External"/><Relationship Id="rId1038" Type="http://schemas.openxmlformats.org/officeDocument/2006/relationships/hyperlink" Target="https://zakon.rada.gov.ua/laws/show/v1993874-24" TargetMode="External"/><Relationship Id="rId254" Type="http://schemas.openxmlformats.org/officeDocument/2006/relationships/hyperlink" Target="https://zakon.rada.gov.ua/laws/show/v1219874-20" TargetMode="External"/><Relationship Id="rId699" Type="http://schemas.openxmlformats.org/officeDocument/2006/relationships/hyperlink" Target="https://zakon.rada.gov.ua/laws/show/v0924874-22" TargetMode="External"/><Relationship Id="rId1091" Type="http://schemas.openxmlformats.org/officeDocument/2006/relationships/hyperlink" Target="https://zakon.rada.gov.ua/laws/show/435-15" TargetMode="External"/><Relationship Id="rId1105" Type="http://schemas.openxmlformats.org/officeDocument/2006/relationships/hyperlink" Target="https://zakon.rada.gov.ua/laws/show/v0312874-18" TargetMode="External"/><Relationship Id="rId49" Type="http://schemas.openxmlformats.org/officeDocument/2006/relationships/hyperlink" Target="https://zakon.rada.gov.ua/laws/show/v1525874-19" TargetMode="External"/><Relationship Id="rId114" Type="http://schemas.openxmlformats.org/officeDocument/2006/relationships/hyperlink" Target="https://zakon.rada.gov.ua/laws/show/v1219874-20" TargetMode="External"/><Relationship Id="rId461" Type="http://schemas.openxmlformats.org/officeDocument/2006/relationships/hyperlink" Target="https://zakon.rada.gov.ua/laws/show/v2408874-24" TargetMode="External"/><Relationship Id="rId559" Type="http://schemas.openxmlformats.org/officeDocument/2006/relationships/hyperlink" Target="https://zakon.rada.gov.ua/laws/show/v0924874-22" TargetMode="External"/><Relationship Id="rId766" Type="http://schemas.openxmlformats.org/officeDocument/2006/relationships/hyperlink" Target="https://zakon.rada.gov.ua/laws/show/v0312874-18" TargetMode="External"/><Relationship Id="rId198" Type="http://schemas.openxmlformats.org/officeDocument/2006/relationships/hyperlink" Target="https://zakon.rada.gov.ua/laws/show/v0312874-18" TargetMode="External"/><Relationship Id="rId321" Type="http://schemas.openxmlformats.org/officeDocument/2006/relationships/hyperlink" Target="https://zakon.rada.gov.ua/laws/show/v0312874-18" TargetMode="External"/><Relationship Id="rId419" Type="http://schemas.openxmlformats.org/officeDocument/2006/relationships/hyperlink" Target="https://zakon.rada.gov.ua/laws/show/v0003874-24" TargetMode="External"/><Relationship Id="rId626" Type="http://schemas.openxmlformats.org/officeDocument/2006/relationships/hyperlink" Target="https://zakon.rada.gov.ua/laws/show/v0891874-25" TargetMode="External"/><Relationship Id="rId973" Type="http://schemas.openxmlformats.org/officeDocument/2006/relationships/hyperlink" Target="https://zakon.rada.gov.ua/laws/show/v0310874-18" TargetMode="External"/><Relationship Id="rId1049" Type="http://schemas.openxmlformats.org/officeDocument/2006/relationships/hyperlink" Target="https://zakon.rada.gov.ua/laws/show/v0310874-18" TargetMode="External"/><Relationship Id="rId833" Type="http://schemas.openxmlformats.org/officeDocument/2006/relationships/hyperlink" Target="https://zakon.rada.gov.ua/laws/show/v0203874-23" TargetMode="External"/><Relationship Id="rId1116" Type="http://schemas.openxmlformats.org/officeDocument/2006/relationships/hyperlink" Target="https://zakon.rada.gov.ua/laws/show/v0312874-18" TargetMode="External"/><Relationship Id="rId265" Type="http://schemas.openxmlformats.org/officeDocument/2006/relationships/hyperlink" Target="https://zakon.rada.gov.ua/laws/show/v0311874-18" TargetMode="External"/><Relationship Id="rId472" Type="http://schemas.openxmlformats.org/officeDocument/2006/relationships/hyperlink" Target="https://zakon.rada.gov.ua/laws/show/v1219874-20" TargetMode="External"/><Relationship Id="rId900" Type="http://schemas.openxmlformats.org/officeDocument/2006/relationships/hyperlink" Target="https://zakon.rada.gov.ua/laws/show/v1219874-20" TargetMode="External"/><Relationship Id="rId125" Type="http://schemas.openxmlformats.org/officeDocument/2006/relationships/hyperlink" Target="https://zakon.rada.gov.ua/laws/show/v1219874-20" TargetMode="External"/><Relationship Id="rId332" Type="http://schemas.openxmlformats.org/officeDocument/2006/relationships/hyperlink" Target="https://zakon.rada.gov.ua/laws/show/v0003874-24" TargetMode="External"/><Relationship Id="rId777" Type="http://schemas.openxmlformats.org/officeDocument/2006/relationships/hyperlink" Target="https://zakon.rada.gov.ua/laws/show/v0309874-18" TargetMode="External"/><Relationship Id="rId984" Type="http://schemas.openxmlformats.org/officeDocument/2006/relationships/hyperlink" Target="https://zakon.rada.gov.ua/laws/show/v1272874-22" TargetMode="External"/><Relationship Id="rId637" Type="http://schemas.openxmlformats.org/officeDocument/2006/relationships/hyperlink" Target="https://zakon.rada.gov.ua/laws/show/v0310874-18" TargetMode="External"/><Relationship Id="rId844" Type="http://schemas.openxmlformats.org/officeDocument/2006/relationships/hyperlink" Target="https://zakon.rada.gov.ua/laws/show/v0203874-23" TargetMode="External"/><Relationship Id="rId276" Type="http://schemas.openxmlformats.org/officeDocument/2006/relationships/hyperlink" Target="https://zakon.rada.gov.ua/laws/show/v1272874-22" TargetMode="External"/><Relationship Id="rId483" Type="http://schemas.openxmlformats.org/officeDocument/2006/relationships/hyperlink" Target="https://zakon.rada.gov.ua/laws/show/v0309874-18" TargetMode="External"/><Relationship Id="rId690" Type="http://schemas.openxmlformats.org/officeDocument/2006/relationships/hyperlink" Target="https://zakon.rada.gov.ua/laws/show/v0244874-23" TargetMode="External"/><Relationship Id="rId704" Type="http://schemas.openxmlformats.org/officeDocument/2006/relationships/hyperlink" Target="https://zakon.rada.gov.ua/laws/show/v0312874-18" TargetMode="External"/><Relationship Id="rId911" Type="http://schemas.openxmlformats.org/officeDocument/2006/relationships/hyperlink" Target="https://zakon.rada.gov.ua/laws/show/v0310874-18" TargetMode="External"/><Relationship Id="rId1127" Type="http://schemas.openxmlformats.org/officeDocument/2006/relationships/hyperlink" Target="https://zakon.rada.gov.ua/laws/show/v1142874-24" TargetMode="External"/><Relationship Id="rId40" Type="http://schemas.openxmlformats.org/officeDocument/2006/relationships/hyperlink" Target="https://zakon.rada.gov.ua/laws/show/v0312874-18/paran3107" TargetMode="External"/><Relationship Id="rId136" Type="http://schemas.openxmlformats.org/officeDocument/2006/relationships/hyperlink" Target="https://zakon.rada.gov.ua/laws/show/v0307874-18" TargetMode="External"/><Relationship Id="rId343" Type="http://schemas.openxmlformats.org/officeDocument/2006/relationships/hyperlink" Target="https://zakon.rada.gov.ua/laws/show/v1219874-20" TargetMode="External"/><Relationship Id="rId550" Type="http://schemas.openxmlformats.org/officeDocument/2006/relationships/hyperlink" Target="https://zakon.rada.gov.ua/laws/show/v1525874-19" TargetMode="External"/><Relationship Id="rId788" Type="http://schemas.openxmlformats.org/officeDocument/2006/relationships/hyperlink" Target="https://zakon.rada.gov.ua/laws/show/v0203874-23" TargetMode="External"/><Relationship Id="rId995" Type="http://schemas.openxmlformats.org/officeDocument/2006/relationships/hyperlink" Target="https://zakon.rada.gov.ua/laws/show/v1272874-22" TargetMode="External"/><Relationship Id="rId203" Type="http://schemas.openxmlformats.org/officeDocument/2006/relationships/hyperlink" Target="https://zakon.rada.gov.ua/laws/show/v0244874-23" TargetMode="External"/><Relationship Id="rId648" Type="http://schemas.openxmlformats.org/officeDocument/2006/relationships/hyperlink" Target="https://zakon.rada.gov.ua/laws/show/v0890874-25" TargetMode="External"/><Relationship Id="rId855" Type="http://schemas.openxmlformats.org/officeDocument/2006/relationships/image" Target="media/image7.gif"/><Relationship Id="rId1040" Type="http://schemas.openxmlformats.org/officeDocument/2006/relationships/hyperlink" Target="https://zakon.rada.gov.ua/laws/show/v1993874-24" TargetMode="External"/><Relationship Id="rId287" Type="http://schemas.openxmlformats.org/officeDocument/2006/relationships/hyperlink" Target="https://zakon.rada.gov.ua/laws/show/v1272874-22" TargetMode="External"/><Relationship Id="rId410" Type="http://schemas.openxmlformats.org/officeDocument/2006/relationships/hyperlink" Target="https://zakon.rada.gov.ua/laws/show/v1993874-24" TargetMode="External"/><Relationship Id="rId494" Type="http://schemas.openxmlformats.org/officeDocument/2006/relationships/hyperlink" Target="https://zakon.rada.gov.ua/laws/show/v1219874-20" TargetMode="External"/><Relationship Id="rId508" Type="http://schemas.openxmlformats.org/officeDocument/2006/relationships/hyperlink" Target="https://zakon.rada.gov.ua/laws/show/v0312874-18" TargetMode="External"/><Relationship Id="rId715" Type="http://schemas.openxmlformats.org/officeDocument/2006/relationships/hyperlink" Target="https://zakon.rada.gov.ua/laws/show/v0312874-18" TargetMode="External"/><Relationship Id="rId922" Type="http://schemas.openxmlformats.org/officeDocument/2006/relationships/hyperlink" Target="https://zakon.rada.gov.ua/laws/show/v0312874-18" TargetMode="External"/><Relationship Id="rId1138" Type="http://schemas.openxmlformats.org/officeDocument/2006/relationships/hyperlink" Target="https://zakon.rada.gov.ua/laws/show/v0475874-21" TargetMode="External"/><Relationship Id="rId147" Type="http://schemas.openxmlformats.org/officeDocument/2006/relationships/hyperlink" Target="https://zakon.rada.gov.ua/laws/show/v1219874-20" TargetMode="External"/><Relationship Id="rId354" Type="http://schemas.openxmlformats.org/officeDocument/2006/relationships/hyperlink" Target="https://zakon.rada.gov.ua/laws/show/v0003874-24" TargetMode="External"/><Relationship Id="rId799" Type="http://schemas.openxmlformats.org/officeDocument/2006/relationships/hyperlink" Target="https://zakon.rada.gov.ua/laws/show/v2408874-24" TargetMode="External"/><Relationship Id="rId51" Type="http://schemas.openxmlformats.org/officeDocument/2006/relationships/hyperlink" Target="https://zakon.rada.gov.ua/laws/show/v0311874-18" TargetMode="External"/><Relationship Id="rId561" Type="http://schemas.openxmlformats.org/officeDocument/2006/relationships/hyperlink" Target="https://zakon.rada.gov.ua/laws/show/2019-19" TargetMode="External"/><Relationship Id="rId659" Type="http://schemas.openxmlformats.org/officeDocument/2006/relationships/hyperlink" Target="https://zakon.rada.gov.ua/laws/show/v0805874-21" TargetMode="External"/><Relationship Id="rId866" Type="http://schemas.openxmlformats.org/officeDocument/2006/relationships/image" Target="media/image12.gif"/><Relationship Id="rId214" Type="http://schemas.openxmlformats.org/officeDocument/2006/relationships/hyperlink" Target="https://zakon.rada.gov.ua/laws/show/v1993874-24" TargetMode="External"/><Relationship Id="rId298" Type="http://schemas.openxmlformats.org/officeDocument/2006/relationships/hyperlink" Target="https://zakon.rada.gov.ua/laws/show/v1219874-20" TargetMode="External"/><Relationship Id="rId421" Type="http://schemas.openxmlformats.org/officeDocument/2006/relationships/hyperlink" Target="https://zakon.rada.gov.ua/laws/show/v0307874-18" TargetMode="External"/><Relationship Id="rId519" Type="http://schemas.openxmlformats.org/officeDocument/2006/relationships/hyperlink" Target="https://zakon.rada.gov.ua/laws/show/v0924874-22" TargetMode="External"/><Relationship Id="rId1051" Type="http://schemas.openxmlformats.org/officeDocument/2006/relationships/hyperlink" Target="https://zakon.rada.gov.ua/laws/show/2019-19" TargetMode="External"/><Relationship Id="rId158" Type="http://schemas.openxmlformats.org/officeDocument/2006/relationships/hyperlink" Target="https://zakon.rada.gov.ua/laws/show/v1811874-21" TargetMode="External"/><Relationship Id="rId726" Type="http://schemas.openxmlformats.org/officeDocument/2006/relationships/hyperlink" Target="https://zakon.rada.gov.ua/laws/show/v0244874-23" TargetMode="External"/><Relationship Id="rId933" Type="http://schemas.openxmlformats.org/officeDocument/2006/relationships/hyperlink" Target="https://zakon.rada.gov.ua/laws/show/v0311874-18" TargetMode="External"/><Relationship Id="rId1009" Type="http://schemas.openxmlformats.org/officeDocument/2006/relationships/hyperlink" Target="https://zakon.rada.gov.ua/laws/show/v0003874-24" TargetMode="External"/><Relationship Id="rId62" Type="http://schemas.openxmlformats.org/officeDocument/2006/relationships/hyperlink" Target="https://zakon.rada.gov.ua/laws/show/v1780874-21" TargetMode="External"/><Relationship Id="rId365" Type="http://schemas.openxmlformats.org/officeDocument/2006/relationships/hyperlink" Target="https://zakon.rada.gov.ua/laws/show/v0312874-18" TargetMode="External"/><Relationship Id="rId572" Type="http://schemas.openxmlformats.org/officeDocument/2006/relationships/hyperlink" Target="https://zakon.rada.gov.ua/laws/show/v1219874-20" TargetMode="External"/><Relationship Id="rId225" Type="http://schemas.openxmlformats.org/officeDocument/2006/relationships/hyperlink" Target="https://zakon.rada.gov.ua/laws/show/v1525874-19" TargetMode="External"/><Relationship Id="rId432" Type="http://schemas.openxmlformats.org/officeDocument/2006/relationships/hyperlink" Target="https://zakon.rada.gov.ua/laws/show/v0311874-18" TargetMode="External"/><Relationship Id="rId877" Type="http://schemas.openxmlformats.org/officeDocument/2006/relationships/hyperlink" Target="https://zakon.rada.gov.ua/laws/show/v1142874-24" TargetMode="External"/><Relationship Id="rId1062" Type="http://schemas.openxmlformats.org/officeDocument/2006/relationships/hyperlink" Target="https://zakon.rada.gov.ua/laws/show/v0244874-23" TargetMode="External"/><Relationship Id="rId737" Type="http://schemas.openxmlformats.org/officeDocument/2006/relationships/hyperlink" Target="https://zakon.rada.gov.ua/laws/show/1455-2022-%D0%BF" TargetMode="External"/><Relationship Id="rId944" Type="http://schemas.openxmlformats.org/officeDocument/2006/relationships/hyperlink" Target="https://zakon.rada.gov.ua/laws/show/v0310874-18" TargetMode="External"/><Relationship Id="rId73" Type="http://schemas.openxmlformats.org/officeDocument/2006/relationships/hyperlink" Target="https://zakon.rada.gov.ua/laws/show/v0003874-24" TargetMode="External"/><Relationship Id="rId169" Type="http://schemas.openxmlformats.org/officeDocument/2006/relationships/hyperlink" Target="https://zakon.rada.gov.ua/laws/show/v1525874-19" TargetMode="External"/><Relationship Id="rId376" Type="http://schemas.openxmlformats.org/officeDocument/2006/relationships/hyperlink" Target="https://zakon.rada.gov.ua/laws/show/v0805874-21" TargetMode="External"/><Relationship Id="rId583" Type="http://schemas.openxmlformats.org/officeDocument/2006/relationships/hyperlink" Target="https://zakon.rada.gov.ua/laws/show/2019-19" TargetMode="External"/><Relationship Id="rId790" Type="http://schemas.openxmlformats.org/officeDocument/2006/relationships/hyperlink" Target="https://zakon.rada.gov.ua/laws/show/v1525874-19" TargetMode="External"/><Relationship Id="rId804" Type="http://schemas.openxmlformats.org/officeDocument/2006/relationships/hyperlink" Target="https://zakon.rada.gov.ua/laws/show/v0203874-2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176</Pages>
  <Words>112192</Words>
  <Characters>639501</Characters>
  <Application>Microsoft Office Word</Application>
  <DocSecurity>0</DocSecurity>
  <Lines>5329</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13</cp:revision>
  <cp:lastPrinted>2018-09-03T10:13:00Z</cp:lastPrinted>
  <dcterms:created xsi:type="dcterms:W3CDTF">2018-07-18T09:12:00Z</dcterms:created>
  <dcterms:modified xsi:type="dcterms:W3CDTF">2025-07-02T13:08:00Z</dcterms:modified>
</cp:coreProperties>
</file>